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F788E" w14:textId="77777777" w:rsidR="00A72B84" w:rsidRPr="00C3733B" w:rsidRDefault="00A72B84" w:rsidP="00A72B84">
      <w:pPr>
        <w:spacing w:before="60" w:after="60" w:line="276" w:lineRule="auto"/>
        <w:jc w:val="center"/>
        <w:rPr>
          <w:rFonts w:ascii="Times New Roman" w:eastAsia="Times New Roman" w:hAnsi="Times New Roman" w:cs="Times New Roman"/>
          <w:b/>
          <w:bCs/>
          <w:sz w:val="26"/>
          <w:szCs w:val="26"/>
          <w:lang w:val="nl-NL"/>
        </w:rPr>
      </w:pPr>
      <w:r w:rsidRPr="00C3733B">
        <w:rPr>
          <w:rFonts w:ascii="Times New Roman" w:eastAsia="Times New Roman" w:hAnsi="Times New Roman" w:cs="Times New Roman"/>
          <w:b/>
          <w:bCs/>
          <w:sz w:val="26"/>
          <w:szCs w:val="26"/>
          <w:lang w:val="nl-NL"/>
        </w:rPr>
        <w:t xml:space="preserve">KẾT QUẢ HÓA XẠ TRỊ ĐỒNG THỜI UNG THƯ PHỔI </w:t>
      </w:r>
    </w:p>
    <w:p w14:paraId="1DEC4E80" w14:textId="767FDDEA" w:rsidR="00A646A5" w:rsidRPr="00B52385" w:rsidRDefault="00A72B84" w:rsidP="00CE6A3C">
      <w:pPr>
        <w:spacing w:before="60" w:after="60" w:line="276" w:lineRule="auto"/>
        <w:jc w:val="center"/>
        <w:rPr>
          <w:rFonts w:ascii="Times New Roman" w:hAnsi="Times New Roman" w:cs="Times New Roman"/>
          <w:sz w:val="24"/>
          <w:szCs w:val="24"/>
        </w:rPr>
      </w:pPr>
      <w:r w:rsidRPr="00C3733B">
        <w:rPr>
          <w:rFonts w:ascii="Times New Roman" w:eastAsia="Times New Roman" w:hAnsi="Times New Roman" w:cs="Times New Roman"/>
          <w:b/>
          <w:bCs/>
          <w:sz w:val="26"/>
          <w:szCs w:val="26"/>
          <w:lang w:val="nl-NL"/>
        </w:rPr>
        <w:t>TẾ BÀO NHỎ GIAI ĐOẠN KHU TRÚ TẠI BỆNH VIỆN K</w:t>
      </w:r>
      <w:r w:rsidR="00113EF2" w:rsidRPr="00C3733B">
        <w:rPr>
          <w:rFonts w:ascii="Times New Roman" w:eastAsia="Times New Roman" w:hAnsi="Times New Roman" w:cs="Times New Roman"/>
          <w:b/>
          <w:bCs/>
          <w:sz w:val="26"/>
          <w:szCs w:val="26"/>
          <w:lang w:val="nl-NL"/>
        </w:rPr>
        <w:t xml:space="preserve">                                                                 </w:t>
      </w:r>
    </w:p>
    <w:p w14:paraId="04E78BDF" w14:textId="28354031" w:rsidR="00B45034" w:rsidRPr="008135B0" w:rsidRDefault="00C3733B" w:rsidP="007020CC">
      <w:pPr>
        <w:spacing w:line="276" w:lineRule="auto"/>
        <w:rPr>
          <w:rFonts w:ascii="Times New Roman" w:hAnsi="Times New Roman" w:cs="Times New Roman"/>
          <w:b/>
        </w:rPr>
      </w:pPr>
      <w:r w:rsidRPr="008135B0">
        <w:rPr>
          <w:rFonts w:ascii="Times New Roman" w:hAnsi="Times New Roman" w:cs="Times New Roman"/>
          <w:b/>
        </w:rPr>
        <w:t>TÓM TẮT</w:t>
      </w:r>
      <w:r w:rsidR="00B45034" w:rsidRPr="008135B0">
        <w:rPr>
          <w:rFonts w:ascii="Times New Roman" w:hAnsi="Times New Roman" w:cs="Times New Roman"/>
          <w:b/>
        </w:rPr>
        <w:t xml:space="preserve">: </w:t>
      </w:r>
    </w:p>
    <w:p w14:paraId="48093273" w14:textId="68A8F654" w:rsidR="004B2664" w:rsidRPr="00476BBF" w:rsidRDefault="00B45034" w:rsidP="00F93AD9">
      <w:pPr>
        <w:spacing w:line="276" w:lineRule="auto"/>
        <w:rPr>
          <w:rFonts w:ascii="Times New Roman" w:eastAsia="Times New Roman" w:hAnsi="Times New Roman" w:cs="Times New Roman"/>
          <w:sz w:val="24"/>
          <w:szCs w:val="24"/>
        </w:rPr>
      </w:pPr>
      <w:r w:rsidRPr="007D4E39">
        <w:rPr>
          <w:rFonts w:ascii="Times New Roman" w:hAnsi="Times New Roman" w:cs="Times New Roman"/>
          <w:b/>
          <w:sz w:val="24"/>
          <w:szCs w:val="24"/>
        </w:rPr>
        <w:t>Mục tiêu</w:t>
      </w:r>
      <w:r w:rsidRPr="00476BBF">
        <w:rPr>
          <w:rFonts w:ascii="Times New Roman" w:hAnsi="Times New Roman" w:cs="Times New Roman"/>
          <w:bCs/>
          <w:i/>
          <w:iCs/>
          <w:sz w:val="24"/>
          <w:szCs w:val="24"/>
        </w:rPr>
        <w:t>:</w:t>
      </w:r>
      <w:r w:rsidR="00F448A8" w:rsidRPr="00476BBF">
        <w:rPr>
          <w:rFonts w:ascii="Times New Roman" w:eastAsia="Times New Roman" w:hAnsi="Times New Roman" w:cs="Times New Roman"/>
          <w:sz w:val="24"/>
          <w:szCs w:val="24"/>
          <w:lang w:val="nl-NL"/>
        </w:rPr>
        <w:t xml:space="preserve"> </w:t>
      </w:r>
      <w:r w:rsidR="001C044B" w:rsidRPr="00476BBF">
        <w:rPr>
          <w:rFonts w:ascii="Times New Roman" w:eastAsia="Times New Roman" w:hAnsi="Times New Roman" w:cs="Times New Roman"/>
          <w:sz w:val="24"/>
          <w:szCs w:val="24"/>
          <w:lang w:val="nl-NL"/>
        </w:rPr>
        <w:t>Đánh giá kết quả hoá xạ trị đồng thời phác đồ</w:t>
      </w:r>
      <w:r w:rsidR="003C3DA9" w:rsidRPr="00476BBF">
        <w:rPr>
          <w:rFonts w:ascii="Times New Roman" w:eastAsia="Times New Roman" w:hAnsi="Times New Roman" w:cs="Times New Roman"/>
          <w:sz w:val="24"/>
          <w:szCs w:val="24"/>
          <w:lang w:val="nl-NL"/>
        </w:rPr>
        <w:t xml:space="preserve"> Etoposide-</w:t>
      </w:r>
      <w:r w:rsidR="001C044B" w:rsidRPr="00476BBF">
        <w:rPr>
          <w:rFonts w:ascii="Times New Roman" w:eastAsia="Times New Roman" w:hAnsi="Times New Roman" w:cs="Times New Roman"/>
          <w:sz w:val="24"/>
          <w:szCs w:val="24"/>
          <w:lang w:val="nl-NL"/>
        </w:rPr>
        <w:t xml:space="preserve"> Cisplatin</w:t>
      </w:r>
      <w:r w:rsidR="007038AB" w:rsidRPr="00476BBF">
        <w:rPr>
          <w:rFonts w:ascii="Times New Roman" w:eastAsia="Times New Roman" w:hAnsi="Times New Roman" w:cs="Times New Roman"/>
          <w:sz w:val="24"/>
          <w:szCs w:val="24"/>
          <w:lang w:val="nl-NL"/>
        </w:rPr>
        <w:t>,</w:t>
      </w:r>
      <w:r w:rsidR="003C3DA9" w:rsidRPr="00476BBF">
        <w:rPr>
          <w:rFonts w:ascii="Times New Roman" w:eastAsia="Times New Roman" w:hAnsi="Times New Roman" w:cs="Times New Roman"/>
          <w:sz w:val="24"/>
          <w:szCs w:val="24"/>
          <w:lang w:val="nl-NL"/>
        </w:rPr>
        <w:t xml:space="preserve"> </w:t>
      </w:r>
      <w:r w:rsidR="00BD633E" w:rsidRPr="00476BBF">
        <w:rPr>
          <w:rFonts w:ascii="Times New Roman" w:eastAsia="Times New Roman" w:hAnsi="Times New Roman" w:cs="Times New Roman"/>
          <w:sz w:val="24"/>
          <w:szCs w:val="24"/>
          <w:lang w:val="nl-NL"/>
        </w:rPr>
        <w:t>sử dụng</w:t>
      </w:r>
      <w:r w:rsidR="001C044B" w:rsidRPr="00476BBF">
        <w:rPr>
          <w:rFonts w:ascii="Times New Roman" w:eastAsia="Times New Roman" w:hAnsi="Times New Roman" w:cs="Times New Roman"/>
          <w:sz w:val="24"/>
          <w:szCs w:val="24"/>
          <w:lang w:val="nl-NL"/>
        </w:rPr>
        <w:t xml:space="preserve"> kĩ thuật xạ điều biến liều </w:t>
      </w:r>
      <w:r w:rsidR="001225A0" w:rsidRPr="00476BBF">
        <w:rPr>
          <w:rFonts w:ascii="Times New Roman" w:eastAsia="Times New Roman" w:hAnsi="Times New Roman" w:cs="Times New Roman"/>
          <w:sz w:val="24"/>
          <w:szCs w:val="24"/>
          <w:lang w:val="nl-NL"/>
        </w:rPr>
        <w:t xml:space="preserve">ung thư phổi tế bào nhỏ </w:t>
      </w:r>
      <w:r w:rsidR="001014F5" w:rsidRPr="00476BBF">
        <w:rPr>
          <w:rFonts w:ascii="Times New Roman" w:eastAsia="Times New Roman" w:hAnsi="Times New Roman" w:cs="Times New Roman"/>
          <w:sz w:val="24"/>
          <w:szCs w:val="24"/>
          <w:lang w:val="nl-NL"/>
        </w:rPr>
        <w:t>giai đoạn khu trú</w:t>
      </w:r>
      <w:r w:rsidRPr="00476BBF">
        <w:rPr>
          <w:rFonts w:ascii="Times New Roman" w:eastAsia="Times New Roman" w:hAnsi="Times New Roman" w:cs="Times New Roman"/>
          <w:b/>
          <w:i/>
          <w:sz w:val="24"/>
          <w:szCs w:val="24"/>
        </w:rPr>
        <w:t>.</w:t>
      </w:r>
      <w:r w:rsidRPr="00476BBF">
        <w:rPr>
          <w:rFonts w:ascii="Times New Roman" w:eastAsia="Times New Roman" w:hAnsi="Times New Roman" w:cs="Times New Roman"/>
          <w:sz w:val="24"/>
          <w:szCs w:val="24"/>
        </w:rPr>
        <w:t xml:space="preserve"> </w:t>
      </w:r>
    </w:p>
    <w:p w14:paraId="12A5E9D5" w14:textId="77777777" w:rsidR="004B2664" w:rsidRPr="00476BBF" w:rsidRDefault="00B45034" w:rsidP="008A28C5">
      <w:pPr>
        <w:spacing w:line="276" w:lineRule="auto"/>
        <w:rPr>
          <w:rFonts w:ascii="Times New Roman" w:eastAsia="Times New Roman" w:hAnsi="Times New Roman" w:cs="Times New Roman"/>
          <w:b/>
          <w:sz w:val="24"/>
          <w:szCs w:val="24"/>
        </w:rPr>
      </w:pPr>
      <w:r w:rsidRPr="007D4E39">
        <w:rPr>
          <w:rFonts w:ascii="Times New Roman" w:eastAsia="Times New Roman" w:hAnsi="Times New Roman" w:cs="Times New Roman"/>
          <w:b/>
          <w:sz w:val="24"/>
          <w:szCs w:val="24"/>
        </w:rPr>
        <w:t>Đối tượng nghiên cứu</w:t>
      </w:r>
      <w:r w:rsidR="004B05BA" w:rsidRPr="00476BBF">
        <w:rPr>
          <w:rFonts w:ascii="Times New Roman" w:eastAsia="Times New Roman" w:hAnsi="Times New Roman" w:cs="Times New Roman"/>
          <w:sz w:val="24"/>
          <w:szCs w:val="24"/>
        </w:rPr>
        <w:t>:</w:t>
      </w:r>
      <w:r w:rsidR="007352F9" w:rsidRPr="00476BBF">
        <w:rPr>
          <w:rFonts w:ascii="Times New Roman" w:eastAsia="Times New Roman" w:hAnsi="Times New Roman" w:cs="Times New Roman"/>
          <w:sz w:val="24"/>
          <w:szCs w:val="24"/>
        </w:rPr>
        <w:t xml:space="preserve"> 45 bệnh nhân ung thư phổi tế bào nhỏ giai đoạn khu trú </w:t>
      </w:r>
      <w:r w:rsidR="009B6B5F" w:rsidRPr="00476BBF">
        <w:rPr>
          <w:rFonts w:ascii="Times New Roman" w:eastAsia="Times New Roman" w:hAnsi="Times New Roman" w:cs="Times New Roman"/>
          <w:sz w:val="24"/>
          <w:szCs w:val="24"/>
        </w:rPr>
        <w:t>được</w:t>
      </w:r>
      <w:r w:rsidR="007352F9" w:rsidRPr="00476BBF">
        <w:rPr>
          <w:rFonts w:ascii="Times New Roman" w:eastAsia="Times New Roman" w:hAnsi="Times New Roman" w:cs="Times New Roman"/>
          <w:sz w:val="24"/>
          <w:szCs w:val="24"/>
        </w:rPr>
        <w:t xml:space="preserve"> hóa xạ trị đồng thời Etoposide-Cisplatin v</w:t>
      </w:r>
      <w:r w:rsidR="009B6B5F" w:rsidRPr="00476BBF">
        <w:rPr>
          <w:rFonts w:ascii="Times New Roman" w:eastAsia="Times New Roman" w:hAnsi="Times New Roman" w:cs="Times New Roman"/>
          <w:sz w:val="24"/>
          <w:szCs w:val="24"/>
        </w:rPr>
        <w:t>ới kĩ thuật</w:t>
      </w:r>
      <w:r w:rsidR="007352F9" w:rsidRPr="00476BBF">
        <w:rPr>
          <w:rFonts w:ascii="Times New Roman" w:eastAsia="Times New Roman" w:hAnsi="Times New Roman" w:cs="Times New Roman"/>
          <w:sz w:val="24"/>
          <w:szCs w:val="24"/>
        </w:rPr>
        <w:t xml:space="preserve"> xạ điều biến liều tại bệnh viện K từ 06/2018 đến tháng </w:t>
      </w:r>
      <w:r w:rsidR="002842BF" w:rsidRPr="00476BBF">
        <w:rPr>
          <w:rFonts w:ascii="Times New Roman" w:eastAsia="Times New Roman" w:hAnsi="Times New Roman" w:cs="Times New Roman"/>
          <w:sz w:val="24"/>
          <w:szCs w:val="24"/>
        </w:rPr>
        <w:t>0</w:t>
      </w:r>
      <w:r w:rsidR="007352F9" w:rsidRPr="00476BBF">
        <w:rPr>
          <w:rFonts w:ascii="Times New Roman" w:eastAsia="Times New Roman" w:hAnsi="Times New Roman" w:cs="Times New Roman"/>
          <w:sz w:val="24"/>
          <w:szCs w:val="24"/>
        </w:rPr>
        <w:t>6/2023.</w:t>
      </w:r>
      <w:r w:rsidR="00EA3532" w:rsidRPr="00476BBF">
        <w:rPr>
          <w:rFonts w:ascii="Times New Roman" w:eastAsia="Times New Roman" w:hAnsi="Times New Roman" w:cs="Times New Roman"/>
          <w:b/>
          <w:sz w:val="24"/>
          <w:szCs w:val="24"/>
        </w:rPr>
        <w:t xml:space="preserve"> </w:t>
      </w:r>
    </w:p>
    <w:p w14:paraId="149E1D86" w14:textId="77777777" w:rsidR="004B2664" w:rsidRPr="00476BBF" w:rsidRDefault="00EA3532" w:rsidP="008A28C5">
      <w:pPr>
        <w:spacing w:line="276" w:lineRule="auto"/>
        <w:rPr>
          <w:rFonts w:ascii="Times New Roman" w:eastAsia="Times New Roman" w:hAnsi="Times New Roman" w:cs="Times New Roman"/>
          <w:sz w:val="24"/>
          <w:szCs w:val="24"/>
        </w:rPr>
      </w:pPr>
      <w:r w:rsidRPr="007D4E39">
        <w:rPr>
          <w:rFonts w:ascii="Times New Roman" w:eastAsia="Times New Roman" w:hAnsi="Times New Roman" w:cs="Times New Roman"/>
          <w:b/>
          <w:sz w:val="24"/>
          <w:szCs w:val="24"/>
        </w:rPr>
        <w:t>Phương pháp</w:t>
      </w:r>
      <w:r w:rsidR="00E90A12" w:rsidRPr="007D4E39">
        <w:rPr>
          <w:rFonts w:ascii="Times New Roman" w:eastAsia="Times New Roman" w:hAnsi="Times New Roman" w:cs="Times New Roman"/>
          <w:b/>
          <w:sz w:val="24"/>
          <w:szCs w:val="24"/>
        </w:rPr>
        <w:t xml:space="preserve"> nghiên cứu</w:t>
      </w:r>
      <w:r w:rsidR="00E90A12" w:rsidRPr="00476BBF">
        <w:rPr>
          <w:rFonts w:ascii="Times New Roman" w:eastAsia="Times New Roman" w:hAnsi="Times New Roman" w:cs="Times New Roman"/>
          <w:b/>
          <w:sz w:val="24"/>
          <w:szCs w:val="24"/>
        </w:rPr>
        <w:t xml:space="preserve">: </w:t>
      </w:r>
      <w:r w:rsidR="0001417A" w:rsidRPr="00476BBF">
        <w:rPr>
          <w:rFonts w:ascii="Times New Roman" w:eastAsia="Times New Roman" w:hAnsi="Times New Roman" w:cs="Times New Roman"/>
          <w:bCs/>
          <w:sz w:val="24"/>
          <w:szCs w:val="24"/>
        </w:rPr>
        <w:t>mô tả có theo dõi dọc</w:t>
      </w:r>
      <w:r w:rsidR="00A1188F" w:rsidRPr="00476BBF">
        <w:rPr>
          <w:rFonts w:ascii="Times New Roman" w:eastAsia="Times New Roman" w:hAnsi="Times New Roman" w:cs="Times New Roman"/>
          <w:bCs/>
          <w:sz w:val="24"/>
          <w:szCs w:val="24"/>
        </w:rPr>
        <w:t>.</w:t>
      </w:r>
      <w:r w:rsidR="00B45034" w:rsidRPr="00476BBF">
        <w:rPr>
          <w:rFonts w:ascii="Times New Roman" w:eastAsia="Times New Roman" w:hAnsi="Times New Roman" w:cs="Times New Roman"/>
          <w:sz w:val="24"/>
          <w:szCs w:val="24"/>
        </w:rPr>
        <w:t xml:space="preserve"> </w:t>
      </w:r>
    </w:p>
    <w:p w14:paraId="63084AE5" w14:textId="1F86F752" w:rsidR="004B2664" w:rsidRPr="00476BBF" w:rsidRDefault="00B45034" w:rsidP="008A28C5">
      <w:pPr>
        <w:spacing w:line="276" w:lineRule="auto"/>
        <w:rPr>
          <w:rFonts w:ascii="Times New Roman" w:eastAsia="Times New Roman" w:hAnsi="Times New Roman" w:cs="Times New Roman"/>
          <w:color w:val="000000"/>
          <w:sz w:val="24"/>
          <w:szCs w:val="24"/>
        </w:rPr>
      </w:pPr>
      <w:r w:rsidRPr="006E1FB7">
        <w:rPr>
          <w:rFonts w:ascii="Times New Roman" w:eastAsia="Times New Roman" w:hAnsi="Times New Roman" w:cs="Times New Roman"/>
          <w:b/>
          <w:sz w:val="24"/>
          <w:szCs w:val="24"/>
        </w:rPr>
        <w:t>Kết quả:</w:t>
      </w:r>
      <w:r w:rsidR="0059242C" w:rsidRPr="00476BBF">
        <w:rPr>
          <w:rFonts w:ascii="Times New Roman" w:eastAsia="Times New Roman" w:hAnsi="Times New Roman" w:cs="Times New Roman"/>
          <w:color w:val="000000"/>
          <w:sz w:val="24"/>
          <w:szCs w:val="24"/>
        </w:rPr>
        <w:t xml:space="preserve"> </w:t>
      </w:r>
      <w:r w:rsidR="00205671" w:rsidRPr="00476BBF">
        <w:rPr>
          <w:rFonts w:ascii="Times New Roman" w:eastAsia="Times New Roman" w:hAnsi="Times New Roman" w:cs="Times New Roman"/>
          <w:color w:val="000000"/>
          <w:sz w:val="24"/>
          <w:szCs w:val="24"/>
        </w:rPr>
        <w:t>T</w:t>
      </w:r>
      <w:r w:rsidR="00E72E6A" w:rsidRPr="00476BBF">
        <w:rPr>
          <w:rFonts w:ascii="Times New Roman" w:eastAsia="Times New Roman" w:hAnsi="Times New Roman" w:cs="Times New Roman"/>
          <w:color w:val="000000"/>
          <w:sz w:val="24"/>
          <w:szCs w:val="24"/>
        </w:rPr>
        <w:t>heo tiêu chuẩn RECI</w:t>
      </w:r>
      <w:r w:rsidR="00517871" w:rsidRPr="00476BBF">
        <w:rPr>
          <w:rFonts w:ascii="Times New Roman" w:eastAsia="Times New Roman" w:hAnsi="Times New Roman" w:cs="Times New Roman"/>
          <w:color w:val="000000"/>
          <w:sz w:val="24"/>
          <w:szCs w:val="24"/>
        </w:rPr>
        <w:t>S</w:t>
      </w:r>
      <w:r w:rsidR="00E72E6A" w:rsidRPr="00476BBF">
        <w:rPr>
          <w:rFonts w:ascii="Times New Roman" w:eastAsia="Times New Roman" w:hAnsi="Times New Roman" w:cs="Times New Roman"/>
          <w:color w:val="000000"/>
          <w:sz w:val="24"/>
          <w:szCs w:val="24"/>
        </w:rPr>
        <w:t>T</w:t>
      </w:r>
      <w:r w:rsidR="00517871" w:rsidRPr="00476BBF">
        <w:rPr>
          <w:rFonts w:ascii="Times New Roman" w:eastAsia="Times New Roman" w:hAnsi="Times New Roman" w:cs="Times New Roman"/>
          <w:color w:val="000000"/>
          <w:sz w:val="24"/>
          <w:szCs w:val="24"/>
        </w:rPr>
        <w:t xml:space="preserve"> 1.1</w:t>
      </w:r>
      <w:r w:rsidR="00205671" w:rsidRPr="00476BBF">
        <w:rPr>
          <w:rFonts w:ascii="Times New Roman" w:eastAsia="Times New Roman" w:hAnsi="Times New Roman" w:cs="Times New Roman"/>
          <w:color w:val="000000"/>
          <w:sz w:val="24"/>
          <w:szCs w:val="24"/>
        </w:rPr>
        <w:t>,</w:t>
      </w:r>
      <w:r w:rsidR="00517871" w:rsidRPr="00476BBF">
        <w:rPr>
          <w:rFonts w:ascii="Times New Roman" w:eastAsia="Times New Roman" w:hAnsi="Times New Roman" w:cs="Times New Roman"/>
          <w:color w:val="000000"/>
          <w:sz w:val="24"/>
          <w:szCs w:val="24"/>
        </w:rPr>
        <w:t xml:space="preserve"> tỉ lệ đáp ứng </w:t>
      </w:r>
      <w:r w:rsidR="006922F7" w:rsidRPr="00476BBF">
        <w:rPr>
          <w:rFonts w:ascii="Times New Roman" w:eastAsia="Times New Roman" w:hAnsi="Times New Roman" w:cs="Times New Roman"/>
          <w:color w:val="000000"/>
          <w:sz w:val="24"/>
          <w:szCs w:val="24"/>
        </w:rPr>
        <w:t>toàn bộ</w:t>
      </w:r>
      <w:r w:rsidR="00542ABD" w:rsidRPr="00476BBF">
        <w:rPr>
          <w:rFonts w:ascii="Times New Roman" w:eastAsia="Times New Roman" w:hAnsi="Times New Roman" w:cs="Times New Roman"/>
          <w:color w:val="000000"/>
          <w:sz w:val="24"/>
          <w:szCs w:val="24"/>
        </w:rPr>
        <w:t>,</w:t>
      </w:r>
      <w:r w:rsidR="006922F7" w:rsidRPr="00476BBF">
        <w:rPr>
          <w:rFonts w:ascii="Times New Roman" w:eastAsia="Times New Roman" w:hAnsi="Times New Roman" w:cs="Times New Roman"/>
          <w:color w:val="000000"/>
          <w:sz w:val="24"/>
          <w:szCs w:val="24"/>
        </w:rPr>
        <w:t xml:space="preserve"> </w:t>
      </w:r>
      <w:r w:rsidR="00115DF8" w:rsidRPr="00476BBF">
        <w:rPr>
          <w:rFonts w:ascii="Times New Roman" w:eastAsia="Times New Roman" w:hAnsi="Times New Roman" w:cs="Times New Roman"/>
          <w:color w:val="000000"/>
          <w:sz w:val="24"/>
          <w:szCs w:val="24"/>
        </w:rPr>
        <w:t>hoàn toàn</w:t>
      </w:r>
      <w:r w:rsidR="006922F7" w:rsidRPr="00476BBF">
        <w:rPr>
          <w:rFonts w:ascii="Times New Roman" w:eastAsia="Times New Roman" w:hAnsi="Times New Roman" w:cs="Times New Roman"/>
          <w:color w:val="000000"/>
          <w:sz w:val="24"/>
          <w:szCs w:val="24"/>
        </w:rPr>
        <w:t xml:space="preserve"> tương ứng</w:t>
      </w:r>
      <w:r w:rsidR="00542ABD" w:rsidRPr="00476BBF">
        <w:rPr>
          <w:rFonts w:ascii="Times New Roman" w:eastAsia="Times New Roman" w:hAnsi="Times New Roman" w:cs="Times New Roman"/>
          <w:color w:val="000000"/>
          <w:sz w:val="24"/>
          <w:szCs w:val="24"/>
        </w:rPr>
        <w:t xml:space="preserve"> là </w:t>
      </w:r>
      <w:bookmarkStart w:id="0" w:name="_Hlk143010681"/>
      <w:r w:rsidR="001260A6" w:rsidRPr="00476BBF">
        <w:rPr>
          <w:rFonts w:ascii="Times New Roman" w:eastAsia="Times New Roman" w:hAnsi="Times New Roman" w:cs="Times New Roman"/>
          <w:color w:val="000000"/>
          <w:sz w:val="24"/>
          <w:szCs w:val="24"/>
        </w:rPr>
        <w:t>9</w:t>
      </w:r>
      <w:r w:rsidR="00402740" w:rsidRPr="00476BBF">
        <w:rPr>
          <w:rFonts w:ascii="Times New Roman" w:eastAsia="Times New Roman" w:hAnsi="Times New Roman" w:cs="Times New Roman"/>
          <w:color w:val="000000"/>
          <w:sz w:val="24"/>
          <w:szCs w:val="24"/>
        </w:rPr>
        <w:t>1</w:t>
      </w:r>
      <w:r w:rsidR="00542ABD" w:rsidRPr="00476BBF">
        <w:rPr>
          <w:rFonts w:ascii="Times New Roman" w:eastAsia="Times New Roman" w:hAnsi="Times New Roman" w:cs="Times New Roman"/>
          <w:color w:val="000000"/>
          <w:sz w:val="24"/>
          <w:szCs w:val="24"/>
        </w:rPr>
        <w:t>,</w:t>
      </w:r>
      <w:r w:rsidR="00003AE6" w:rsidRPr="00476BBF">
        <w:rPr>
          <w:rFonts w:ascii="Times New Roman" w:eastAsia="Times New Roman" w:hAnsi="Times New Roman" w:cs="Times New Roman"/>
          <w:color w:val="000000"/>
          <w:sz w:val="24"/>
          <w:szCs w:val="24"/>
        </w:rPr>
        <w:t>1</w:t>
      </w:r>
      <w:r w:rsidR="00EF3764" w:rsidRPr="00476BBF">
        <w:rPr>
          <w:rFonts w:ascii="Times New Roman" w:eastAsia="Times New Roman" w:hAnsi="Times New Roman" w:cs="Times New Roman"/>
          <w:color w:val="000000"/>
          <w:sz w:val="24"/>
          <w:szCs w:val="24"/>
        </w:rPr>
        <w:t>%</w:t>
      </w:r>
      <w:r w:rsidR="00542ABD" w:rsidRPr="00476BBF">
        <w:rPr>
          <w:rFonts w:ascii="Times New Roman" w:eastAsia="Times New Roman" w:hAnsi="Times New Roman" w:cs="Times New Roman"/>
          <w:color w:val="000000"/>
          <w:sz w:val="24"/>
          <w:szCs w:val="24"/>
        </w:rPr>
        <w:t xml:space="preserve">, </w:t>
      </w:r>
      <w:r w:rsidR="004C727D" w:rsidRPr="00476BBF">
        <w:rPr>
          <w:rFonts w:ascii="Times New Roman" w:eastAsia="Times New Roman" w:hAnsi="Times New Roman" w:cs="Times New Roman"/>
          <w:color w:val="000000"/>
          <w:sz w:val="24"/>
          <w:szCs w:val="24"/>
        </w:rPr>
        <w:t>51</w:t>
      </w:r>
      <w:r w:rsidR="00391EFF" w:rsidRPr="00476BBF">
        <w:rPr>
          <w:rFonts w:ascii="Times New Roman" w:eastAsia="Times New Roman" w:hAnsi="Times New Roman" w:cs="Times New Roman"/>
          <w:color w:val="000000"/>
          <w:sz w:val="24"/>
          <w:szCs w:val="24"/>
        </w:rPr>
        <w:t>,</w:t>
      </w:r>
      <w:r w:rsidR="00003AE6" w:rsidRPr="00476BBF">
        <w:rPr>
          <w:rFonts w:ascii="Times New Roman" w:eastAsia="Times New Roman" w:hAnsi="Times New Roman" w:cs="Times New Roman"/>
          <w:color w:val="000000"/>
          <w:sz w:val="24"/>
          <w:szCs w:val="24"/>
        </w:rPr>
        <w:t>1</w:t>
      </w:r>
      <w:r w:rsidR="00EF3764" w:rsidRPr="00476BBF">
        <w:rPr>
          <w:rFonts w:ascii="Times New Roman" w:eastAsia="Times New Roman" w:hAnsi="Times New Roman" w:cs="Times New Roman"/>
          <w:color w:val="000000"/>
          <w:sz w:val="24"/>
          <w:szCs w:val="24"/>
        </w:rPr>
        <w:t>%</w:t>
      </w:r>
      <w:r w:rsidR="0059670A" w:rsidRPr="00476BBF">
        <w:rPr>
          <w:rFonts w:ascii="Times New Roman" w:eastAsia="Times New Roman" w:hAnsi="Times New Roman" w:cs="Times New Roman"/>
          <w:color w:val="000000"/>
          <w:sz w:val="24"/>
          <w:szCs w:val="24"/>
        </w:rPr>
        <w:t xml:space="preserve">. </w:t>
      </w:r>
      <w:bookmarkEnd w:id="0"/>
      <w:r w:rsidR="0059670A" w:rsidRPr="00476BBF">
        <w:rPr>
          <w:rFonts w:ascii="Times New Roman" w:eastAsia="Times New Roman" w:hAnsi="Times New Roman" w:cs="Times New Roman"/>
          <w:color w:val="000000"/>
          <w:sz w:val="24"/>
          <w:szCs w:val="24"/>
        </w:rPr>
        <w:t>Thời gian</w:t>
      </w:r>
      <w:r w:rsidR="00920431" w:rsidRPr="00476BBF">
        <w:rPr>
          <w:rFonts w:ascii="Times New Roman" w:eastAsia="Times New Roman" w:hAnsi="Times New Roman" w:cs="Times New Roman"/>
          <w:color w:val="000000"/>
          <w:sz w:val="24"/>
          <w:szCs w:val="24"/>
        </w:rPr>
        <w:t xml:space="preserve"> t</w:t>
      </w:r>
      <w:r w:rsidR="0059242C" w:rsidRPr="00476BBF">
        <w:rPr>
          <w:rFonts w:ascii="Times New Roman" w:eastAsia="Times New Roman" w:hAnsi="Times New Roman" w:cs="Times New Roman"/>
          <w:color w:val="000000"/>
          <w:sz w:val="24"/>
          <w:szCs w:val="24"/>
        </w:rPr>
        <w:t xml:space="preserve">rung vị thời gian sống thêm không tiến triển là </w:t>
      </w:r>
      <w:r w:rsidR="007104BD" w:rsidRPr="00476BBF">
        <w:rPr>
          <w:rFonts w:ascii="Times New Roman" w:eastAsia="Times New Roman" w:hAnsi="Times New Roman" w:cs="Times New Roman"/>
          <w:color w:val="000000"/>
          <w:sz w:val="24"/>
          <w:szCs w:val="24"/>
        </w:rPr>
        <w:t>14,</w:t>
      </w:r>
      <w:r w:rsidR="00A1188F" w:rsidRPr="00476BBF">
        <w:rPr>
          <w:rFonts w:ascii="Times New Roman" w:eastAsia="Times New Roman" w:hAnsi="Times New Roman" w:cs="Times New Roman"/>
          <w:color w:val="000000"/>
          <w:sz w:val="24"/>
          <w:szCs w:val="24"/>
        </w:rPr>
        <w:t>2</w:t>
      </w:r>
      <w:r w:rsidR="007104BD" w:rsidRPr="00476BBF">
        <w:rPr>
          <w:rFonts w:ascii="Times New Roman" w:eastAsia="Times New Roman" w:hAnsi="Times New Roman" w:cs="Times New Roman"/>
          <w:color w:val="000000"/>
          <w:sz w:val="24"/>
          <w:szCs w:val="24"/>
        </w:rPr>
        <w:t xml:space="preserve"> </w:t>
      </w:r>
      <w:r w:rsidR="0059242C" w:rsidRPr="00476BBF">
        <w:rPr>
          <w:rFonts w:ascii="Times New Roman" w:eastAsia="Times New Roman" w:hAnsi="Times New Roman" w:cs="Times New Roman"/>
          <w:color w:val="000000"/>
          <w:sz w:val="24"/>
          <w:szCs w:val="24"/>
        </w:rPr>
        <w:t>tháng</w:t>
      </w:r>
      <w:r w:rsidR="00E51065" w:rsidRPr="00476BBF">
        <w:rPr>
          <w:rFonts w:ascii="Times New Roman" w:eastAsia="Times New Roman" w:hAnsi="Times New Roman" w:cs="Times New Roman"/>
          <w:color w:val="000000"/>
          <w:sz w:val="24"/>
          <w:szCs w:val="24"/>
        </w:rPr>
        <w:t>, thời gian sống thêm bệnh không tiến triển tại thời điểm 12 tháng</w:t>
      </w:r>
      <w:r w:rsidR="00202077" w:rsidRPr="00476BBF">
        <w:rPr>
          <w:rFonts w:ascii="Times New Roman" w:eastAsia="Times New Roman" w:hAnsi="Times New Roman" w:cs="Times New Roman"/>
          <w:color w:val="000000"/>
          <w:sz w:val="24"/>
          <w:szCs w:val="24"/>
        </w:rPr>
        <w:t xml:space="preserve"> là</w:t>
      </w:r>
      <w:r w:rsidR="00644600" w:rsidRPr="00476BBF">
        <w:rPr>
          <w:rFonts w:ascii="Times New Roman" w:eastAsia="Times New Roman" w:hAnsi="Times New Roman" w:cs="Times New Roman"/>
          <w:color w:val="000000"/>
          <w:sz w:val="24"/>
          <w:szCs w:val="24"/>
        </w:rPr>
        <w:t xml:space="preserve"> </w:t>
      </w:r>
      <w:r w:rsidR="00537548" w:rsidRPr="00476BBF">
        <w:rPr>
          <w:rFonts w:ascii="Times New Roman" w:eastAsia="Times New Roman" w:hAnsi="Times New Roman" w:cs="Times New Roman"/>
          <w:color w:val="000000"/>
          <w:sz w:val="24"/>
          <w:szCs w:val="24"/>
        </w:rPr>
        <w:t>61</w:t>
      </w:r>
      <w:r w:rsidR="00644600" w:rsidRPr="00476BBF">
        <w:rPr>
          <w:rFonts w:ascii="Times New Roman" w:eastAsia="Times New Roman" w:hAnsi="Times New Roman" w:cs="Times New Roman"/>
          <w:color w:val="000000"/>
          <w:sz w:val="24"/>
          <w:szCs w:val="24"/>
        </w:rPr>
        <w:t>,</w:t>
      </w:r>
      <w:r w:rsidR="00537548" w:rsidRPr="00476BBF">
        <w:rPr>
          <w:rFonts w:ascii="Times New Roman" w:eastAsia="Times New Roman" w:hAnsi="Times New Roman" w:cs="Times New Roman"/>
          <w:color w:val="000000"/>
          <w:sz w:val="24"/>
          <w:szCs w:val="24"/>
        </w:rPr>
        <w:t>1</w:t>
      </w:r>
      <w:r w:rsidR="00644600" w:rsidRPr="00476BBF">
        <w:rPr>
          <w:rFonts w:ascii="Times New Roman" w:eastAsia="Times New Roman" w:hAnsi="Times New Roman" w:cs="Times New Roman"/>
          <w:color w:val="000000"/>
          <w:sz w:val="24"/>
          <w:szCs w:val="24"/>
        </w:rPr>
        <w:t>%</w:t>
      </w:r>
      <w:r w:rsidR="00005526" w:rsidRPr="00476BBF">
        <w:rPr>
          <w:rFonts w:ascii="Times New Roman" w:eastAsia="Times New Roman" w:hAnsi="Times New Roman" w:cs="Times New Roman"/>
          <w:color w:val="000000"/>
          <w:sz w:val="24"/>
          <w:szCs w:val="24"/>
        </w:rPr>
        <w:t>.</w:t>
      </w:r>
      <w:r w:rsidR="00CB206A" w:rsidRPr="00476BBF">
        <w:rPr>
          <w:rFonts w:ascii="Times New Roman" w:eastAsia="Times New Roman" w:hAnsi="Times New Roman" w:cs="Times New Roman"/>
          <w:color w:val="000000"/>
          <w:sz w:val="24"/>
          <w:szCs w:val="24"/>
        </w:rPr>
        <w:t xml:space="preserve"> Thời gian trung vị sống thêm toàn bộ là</w:t>
      </w:r>
      <w:r w:rsidR="00AA030C" w:rsidRPr="00476BBF">
        <w:rPr>
          <w:rFonts w:ascii="Times New Roman" w:eastAsia="Times New Roman" w:hAnsi="Times New Roman" w:cs="Times New Roman"/>
          <w:color w:val="000000"/>
          <w:sz w:val="24"/>
          <w:szCs w:val="24"/>
        </w:rPr>
        <w:t xml:space="preserve"> 22,4 tháng</w:t>
      </w:r>
      <w:r w:rsidR="003A338B" w:rsidRPr="00476BBF">
        <w:rPr>
          <w:rFonts w:ascii="Times New Roman" w:eastAsia="Times New Roman" w:hAnsi="Times New Roman" w:cs="Times New Roman"/>
          <w:color w:val="000000"/>
          <w:sz w:val="24"/>
          <w:szCs w:val="24"/>
        </w:rPr>
        <w:t>.</w:t>
      </w:r>
      <w:r w:rsidR="00CB206A" w:rsidRPr="00476BBF">
        <w:rPr>
          <w:rFonts w:ascii="Times New Roman" w:eastAsia="Times New Roman" w:hAnsi="Times New Roman" w:cs="Times New Roman"/>
          <w:color w:val="000000"/>
          <w:sz w:val="24"/>
          <w:szCs w:val="24"/>
        </w:rPr>
        <w:t xml:space="preserve"> </w:t>
      </w:r>
      <w:r w:rsidR="00202077" w:rsidRPr="00476BBF">
        <w:rPr>
          <w:rFonts w:ascii="Times New Roman" w:eastAsia="Times New Roman" w:hAnsi="Times New Roman" w:cs="Times New Roman"/>
          <w:color w:val="000000"/>
          <w:sz w:val="24"/>
          <w:szCs w:val="24"/>
        </w:rPr>
        <w:t xml:space="preserve"> </w:t>
      </w:r>
      <w:r w:rsidR="00005526" w:rsidRPr="00476BBF">
        <w:rPr>
          <w:rFonts w:ascii="Times New Roman" w:eastAsia="Times New Roman" w:hAnsi="Times New Roman" w:cs="Times New Roman"/>
          <w:color w:val="000000"/>
          <w:sz w:val="24"/>
          <w:szCs w:val="24"/>
        </w:rPr>
        <w:t>Độc tính</w:t>
      </w:r>
      <w:r w:rsidR="0067479D" w:rsidRPr="00476BBF">
        <w:rPr>
          <w:rFonts w:ascii="Times New Roman" w:eastAsia="Times New Roman" w:hAnsi="Times New Roman" w:cs="Times New Roman"/>
          <w:color w:val="000000"/>
          <w:sz w:val="24"/>
          <w:szCs w:val="24"/>
        </w:rPr>
        <w:t xml:space="preserve"> xạ trị</w:t>
      </w:r>
      <w:r w:rsidR="00005526" w:rsidRPr="00476BBF">
        <w:rPr>
          <w:rFonts w:ascii="Times New Roman" w:eastAsia="Times New Roman" w:hAnsi="Times New Roman" w:cs="Times New Roman"/>
          <w:color w:val="000000"/>
          <w:sz w:val="24"/>
          <w:szCs w:val="24"/>
        </w:rPr>
        <w:t xml:space="preserve">: </w:t>
      </w:r>
      <w:r w:rsidR="0012191D" w:rsidRPr="00476BBF">
        <w:rPr>
          <w:rFonts w:ascii="Times New Roman" w:eastAsia="Times New Roman" w:hAnsi="Times New Roman" w:cs="Times New Roman"/>
          <w:color w:val="000000"/>
          <w:sz w:val="24"/>
          <w:szCs w:val="24"/>
        </w:rPr>
        <w:t>Có</w:t>
      </w:r>
      <w:r w:rsidR="003C229B" w:rsidRPr="00476BBF">
        <w:rPr>
          <w:rFonts w:ascii="Times New Roman" w:eastAsia="Times New Roman" w:hAnsi="Times New Roman" w:cs="Times New Roman"/>
          <w:color w:val="000000"/>
          <w:sz w:val="24"/>
          <w:szCs w:val="24"/>
        </w:rPr>
        <w:t xml:space="preserve"> 33,3%</w:t>
      </w:r>
      <w:r w:rsidR="0012191D" w:rsidRPr="00476BBF">
        <w:rPr>
          <w:rFonts w:ascii="Times New Roman" w:eastAsia="Times New Roman" w:hAnsi="Times New Roman" w:cs="Times New Roman"/>
          <w:color w:val="000000"/>
          <w:sz w:val="24"/>
          <w:szCs w:val="24"/>
        </w:rPr>
        <w:t xml:space="preserve"> bệnh nhân viêm phổi,</w:t>
      </w:r>
      <w:r w:rsidR="00EB3820" w:rsidRPr="00476BBF">
        <w:rPr>
          <w:rFonts w:ascii="Times New Roman" w:eastAsia="Times New Roman" w:hAnsi="Times New Roman" w:cs="Times New Roman"/>
          <w:color w:val="000000"/>
          <w:sz w:val="24"/>
          <w:szCs w:val="24"/>
        </w:rPr>
        <w:t xml:space="preserve"> 37,7 % bệnh nhân </w:t>
      </w:r>
      <w:r w:rsidR="007A31C2" w:rsidRPr="00476BBF">
        <w:rPr>
          <w:rFonts w:ascii="Times New Roman" w:hAnsi="Times New Roman" w:cs="Times New Roman"/>
          <w:sz w:val="24"/>
          <w:szCs w:val="24"/>
        </w:rPr>
        <w:t>viêm thực quản, trong đó chỉ độ I,</w:t>
      </w:r>
      <w:r w:rsidR="000574AF" w:rsidRPr="00476BBF">
        <w:rPr>
          <w:rFonts w:ascii="Times New Roman" w:hAnsi="Times New Roman" w:cs="Times New Roman"/>
          <w:sz w:val="24"/>
          <w:szCs w:val="24"/>
        </w:rPr>
        <w:t xml:space="preserve"> </w:t>
      </w:r>
      <w:r w:rsidR="007A31C2" w:rsidRPr="00476BBF">
        <w:rPr>
          <w:rFonts w:ascii="Times New Roman" w:hAnsi="Times New Roman" w:cs="Times New Roman"/>
          <w:sz w:val="24"/>
          <w:szCs w:val="24"/>
        </w:rPr>
        <w:t>II</w:t>
      </w:r>
      <w:r w:rsidR="008C291D" w:rsidRPr="00476BBF">
        <w:rPr>
          <w:rFonts w:ascii="Times New Roman" w:hAnsi="Times New Roman" w:cs="Times New Roman"/>
          <w:sz w:val="24"/>
          <w:szCs w:val="24"/>
        </w:rPr>
        <w:t xml:space="preserve">. </w:t>
      </w:r>
      <w:r w:rsidR="007270C2" w:rsidRPr="00476BBF">
        <w:rPr>
          <w:rFonts w:ascii="Times New Roman" w:hAnsi="Times New Roman" w:cs="Times New Roman"/>
          <w:sz w:val="24"/>
          <w:szCs w:val="24"/>
        </w:rPr>
        <w:t>Đ</w:t>
      </w:r>
      <w:r w:rsidR="008C291D" w:rsidRPr="00476BBF">
        <w:rPr>
          <w:rFonts w:ascii="Times New Roman" w:hAnsi="Times New Roman" w:cs="Times New Roman"/>
          <w:sz w:val="24"/>
          <w:szCs w:val="24"/>
        </w:rPr>
        <w:t>ộc tính huyết học, hạ bạch cầu hay gặp nhất với tỷ lệ 73,3%; hạ bạch cầu độ III và IV gặp 42,2%.</w:t>
      </w:r>
      <w:r w:rsidR="002A5097" w:rsidRPr="00476BBF">
        <w:rPr>
          <w:rFonts w:ascii="Times New Roman" w:hAnsi="Times New Roman" w:cs="Times New Roman"/>
          <w:sz w:val="24"/>
          <w:szCs w:val="24"/>
        </w:rPr>
        <w:t xml:space="preserve"> Độc tính trên gan thận, nôn</w:t>
      </w:r>
      <w:r w:rsidR="00A65E55" w:rsidRPr="00476BBF">
        <w:rPr>
          <w:rFonts w:ascii="Times New Roman" w:hAnsi="Times New Roman" w:cs="Times New Roman"/>
          <w:sz w:val="24"/>
          <w:szCs w:val="24"/>
        </w:rPr>
        <w:t>,</w:t>
      </w:r>
      <w:r w:rsidR="002A5097" w:rsidRPr="00476BBF">
        <w:rPr>
          <w:rFonts w:ascii="Times New Roman" w:hAnsi="Times New Roman" w:cs="Times New Roman"/>
          <w:sz w:val="24"/>
          <w:szCs w:val="24"/>
        </w:rPr>
        <w:t xml:space="preserve"> mệt mỏi ít gặp, chỉ ở độ I, II.</w:t>
      </w:r>
      <w:r w:rsidR="00187750" w:rsidRPr="00476BBF">
        <w:rPr>
          <w:rFonts w:ascii="Times New Roman" w:eastAsia="Times New Roman" w:hAnsi="Times New Roman" w:cs="Times New Roman"/>
          <w:color w:val="000000"/>
          <w:sz w:val="24"/>
          <w:szCs w:val="24"/>
        </w:rPr>
        <w:t xml:space="preserve"> </w:t>
      </w:r>
    </w:p>
    <w:p w14:paraId="41ED8A62" w14:textId="10DF568E" w:rsidR="00187750" w:rsidRPr="00476BBF" w:rsidRDefault="00187750" w:rsidP="008A28C5">
      <w:pPr>
        <w:spacing w:line="276" w:lineRule="auto"/>
        <w:rPr>
          <w:rFonts w:ascii="Times New Roman" w:hAnsi="Times New Roman" w:cs="Times New Roman"/>
          <w:sz w:val="24"/>
          <w:szCs w:val="24"/>
        </w:rPr>
      </w:pPr>
      <w:r w:rsidRPr="006E1FB7">
        <w:rPr>
          <w:rFonts w:ascii="Times New Roman" w:eastAsia="Times New Roman" w:hAnsi="Times New Roman" w:cs="Times New Roman"/>
          <w:b/>
          <w:color w:val="000000"/>
          <w:sz w:val="24"/>
          <w:szCs w:val="24"/>
        </w:rPr>
        <w:t>Kết luận:</w:t>
      </w:r>
      <w:r w:rsidRPr="00476BBF">
        <w:rPr>
          <w:rFonts w:ascii="Times New Roman" w:eastAsia="Times New Roman" w:hAnsi="Times New Roman" w:cs="Times New Roman"/>
          <w:color w:val="000000"/>
          <w:sz w:val="24"/>
          <w:szCs w:val="24"/>
        </w:rPr>
        <w:t xml:space="preserve"> </w:t>
      </w:r>
      <w:r w:rsidR="00512163" w:rsidRPr="00476BBF">
        <w:rPr>
          <w:rFonts w:ascii="Times New Roman" w:eastAsia="Times New Roman" w:hAnsi="Times New Roman" w:cs="Times New Roman"/>
          <w:color w:val="000000"/>
          <w:sz w:val="24"/>
          <w:szCs w:val="24"/>
        </w:rPr>
        <w:t>Phác đồ không những cho kết quả khả quan về đáp ứng</w:t>
      </w:r>
      <w:r w:rsidR="008A28C5" w:rsidRPr="00476BBF">
        <w:rPr>
          <w:rFonts w:ascii="Times New Roman" w:eastAsia="Times New Roman" w:hAnsi="Times New Roman" w:cs="Times New Roman"/>
          <w:color w:val="000000"/>
          <w:sz w:val="24"/>
          <w:szCs w:val="24"/>
        </w:rPr>
        <w:t xml:space="preserve"> và sống thêm không tiến triển</w:t>
      </w:r>
      <w:r w:rsidR="00535EB2" w:rsidRPr="00476BBF">
        <w:rPr>
          <w:rFonts w:ascii="Times New Roman" w:eastAsia="Times New Roman" w:hAnsi="Times New Roman" w:cs="Times New Roman"/>
          <w:color w:val="000000"/>
          <w:sz w:val="24"/>
          <w:szCs w:val="24"/>
        </w:rPr>
        <w:t>, sống thêm toàn bộ</w:t>
      </w:r>
      <w:r w:rsidR="008A28C5" w:rsidRPr="00476BBF">
        <w:rPr>
          <w:rFonts w:ascii="Times New Roman" w:eastAsia="Times New Roman" w:hAnsi="Times New Roman" w:cs="Times New Roman"/>
          <w:color w:val="000000"/>
          <w:sz w:val="24"/>
          <w:szCs w:val="24"/>
        </w:rPr>
        <w:t xml:space="preserve"> mà còn giảm đáng kể độc tính liên quan đến xạ trị. </w:t>
      </w:r>
    </w:p>
    <w:p w14:paraId="50E2970F" w14:textId="18CA8D09" w:rsidR="00DF2F76" w:rsidRPr="00476BBF" w:rsidRDefault="00DF2F76" w:rsidP="007020CC">
      <w:pPr>
        <w:spacing w:line="276" w:lineRule="auto"/>
        <w:jc w:val="both"/>
        <w:rPr>
          <w:rFonts w:ascii="Times New Roman" w:eastAsia="Times New Roman" w:hAnsi="Times New Roman" w:cs="Times New Roman"/>
          <w:color w:val="000000"/>
          <w:sz w:val="24"/>
          <w:szCs w:val="24"/>
        </w:rPr>
      </w:pPr>
      <w:r w:rsidRPr="006120E7">
        <w:rPr>
          <w:rFonts w:ascii="Times New Roman" w:hAnsi="Times New Roman" w:cs="Times New Roman"/>
          <w:b/>
          <w:sz w:val="24"/>
          <w:szCs w:val="24"/>
          <w:lang w:val="fr-FR"/>
        </w:rPr>
        <w:t>Từ khóa</w:t>
      </w:r>
      <w:r w:rsidRPr="004D4479">
        <w:rPr>
          <w:rFonts w:ascii="Times New Roman" w:hAnsi="Times New Roman" w:cs="Times New Roman"/>
          <w:b/>
          <w:sz w:val="24"/>
          <w:szCs w:val="24"/>
          <w:lang w:val="fr-FR"/>
        </w:rPr>
        <w:t>:</w:t>
      </w:r>
      <w:r w:rsidRPr="00476BBF">
        <w:rPr>
          <w:rFonts w:ascii="Times New Roman" w:hAnsi="Times New Roman" w:cs="Times New Roman"/>
          <w:i/>
          <w:iCs/>
          <w:sz w:val="24"/>
          <w:szCs w:val="24"/>
          <w:lang w:val="fr-FR"/>
        </w:rPr>
        <w:t xml:space="preserve"> ung thư phổi tế bào nhỏ, </w:t>
      </w:r>
      <w:r w:rsidR="00B2007A" w:rsidRPr="00476BBF">
        <w:rPr>
          <w:rFonts w:ascii="Times New Roman" w:hAnsi="Times New Roman" w:cs="Times New Roman"/>
          <w:i/>
          <w:iCs/>
          <w:sz w:val="24"/>
          <w:szCs w:val="24"/>
          <w:lang w:val="fr-FR"/>
        </w:rPr>
        <w:t>hóa xạ trị đồng thời</w:t>
      </w:r>
      <w:r w:rsidR="005B7EA4" w:rsidRPr="00476BBF">
        <w:rPr>
          <w:rFonts w:ascii="Times New Roman" w:hAnsi="Times New Roman" w:cs="Times New Roman"/>
          <w:i/>
          <w:iCs/>
          <w:sz w:val="24"/>
          <w:szCs w:val="24"/>
          <w:lang w:val="fr-FR"/>
        </w:rPr>
        <w:t xml:space="preserve">, tỉ lệ đáp ứng, độc tính </w:t>
      </w:r>
    </w:p>
    <w:p w14:paraId="1FCA02E7" w14:textId="73B4A1A2" w:rsidR="00B45034" w:rsidRPr="008135B0" w:rsidRDefault="00FC4021" w:rsidP="007020CC">
      <w:pPr>
        <w:spacing w:line="276" w:lineRule="auto"/>
        <w:jc w:val="center"/>
        <w:rPr>
          <w:rFonts w:ascii="Times New Roman" w:hAnsi="Times New Roman" w:cs="Times New Roman"/>
          <w:b/>
          <w:sz w:val="26"/>
          <w:szCs w:val="26"/>
        </w:rPr>
      </w:pPr>
      <w:r w:rsidRPr="008135B0">
        <w:rPr>
          <w:rFonts w:ascii="Times New Roman" w:hAnsi="Times New Roman" w:cs="Times New Roman"/>
          <w:b/>
          <w:sz w:val="26"/>
          <w:szCs w:val="26"/>
        </w:rPr>
        <w:t>THE RESULTS OF</w:t>
      </w:r>
      <w:r w:rsidR="005E75D9" w:rsidRPr="008135B0">
        <w:rPr>
          <w:rFonts w:ascii="Times New Roman" w:hAnsi="Times New Roman" w:cs="Times New Roman"/>
          <w:b/>
          <w:sz w:val="26"/>
          <w:szCs w:val="26"/>
        </w:rPr>
        <w:t xml:space="preserve"> CONCURRENT</w:t>
      </w:r>
      <w:r w:rsidRPr="008135B0">
        <w:rPr>
          <w:rFonts w:ascii="Times New Roman" w:hAnsi="Times New Roman" w:cs="Times New Roman"/>
          <w:b/>
          <w:sz w:val="26"/>
          <w:szCs w:val="26"/>
        </w:rPr>
        <w:t xml:space="preserve"> </w:t>
      </w:r>
      <w:r w:rsidR="003E71DE" w:rsidRPr="008135B0">
        <w:rPr>
          <w:rFonts w:ascii="Times New Roman" w:hAnsi="Times New Roman" w:cs="Times New Roman"/>
          <w:b/>
          <w:sz w:val="26"/>
          <w:szCs w:val="26"/>
        </w:rPr>
        <w:t>CHEMORA</w:t>
      </w:r>
      <w:r w:rsidR="005E75D9" w:rsidRPr="008135B0">
        <w:rPr>
          <w:rFonts w:ascii="Times New Roman" w:hAnsi="Times New Roman" w:cs="Times New Roman"/>
          <w:b/>
          <w:sz w:val="26"/>
          <w:szCs w:val="26"/>
        </w:rPr>
        <w:t>DI</w:t>
      </w:r>
      <w:r w:rsidR="00800EF4" w:rsidRPr="008135B0">
        <w:rPr>
          <w:rFonts w:ascii="Times New Roman" w:hAnsi="Times New Roman" w:cs="Times New Roman"/>
          <w:b/>
          <w:sz w:val="26"/>
          <w:szCs w:val="26"/>
        </w:rPr>
        <w:t>O</w:t>
      </w:r>
      <w:r w:rsidR="005E75D9" w:rsidRPr="008135B0">
        <w:rPr>
          <w:rFonts w:ascii="Times New Roman" w:hAnsi="Times New Roman" w:cs="Times New Roman"/>
          <w:b/>
          <w:sz w:val="26"/>
          <w:szCs w:val="26"/>
        </w:rPr>
        <w:t>THERAPY</w:t>
      </w:r>
      <w:r w:rsidR="00D91750" w:rsidRPr="008135B0">
        <w:rPr>
          <w:rFonts w:ascii="Times New Roman" w:hAnsi="Times New Roman" w:cs="Times New Roman"/>
          <w:b/>
          <w:sz w:val="26"/>
          <w:szCs w:val="26"/>
        </w:rPr>
        <w:t xml:space="preserve"> WITH ETOPOSIDE </w:t>
      </w:r>
      <w:r w:rsidR="0083177E" w:rsidRPr="008135B0">
        <w:rPr>
          <w:rFonts w:ascii="Times New Roman" w:hAnsi="Times New Roman" w:cs="Times New Roman"/>
          <w:b/>
          <w:sz w:val="26"/>
          <w:szCs w:val="26"/>
        </w:rPr>
        <w:t>–</w:t>
      </w:r>
      <w:r w:rsidR="00D91750" w:rsidRPr="008135B0">
        <w:rPr>
          <w:rFonts w:ascii="Times New Roman" w:hAnsi="Times New Roman" w:cs="Times New Roman"/>
          <w:b/>
          <w:sz w:val="26"/>
          <w:szCs w:val="26"/>
        </w:rPr>
        <w:t xml:space="preserve"> CISPLATIN</w:t>
      </w:r>
      <w:r w:rsidR="0083177E" w:rsidRPr="008135B0">
        <w:rPr>
          <w:rFonts w:ascii="Times New Roman" w:hAnsi="Times New Roman" w:cs="Times New Roman"/>
          <w:b/>
          <w:sz w:val="26"/>
          <w:szCs w:val="26"/>
        </w:rPr>
        <w:t xml:space="preserve"> REGIMEN </w:t>
      </w:r>
      <w:r w:rsidR="00D64F73" w:rsidRPr="008135B0">
        <w:rPr>
          <w:rFonts w:ascii="Times New Roman" w:hAnsi="Times New Roman" w:cs="Times New Roman"/>
          <w:b/>
          <w:sz w:val="26"/>
          <w:szCs w:val="26"/>
        </w:rPr>
        <w:t xml:space="preserve">IN </w:t>
      </w:r>
      <w:r w:rsidR="000B369E" w:rsidRPr="008135B0">
        <w:rPr>
          <w:rFonts w:ascii="Times New Roman" w:hAnsi="Times New Roman" w:cs="Times New Roman"/>
          <w:b/>
          <w:sz w:val="26"/>
          <w:szCs w:val="26"/>
        </w:rPr>
        <w:t>LIMIT</w:t>
      </w:r>
      <w:r w:rsidR="00AC7C3E" w:rsidRPr="008135B0">
        <w:rPr>
          <w:rFonts w:ascii="Times New Roman" w:hAnsi="Times New Roman" w:cs="Times New Roman"/>
          <w:b/>
          <w:sz w:val="26"/>
          <w:szCs w:val="26"/>
        </w:rPr>
        <w:t>ED – STAGE SMALL CELL LUNG CANCER</w:t>
      </w:r>
    </w:p>
    <w:p w14:paraId="23DE1357" w14:textId="04250240" w:rsidR="00A43AA0" w:rsidRPr="008135B0" w:rsidRDefault="006E1FB7" w:rsidP="007020CC">
      <w:pPr>
        <w:spacing w:after="0" w:line="276" w:lineRule="auto"/>
        <w:jc w:val="both"/>
        <w:rPr>
          <w:rFonts w:ascii="Times New Roman" w:hAnsi="Times New Roman" w:cs="Times New Roman"/>
          <w:b/>
        </w:rPr>
      </w:pPr>
      <w:r w:rsidRPr="008135B0">
        <w:rPr>
          <w:rFonts w:ascii="Times New Roman" w:hAnsi="Times New Roman" w:cs="Times New Roman"/>
          <w:b/>
        </w:rPr>
        <w:t xml:space="preserve">ABSTRACT: </w:t>
      </w:r>
    </w:p>
    <w:p w14:paraId="2C159EE7" w14:textId="6EA3CEC4" w:rsidR="00C46C7D" w:rsidRPr="00476BBF" w:rsidRDefault="00C46C7D" w:rsidP="00C46C7D">
      <w:pPr>
        <w:jc w:val="both"/>
        <w:rPr>
          <w:rFonts w:ascii="Times New Roman" w:hAnsi="Times New Roman" w:cs="Times New Roman"/>
          <w:sz w:val="24"/>
          <w:szCs w:val="24"/>
        </w:rPr>
      </w:pPr>
      <w:r w:rsidRPr="008135B0">
        <w:rPr>
          <w:rFonts w:ascii="Times New Roman" w:hAnsi="Times New Roman" w:cs="Times New Roman"/>
          <w:b/>
          <w:i/>
          <w:iCs/>
          <w:sz w:val="24"/>
          <w:szCs w:val="24"/>
        </w:rPr>
        <w:t>Aims</w:t>
      </w:r>
      <w:r w:rsidR="0013169C" w:rsidRPr="00B62B06">
        <w:rPr>
          <w:rFonts w:ascii="Times New Roman" w:hAnsi="Times New Roman" w:cs="Times New Roman"/>
          <w:b/>
          <w:sz w:val="24"/>
          <w:szCs w:val="24"/>
        </w:rPr>
        <w:t>:</w:t>
      </w:r>
      <w:r w:rsidR="0013169C" w:rsidRPr="00476BBF">
        <w:rPr>
          <w:rFonts w:ascii="Times New Roman" w:hAnsi="Times New Roman" w:cs="Times New Roman"/>
          <w:sz w:val="24"/>
          <w:szCs w:val="24"/>
        </w:rPr>
        <w:t xml:space="preserve"> </w:t>
      </w:r>
      <w:r w:rsidR="00B62B06">
        <w:rPr>
          <w:rFonts w:ascii="Times New Roman" w:hAnsi="Times New Roman" w:cs="Times New Roman"/>
          <w:sz w:val="24"/>
          <w:szCs w:val="24"/>
        </w:rPr>
        <w:t>E</w:t>
      </w:r>
      <w:r w:rsidR="0013169C" w:rsidRPr="00476BBF">
        <w:rPr>
          <w:rFonts w:ascii="Times New Roman" w:hAnsi="Times New Roman" w:cs="Times New Roman"/>
          <w:sz w:val="24"/>
          <w:szCs w:val="24"/>
        </w:rPr>
        <w:t>valuat</w:t>
      </w:r>
      <w:r w:rsidR="00B62B06">
        <w:rPr>
          <w:rFonts w:ascii="Times New Roman" w:hAnsi="Times New Roman" w:cs="Times New Roman"/>
          <w:sz w:val="24"/>
          <w:szCs w:val="24"/>
        </w:rPr>
        <w:t>ion</w:t>
      </w:r>
      <w:r w:rsidR="0013169C" w:rsidRPr="00476BBF">
        <w:rPr>
          <w:rFonts w:ascii="Times New Roman" w:hAnsi="Times New Roman" w:cs="Times New Roman"/>
          <w:sz w:val="24"/>
          <w:szCs w:val="24"/>
        </w:rPr>
        <w:t xml:space="preserve"> of the treatment results of the</w:t>
      </w:r>
      <w:r w:rsidRPr="00476BBF">
        <w:rPr>
          <w:rFonts w:ascii="Times New Roman" w:hAnsi="Times New Roman" w:cs="Times New Roman"/>
          <w:sz w:val="24"/>
          <w:szCs w:val="24"/>
        </w:rPr>
        <w:t xml:space="preserve"> </w:t>
      </w:r>
      <w:r w:rsidRPr="00476BBF">
        <w:rPr>
          <w:rFonts w:ascii="Times New Roman" w:hAnsi="Times New Roman" w:cs="Times New Roman"/>
          <w:sz w:val="24"/>
          <w:szCs w:val="24"/>
          <w:lang w:val="vi-VN"/>
        </w:rPr>
        <w:t xml:space="preserve">in </w:t>
      </w:r>
      <w:r w:rsidRPr="00476BBF">
        <w:rPr>
          <w:rFonts w:ascii="Times New Roman" w:hAnsi="Times New Roman" w:cs="Times New Roman"/>
          <w:sz w:val="24"/>
          <w:szCs w:val="24"/>
        </w:rPr>
        <w:t>limited</w:t>
      </w:r>
      <w:r w:rsidRPr="00476BBF">
        <w:rPr>
          <w:rFonts w:ascii="Times New Roman" w:hAnsi="Times New Roman" w:cs="Times New Roman"/>
          <w:sz w:val="24"/>
          <w:szCs w:val="24"/>
          <w:lang w:val="vi-VN"/>
        </w:rPr>
        <w:t>-stage small-cell lung cancer.</w:t>
      </w:r>
    </w:p>
    <w:p w14:paraId="6CB6FDEA" w14:textId="57A37CDC" w:rsidR="004E064B" w:rsidRPr="00476BBF" w:rsidRDefault="004E064B" w:rsidP="007020CC">
      <w:pPr>
        <w:spacing w:line="276" w:lineRule="auto"/>
        <w:rPr>
          <w:rFonts w:ascii="Times New Roman" w:hAnsi="Times New Roman" w:cs="Times New Roman"/>
          <w:sz w:val="24"/>
          <w:szCs w:val="24"/>
        </w:rPr>
      </w:pPr>
      <w:r w:rsidRPr="008135B0">
        <w:rPr>
          <w:rFonts w:ascii="Times New Roman" w:hAnsi="Times New Roman" w:cs="Times New Roman"/>
          <w:b/>
          <w:bCs/>
          <w:i/>
          <w:iCs/>
          <w:sz w:val="24"/>
          <w:szCs w:val="24"/>
        </w:rPr>
        <w:t>Patients and Methods</w:t>
      </w:r>
      <w:r w:rsidR="00EC17BB" w:rsidRPr="00476BBF">
        <w:rPr>
          <w:rFonts w:ascii="Times New Roman" w:hAnsi="Times New Roman" w:cs="Times New Roman"/>
          <w:bCs/>
          <w:i/>
          <w:iCs/>
          <w:sz w:val="24"/>
          <w:szCs w:val="24"/>
        </w:rPr>
        <w:t>:</w:t>
      </w:r>
      <w:r w:rsidR="00EC17BB" w:rsidRPr="00476BBF">
        <w:rPr>
          <w:rFonts w:ascii="Times New Roman" w:hAnsi="Times New Roman" w:cs="Times New Roman"/>
          <w:bCs/>
          <w:sz w:val="24"/>
          <w:szCs w:val="24"/>
        </w:rPr>
        <w:t xml:space="preserve"> The</w:t>
      </w:r>
      <w:r w:rsidR="00EC17BB" w:rsidRPr="00476BBF">
        <w:rPr>
          <w:rFonts w:ascii="Times New Roman" w:hAnsi="Times New Roman" w:cs="Times New Roman"/>
          <w:b/>
          <w:sz w:val="24"/>
          <w:szCs w:val="24"/>
        </w:rPr>
        <w:t xml:space="preserve"> </w:t>
      </w:r>
      <w:r w:rsidR="00EC17BB" w:rsidRPr="00476BBF">
        <w:rPr>
          <w:rFonts w:ascii="Times New Roman" w:hAnsi="Times New Roman" w:cs="Times New Roman"/>
          <w:sz w:val="24"/>
          <w:szCs w:val="24"/>
        </w:rPr>
        <w:t xml:space="preserve">longitudinal descriptive study </w:t>
      </w:r>
      <w:r w:rsidR="0013169C" w:rsidRPr="00476BBF">
        <w:rPr>
          <w:rFonts w:ascii="Times New Roman" w:hAnsi="Times New Roman" w:cs="Times New Roman"/>
          <w:sz w:val="24"/>
          <w:szCs w:val="24"/>
        </w:rPr>
        <w:t xml:space="preserve">on </w:t>
      </w:r>
      <w:r w:rsidR="00137105" w:rsidRPr="00476BBF">
        <w:rPr>
          <w:rFonts w:ascii="Times New Roman" w:hAnsi="Times New Roman" w:cs="Times New Roman"/>
          <w:sz w:val="24"/>
          <w:szCs w:val="24"/>
        </w:rPr>
        <w:t>45</w:t>
      </w:r>
      <w:r w:rsidR="0013169C" w:rsidRPr="00476BBF">
        <w:rPr>
          <w:rFonts w:ascii="Times New Roman" w:hAnsi="Times New Roman" w:cs="Times New Roman"/>
          <w:sz w:val="24"/>
          <w:szCs w:val="24"/>
        </w:rPr>
        <w:t xml:space="preserve"> patients </w:t>
      </w:r>
      <w:r w:rsidR="008A6E78" w:rsidRPr="00476BBF">
        <w:rPr>
          <w:rFonts w:ascii="Times New Roman" w:hAnsi="Times New Roman" w:cs="Times New Roman"/>
          <w:sz w:val="24"/>
          <w:szCs w:val="24"/>
        </w:rPr>
        <w:t xml:space="preserve">limited – stage small </w:t>
      </w:r>
      <w:r w:rsidR="009543AC" w:rsidRPr="00476BBF">
        <w:rPr>
          <w:rFonts w:ascii="Times New Roman" w:hAnsi="Times New Roman" w:cs="Times New Roman"/>
          <w:sz w:val="24"/>
          <w:szCs w:val="24"/>
        </w:rPr>
        <w:t xml:space="preserve">cell </w:t>
      </w:r>
      <w:r w:rsidR="008A6E78" w:rsidRPr="00476BBF">
        <w:rPr>
          <w:rFonts w:ascii="Times New Roman" w:hAnsi="Times New Roman" w:cs="Times New Roman"/>
          <w:sz w:val="24"/>
          <w:szCs w:val="24"/>
        </w:rPr>
        <w:t>lung cancer</w:t>
      </w:r>
      <w:r w:rsidR="0013169C" w:rsidRPr="00476BBF">
        <w:rPr>
          <w:rFonts w:ascii="Times New Roman" w:hAnsi="Times New Roman" w:cs="Times New Roman"/>
          <w:sz w:val="24"/>
          <w:szCs w:val="24"/>
        </w:rPr>
        <w:t xml:space="preserve"> at K hospital </w:t>
      </w:r>
      <w:r w:rsidR="005C1CE6" w:rsidRPr="00476BBF">
        <w:rPr>
          <w:rFonts w:ascii="Times New Roman" w:hAnsi="Times New Roman" w:cs="Times New Roman"/>
          <w:sz w:val="24"/>
          <w:szCs w:val="24"/>
        </w:rPr>
        <w:t>from</w:t>
      </w:r>
      <w:r w:rsidR="0013169C" w:rsidRPr="00476BBF">
        <w:rPr>
          <w:rFonts w:ascii="Times New Roman" w:hAnsi="Times New Roman" w:cs="Times New Roman"/>
          <w:sz w:val="24"/>
          <w:szCs w:val="24"/>
        </w:rPr>
        <w:t xml:space="preserve"> </w:t>
      </w:r>
      <w:r w:rsidR="00D646EC" w:rsidRPr="00476BBF">
        <w:rPr>
          <w:rFonts w:ascii="Times New Roman" w:hAnsi="Times New Roman" w:cs="Times New Roman"/>
          <w:sz w:val="24"/>
          <w:szCs w:val="24"/>
        </w:rPr>
        <w:t>June 2018</w:t>
      </w:r>
      <w:r w:rsidR="0013169C" w:rsidRPr="00476BBF">
        <w:rPr>
          <w:rFonts w:ascii="Times New Roman" w:hAnsi="Times New Roman" w:cs="Times New Roman"/>
          <w:sz w:val="24"/>
          <w:szCs w:val="24"/>
        </w:rPr>
        <w:t xml:space="preserve"> to </w:t>
      </w:r>
      <w:r w:rsidR="00D646EC" w:rsidRPr="00476BBF">
        <w:rPr>
          <w:rFonts w:ascii="Times New Roman" w:hAnsi="Times New Roman" w:cs="Times New Roman"/>
          <w:sz w:val="24"/>
          <w:szCs w:val="24"/>
        </w:rPr>
        <w:t xml:space="preserve">June </w:t>
      </w:r>
      <w:r w:rsidR="0013169C" w:rsidRPr="00476BBF">
        <w:rPr>
          <w:rFonts w:ascii="Times New Roman" w:hAnsi="Times New Roman" w:cs="Times New Roman"/>
          <w:sz w:val="24"/>
          <w:szCs w:val="24"/>
        </w:rPr>
        <w:t xml:space="preserve">2023. </w:t>
      </w:r>
    </w:p>
    <w:p w14:paraId="26D0CD4B" w14:textId="611B51DE" w:rsidR="00E83B5F" w:rsidRPr="00476BBF" w:rsidRDefault="0013169C" w:rsidP="007020CC">
      <w:pPr>
        <w:spacing w:line="276" w:lineRule="auto"/>
        <w:rPr>
          <w:rFonts w:ascii="Times New Roman" w:hAnsi="Times New Roman" w:cs="Times New Roman"/>
          <w:sz w:val="24"/>
          <w:szCs w:val="24"/>
        </w:rPr>
      </w:pPr>
      <w:r w:rsidRPr="008135B0">
        <w:rPr>
          <w:rFonts w:ascii="Times New Roman" w:hAnsi="Times New Roman" w:cs="Times New Roman"/>
          <w:b/>
          <w:bCs/>
          <w:i/>
          <w:iCs/>
          <w:sz w:val="24"/>
          <w:szCs w:val="24"/>
        </w:rPr>
        <w:t>Results:</w:t>
      </w:r>
      <w:r w:rsidR="00441CDA" w:rsidRPr="00476BBF">
        <w:rPr>
          <w:rFonts w:ascii="Times New Roman" w:eastAsia="Times New Roman" w:hAnsi="Times New Roman" w:cs="Times New Roman"/>
          <w:color w:val="000000"/>
          <w:sz w:val="24"/>
          <w:szCs w:val="24"/>
        </w:rPr>
        <w:t xml:space="preserve"> </w:t>
      </w:r>
      <w:r w:rsidR="00A21C84" w:rsidRPr="00476BBF">
        <w:rPr>
          <w:rFonts w:ascii="Times New Roman" w:eastAsia="Times New Roman" w:hAnsi="Times New Roman" w:cs="Times New Roman"/>
          <w:color w:val="000000"/>
          <w:sz w:val="24"/>
          <w:szCs w:val="24"/>
        </w:rPr>
        <w:t>A</w:t>
      </w:r>
      <w:r w:rsidR="00056277" w:rsidRPr="00476BBF">
        <w:rPr>
          <w:rFonts w:ascii="Times New Roman" w:eastAsia="Times New Roman" w:hAnsi="Times New Roman" w:cs="Times New Roman"/>
          <w:color w:val="000000"/>
          <w:sz w:val="24"/>
          <w:szCs w:val="24"/>
        </w:rPr>
        <w:t xml:space="preserve">ccording </w:t>
      </w:r>
      <w:r w:rsidR="00846FE1" w:rsidRPr="00476BBF">
        <w:rPr>
          <w:rFonts w:ascii="Times New Roman" w:eastAsia="Times New Roman" w:hAnsi="Times New Roman" w:cs="Times New Roman"/>
          <w:color w:val="000000"/>
          <w:sz w:val="24"/>
          <w:szCs w:val="24"/>
        </w:rPr>
        <w:t>to RECIST 1.1</w:t>
      </w:r>
      <w:r w:rsidR="00A21C84" w:rsidRPr="00476BBF">
        <w:rPr>
          <w:rFonts w:ascii="Times New Roman" w:eastAsia="Times New Roman" w:hAnsi="Times New Roman" w:cs="Times New Roman"/>
          <w:color w:val="000000"/>
          <w:sz w:val="24"/>
          <w:szCs w:val="24"/>
        </w:rPr>
        <w:t>,</w:t>
      </w:r>
      <w:r w:rsidR="00846FE1" w:rsidRPr="00476BBF">
        <w:rPr>
          <w:rFonts w:ascii="Times New Roman" w:eastAsia="Times New Roman" w:hAnsi="Times New Roman" w:cs="Times New Roman"/>
          <w:color w:val="000000"/>
          <w:sz w:val="24"/>
          <w:szCs w:val="24"/>
        </w:rPr>
        <w:t xml:space="preserve"> </w:t>
      </w:r>
      <w:r w:rsidR="00624065" w:rsidRPr="00476BBF">
        <w:rPr>
          <w:rFonts w:ascii="Times New Roman" w:eastAsia="Times New Roman" w:hAnsi="Times New Roman" w:cs="Times New Roman"/>
          <w:color w:val="000000"/>
          <w:sz w:val="24"/>
          <w:szCs w:val="24"/>
        </w:rPr>
        <w:t>the rate of comp</w:t>
      </w:r>
      <w:r w:rsidR="00823A57" w:rsidRPr="00476BBF">
        <w:rPr>
          <w:rFonts w:ascii="Times New Roman" w:eastAsia="Times New Roman" w:hAnsi="Times New Roman" w:cs="Times New Roman"/>
          <w:color w:val="000000"/>
          <w:sz w:val="24"/>
          <w:szCs w:val="24"/>
        </w:rPr>
        <w:t>lete and</w:t>
      </w:r>
      <w:r w:rsidR="00624065" w:rsidRPr="00476BBF">
        <w:rPr>
          <w:rFonts w:ascii="Times New Roman" w:eastAsia="Times New Roman" w:hAnsi="Times New Roman" w:cs="Times New Roman"/>
          <w:color w:val="000000"/>
          <w:sz w:val="24"/>
          <w:szCs w:val="24"/>
        </w:rPr>
        <w:t xml:space="preserve"> </w:t>
      </w:r>
      <w:r w:rsidR="00624065" w:rsidRPr="00476BBF">
        <w:rPr>
          <w:rFonts w:ascii="Times New Roman" w:hAnsi="Times New Roman" w:cs="Times New Roman"/>
          <w:sz w:val="24"/>
          <w:szCs w:val="24"/>
        </w:rPr>
        <w:t>partial</w:t>
      </w:r>
      <w:r w:rsidR="00441CDA" w:rsidRPr="00476BBF">
        <w:rPr>
          <w:rFonts w:ascii="Times New Roman" w:eastAsia="Times New Roman" w:hAnsi="Times New Roman" w:cs="Times New Roman"/>
          <w:color w:val="000000"/>
          <w:sz w:val="24"/>
          <w:szCs w:val="24"/>
        </w:rPr>
        <w:t xml:space="preserve"> </w:t>
      </w:r>
      <w:r w:rsidR="00823A57" w:rsidRPr="00476BBF">
        <w:rPr>
          <w:rFonts w:ascii="Times New Roman" w:hAnsi="Times New Roman" w:cs="Times New Roman"/>
          <w:sz w:val="24"/>
          <w:szCs w:val="24"/>
        </w:rPr>
        <w:t>response</w:t>
      </w:r>
      <w:r w:rsidR="00B3030C" w:rsidRPr="00476BBF">
        <w:rPr>
          <w:rFonts w:ascii="Times New Roman" w:hAnsi="Times New Roman" w:cs="Times New Roman"/>
          <w:sz w:val="24"/>
          <w:szCs w:val="24"/>
        </w:rPr>
        <w:t xml:space="preserve"> was</w:t>
      </w:r>
      <w:r w:rsidR="006E1AE0" w:rsidRPr="00476BBF">
        <w:rPr>
          <w:rFonts w:ascii="Times New Roman" w:hAnsi="Times New Roman" w:cs="Times New Roman"/>
          <w:sz w:val="24"/>
          <w:szCs w:val="24"/>
        </w:rPr>
        <w:t xml:space="preserve"> 5</w:t>
      </w:r>
      <w:r w:rsidR="00AB182C" w:rsidRPr="00476BBF">
        <w:rPr>
          <w:rFonts w:ascii="Times New Roman" w:hAnsi="Times New Roman" w:cs="Times New Roman"/>
          <w:sz w:val="24"/>
          <w:szCs w:val="24"/>
        </w:rPr>
        <w:t>1</w:t>
      </w:r>
      <w:r w:rsidR="006E1AE0" w:rsidRPr="00476BBF">
        <w:rPr>
          <w:rFonts w:ascii="Times New Roman" w:hAnsi="Times New Roman" w:cs="Times New Roman"/>
          <w:sz w:val="24"/>
          <w:szCs w:val="24"/>
        </w:rPr>
        <w:t>,</w:t>
      </w:r>
      <w:r w:rsidR="00AB182C" w:rsidRPr="00476BBF">
        <w:rPr>
          <w:rFonts w:ascii="Times New Roman" w:hAnsi="Times New Roman" w:cs="Times New Roman"/>
          <w:sz w:val="24"/>
          <w:szCs w:val="24"/>
        </w:rPr>
        <w:t>1</w:t>
      </w:r>
      <w:r w:rsidR="006E1AE0" w:rsidRPr="00476BBF">
        <w:rPr>
          <w:rFonts w:ascii="Times New Roman" w:hAnsi="Times New Roman" w:cs="Times New Roman"/>
          <w:sz w:val="24"/>
          <w:szCs w:val="24"/>
        </w:rPr>
        <w:t>%</w:t>
      </w:r>
      <w:r w:rsidR="00E978A0" w:rsidRPr="00476BBF">
        <w:rPr>
          <w:rFonts w:ascii="Times New Roman" w:hAnsi="Times New Roman" w:cs="Times New Roman"/>
          <w:sz w:val="24"/>
          <w:szCs w:val="24"/>
        </w:rPr>
        <w:t xml:space="preserve"> and</w:t>
      </w:r>
      <w:r w:rsidR="006E1AE0" w:rsidRPr="00476BBF">
        <w:rPr>
          <w:rFonts w:ascii="Times New Roman" w:hAnsi="Times New Roman" w:cs="Times New Roman"/>
          <w:sz w:val="24"/>
          <w:szCs w:val="24"/>
        </w:rPr>
        <w:t xml:space="preserve"> </w:t>
      </w:r>
      <w:r w:rsidR="00AB182C" w:rsidRPr="00476BBF">
        <w:rPr>
          <w:rFonts w:ascii="Times New Roman" w:hAnsi="Times New Roman" w:cs="Times New Roman"/>
          <w:sz w:val="24"/>
          <w:szCs w:val="24"/>
        </w:rPr>
        <w:t>40</w:t>
      </w:r>
      <w:r w:rsidR="006E1AE0" w:rsidRPr="00476BBF">
        <w:rPr>
          <w:rFonts w:ascii="Times New Roman" w:hAnsi="Times New Roman" w:cs="Times New Roman"/>
          <w:sz w:val="24"/>
          <w:szCs w:val="24"/>
        </w:rPr>
        <w:t xml:space="preserve">%. </w:t>
      </w:r>
      <w:r w:rsidRPr="00476BBF">
        <w:rPr>
          <w:rFonts w:ascii="Times New Roman" w:hAnsi="Times New Roman" w:cs="Times New Roman"/>
          <w:sz w:val="24"/>
          <w:szCs w:val="24"/>
        </w:rPr>
        <w:t xml:space="preserve">Median progression-free survival was </w:t>
      </w:r>
      <w:r w:rsidR="00CD470D" w:rsidRPr="00476BBF">
        <w:rPr>
          <w:rFonts w:ascii="Times New Roman" w:hAnsi="Times New Roman" w:cs="Times New Roman"/>
          <w:sz w:val="24"/>
          <w:szCs w:val="24"/>
        </w:rPr>
        <w:t>14,</w:t>
      </w:r>
      <w:r w:rsidR="008B1333" w:rsidRPr="00476BBF">
        <w:rPr>
          <w:rFonts w:ascii="Times New Roman" w:hAnsi="Times New Roman" w:cs="Times New Roman"/>
          <w:sz w:val="24"/>
          <w:szCs w:val="24"/>
        </w:rPr>
        <w:t>2</w:t>
      </w:r>
      <w:r w:rsidR="00F57972" w:rsidRPr="00476BBF">
        <w:rPr>
          <w:rFonts w:ascii="Times New Roman" w:hAnsi="Times New Roman" w:cs="Times New Roman"/>
          <w:sz w:val="24"/>
          <w:szCs w:val="24"/>
        </w:rPr>
        <w:t xml:space="preserve"> </w:t>
      </w:r>
      <w:r w:rsidRPr="00476BBF">
        <w:rPr>
          <w:rFonts w:ascii="Times New Roman" w:hAnsi="Times New Roman" w:cs="Times New Roman"/>
          <w:sz w:val="24"/>
          <w:szCs w:val="24"/>
        </w:rPr>
        <w:t xml:space="preserve">months, </w:t>
      </w:r>
      <w:r w:rsidR="004A5CB3" w:rsidRPr="00476BBF">
        <w:rPr>
          <w:rFonts w:ascii="Times New Roman" w:hAnsi="Times New Roman" w:cs="Times New Roman"/>
          <w:sz w:val="24"/>
          <w:szCs w:val="24"/>
        </w:rPr>
        <w:t xml:space="preserve">1 – year </w:t>
      </w:r>
      <w:r w:rsidRPr="00476BBF">
        <w:rPr>
          <w:rFonts w:ascii="Times New Roman" w:hAnsi="Times New Roman" w:cs="Times New Roman"/>
          <w:sz w:val="24"/>
          <w:szCs w:val="24"/>
        </w:rPr>
        <w:t xml:space="preserve">progression-free survival was </w:t>
      </w:r>
      <w:r w:rsidR="00F57972" w:rsidRPr="00476BBF">
        <w:rPr>
          <w:rFonts w:ascii="Times New Roman" w:hAnsi="Times New Roman" w:cs="Times New Roman"/>
          <w:sz w:val="24"/>
          <w:szCs w:val="24"/>
        </w:rPr>
        <w:t>61,1%.</w:t>
      </w:r>
      <w:r w:rsidR="003E26DE" w:rsidRPr="00476BBF">
        <w:rPr>
          <w:rFonts w:ascii="Times New Roman" w:hAnsi="Times New Roman" w:cs="Times New Roman"/>
          <w:sz w:val="24"/>
          <w:szCs w:val="24"/>
        </w:rPr>
        <w:t xml:space="preserve"> </w:t>
      </w:r>
      <w:r w:rsidR="008F7116" w:rsidRPr="00476BBF">
        <w:rPr>
          <w:rFonts w:ascii="Times New Roman" w:hAnsi="Times New Roman" w:cs="Times New Roman"/>
          <w:sz w:val="24"/>
          <w:szCs w:val="24"/>
        </w:rPr>
        <w:t>M</w:t>
      </w:r>
      <w:r w:rsidR="003E26DE" w:rsidRPr="00476BBF">
        <w:rPr>
          <w:rFonts w:ascii="Times New Roman" w:hAnsi="Times New Roman" w:cs="Times New Roman"/>
          <w:sz w:val="24"/>
          <w:szCs w:val="24"/>
        </w:rPr>
        <w:t xml:space="preserve">edian overall survival was </w:t>
      </w:r>
      <w:r w:rsidR="00961CDB" w:rsidRPr="00476BBF">
        <w:rPr>
          <w:rFonts w:ascii="Times New Roman" w:hAnsi="Times New Roman" w:cs="Times New Roman"/>
          <w:sz w:val="24"/>
          <w:szCs w:val="24"/>
        </w:rPr>
        <w:t>22,4</w:t>
      </w:r>
      <w:r w:rsidR="003E26DE" w:rsidRPr="00476BBF">
        <w:rPr>
          <w:rFonts w:ascii="Times New Roman" w:hAnsi="Times New Roman" w:cs="Times New Roman"/>
          <w:sz w:val="24"/>
          <w:szCs w:val="24"/>
        </w:rPr>
        <w:t xml:space="preserve"> months</w:t>
      </w:r>
      <w:r w:rsidR="008F7116" w:rsidRPr="00476BBF">
        <w:rPr>
          <w:rFonts w:ascii="Times New Roman" w:hAnsi="Times New Roman" w:cs="Times New Roman"/>
          <w:sz w:val="24"/>
          <w:szCs w:val="24"/>
        </w:rPr>
        <w:t xml:space="preserve">. </w:t>
      </w:r>
      <w:r w:rsidR="008F6C24" w:rsidRPr="00476BBF">
        <w:rPr>
          <w:rFonts w:ascii="Times New Roman" w:hAnsi="Times New Roman" w:cs="Times New Roman"/>
          <w:sz w:val="24"/>
          <w:szCs w:val="24"/>
        </w:rPr>
        <w:t>Radiotherapy toxicit</w:t>
      </w:r>
      <w:r w:rsidR="00836FAA" w:rsidRPr="00476BBF">
        <w:rPr>
          <w:rFonts w:ascii="Times New Roman" w:hAnsi="Times New Roman" w:cs="Times New Roman"/>
          <w:sz w:val="24"/>
          <w:szCs w:val="24"/>
        </w:rPr>
        <w:t>ies</w:t>
      </w:r>
      <w:r w:rsidR="008F6C24" w:rsidRPr="00476BBF">
        <w:rPr>
          <w:rFonts w:ascii="Times New Roman" w:hAnsi="Times New Roman" w:cs="Times New Roman"/>
          <w:sz w:val="24"/>
          <w:szCs w:val="24"/>
        </w:rPr>
        <w:t xml:space="preserve">: </w:t>
      </w:r>
      <w:r w:rsidR="00F57972" w:rsidRPr="00476BBF">
        <w:rPr>
          <w:rFonts w:ascii="Times New Roman" w:hAnsi="Times New Roman" w:cs="Times New Roman"/>
          <w:sz w:val="24"/>
          <w:szCs w:val="24"/>
        </w:rPr>
        <w:t xml:space="preserve"> </w:t>
      </w:r>
      <w:r w:rsidR="00D5681B" w:rsidRPr="00476BBF">
        <w:rPr>
          <w:rFonts w:ascii="Times New Roman" w:hAnsi="Times New Roman" w:cs="Times New Roman"/>
          <w:sz w:val="24"/>
          <w:szCs w:val="24"/>
        </w:rPr>
        <w:t>33,3%</w:t>
      </w:r>
      <w:r w:rsidR="000A6E02" w:rsidRPr="00476BBF">
        <w:rPr>
          <w:rFonts w:ascii="Times New Roman" w:hAnsi="Times New Roman" w:cs="Times New Roman"/>
          <w:sz w:val="24"/>
          <w:szCs w:val="24"/>
        </w:rPr>
        <w:t xml:space="preserve"> pneumoni</w:t>
      </w:r>
      <w:r w:rsidR="0017049A" w:rsidRPr="00476BBF">
        <w:rPr>
          <w:rFonts w:ascii="Times New Roman" w:hAnsi="Times New Roman" w:cs="Times New Roman"/>
          <w:sz w:val="24"/>
          <w:szCs w:val="24"/>
        </w:rPr>
        <w:t>tis</w:t>
      </w:r>
      <w:r w:rsidR="000A6E02" w:rsidRPr="00476BBF">
        <w:rPr>
          <w:rFonts w:ascii="Times New Roman" w:hAnsi="Times New Roman" w:cs="Times New Roman"/>
          <w:sz w:val="24"/>
          <w:szCs w:val="24"/>
        </w:rPr>
        <w:t xml:space="preserve"> patients</w:t>
      </w:r>
      <w:r w:rsidR="00523C9B" w:rsidRPr="00476BBF">
        <w:rPr>
          <w:rFonts w:ascii="Times New Roman" w:hAnsi="Times New Roman" w:cs="Times New Roman"/>
          <w:sz w:val="24"/>
          <w:szCs w:val="24"/>
        </w:rPr>
        <w:t>, 37,7</w:t>
      </w:r>
      <w:r w:rsidR="00D21CD1" w:rsidRPr="00476BBF">
        <w:rPr>
          <w:rFonts w:ascii="Times New Roman" w:hAnsi="Times New Roman" w:cs="Times New Roman"/>
          <w:sz w:val="24"/>
          <w:szCs w:val="24"/>
        </w:rPr>
        <w:t xml:space="preserve"> %</w:t>
      </w:r>
      <w:r w:rsidR="00523C9B" w:rsidRPr="00476BBF">
        <w:rPr>
          <w:rFonts w:ascii="Times New Roman" w:hAnsi="Times New Roman" w:cs="Times New Roman"/>
          <w:sz w:val="24"/>
          <w:szCs w:val="24"/>
        </w:rPr>
        <w:t xml:space="preserve"> esophagitis</w:t>
      </w:r>
      <w:r w:rsidR="00D21CD1" w:rsidRPr="00476BBF">
        <w:rPr>
          <w:rFonts w:ascii="Times New Roman" w:hAnsi="Times New Roman" w:cs="Times New Roman"/>
          <w:sz w:val="24"/>
          <w:szCs w:val="24"/>
        </w:rPr>
        <w:t xml:space="preserve"> patients only grade</w:t>
      </w:r>
      <w:r w:rsidR="009D5819" w:rsidRPr="00476BBF">
        <w:rPr>
          <w:rFonts w:ascii="Times New Roman" w:hAnsi="Times New Roman" w:cs="Times New Roman"/>
          <w:sz w:val="24"/>
          <w:szCs w:val="24"/>
        </w:rPr>
        <w:t xml:space="preserve"> I, II. </w:t>
      </w:r>
      <w:r w:rsidRPr="00476BBF">
        <w:rPr>
          <w:rFonts w:ascii="Times New Roman" w:hAnsi="Times New Roman" w:cs="Times New Roman"/>
          <w:sz w:val="24"/>
          <w:szCs w:val="24"/>
        </w:rPr>
        <w:t xml:space="preserve"> </w:t>
      </w:r>
      <w:r w:rsidR="00961CDB" w:rsidRPr="00476BBF">
        <w:rPr>
          <w:rFonts w:ascii="Times New Roman" w:hAnsi="Times New Roman" w:cs="Times New Roman"/>
          <w:sz w:val="24"/>
          <w:szCs w:val="24"/>
        </w:rPr>
        <w:t>O</w:t>
      </w:r>
      <w:r w:rsidR="00232718" w:rsidRPr="00476BBF">
        <w:rPr>
          <w:rFonts w:ascii="Times New Roman" w:hAnsi="Times New Roman" w:cs="Times New Roman"/>
          <w:sz w:val="24"/>
          <w:szCs w:val="24"/>
        </w:rPr>
        <w:t>n</w:t>
      </w:r>
      <w:r w:rsidR="007C1BDC" w:rsidRPr="00476BBF">
        <w:rPr>
          <w:rFonts w:ascii="Times New Roman" w:hAnsi="Times New Roman" w:cs="Times New Roman"/>
          <w:sz w:val="24"/>
          <w:szCs w:val="24"/>
        </w:rPr>
        <w:t xml:space="preserve"> hemotopoietic system</w:t>
      </w:r>
      <w:r w:rsidR="000B5BED" w:rsidRPr="00476BBF">
        <w:rPr>
          <w:rFonts w:ascii="Times New Roman" w:hAnsi="Times New Roman" w:cs="Times New Roman"/>
          <w:sz w:val="24"/>
          <w:szCs w:val="24"/>
        </w:rPr>
        <w:t xml:space="preserve">, </w:t>
      </w:r>
      <w:r w:rsidR="00AD4526" w:rsidRPr="00476BBF">
        <w:rPr>
          <w:rFonts w:ascii="Times New Roman" w:hAnsi="Times New Roman" w:cs="Times New Roman"/>
          <w:sz w:val="24"/>
          <w:szCs w:val="24"/>
        </w:rPr>
        <w:t>neutropenia</w:t>
      </w:r>
      <w:r w:rsidR="000B5BED" w:rsidRPr="00476BBF">
        <w:rPr>
          <w:rFonts w:ascii="Times New Roman" w:hAnsi="Times New Roman" w:cs="Times New Roman"/>
          <w:sz w:val="24"/>
          <w:szCs w:val="24"/>
        </w:rPr>
        <w:t xml:space="preserve"> w</w:t>
      </w:r>
      <w:r w:rsidR="00922331" w:rsidRPr="00476BBF">
        <w:rPr>
          <w:rFonts w:ascii="Times New Roman" w:hAnsi="Times New Roman" w:cs="Times New Roman"/>
          <w:sz w:val="24"/>
          <w:szCs w:val="24"/>
        </w:rPr>
        <w:t>as</w:t>
      </w:r>
      <w:r w:rsidR="000B5BED" w:rsidRPr="00476BBF">
        <w:rPr>
          <w:rFonts w:ascii="Times New Roman" w:hAnsi="Times New Roman" w:cs="Times New Roman"/>
          <w:sz w:val="24"/>
          <w:szCs w:val="24"/>
        </w:rPr>
        <w:t xml:space="preserve"> the most common</w:t>
      </w:r>
      <w:r w:rsidR="00961CDB" w:rsidRPr="00476BBF">
        <w:rPr>
          <w:rFonts w:ascii="Times New Roman" w:hAnsi="Times New Roman" w:cs="Times New Roman"/>
          <w:sz w:val="24"/>
          <w:szCs w:val="24"/>
        </w:rPr>
        <w:t xml:space="preserve"> toxicity</w:t>
      </w:r>
      <w:r w:rsidR="000B5BED" w:rsidRPr="00476BBF">
        <w:rPr>
          <w:rFonts w:ascii="Times New Roman" w:hAnsi="Times New Roman" w:cs="Times New Roman"/>
          <w:sz w:val="24"/>
          <w:szCs w:val="24"/>
        </w:rPr>
        <w:t xml:space="preserve"> with the rate of 73.3%;</w:t>
      </w:r>
      <w:r w:rsidR="00560E41" w:rsidRPr="00476BBF">
        <w:rPr>
          <w:rFonts w:ascii="Times New Roman" w:hAnsi="Times New Roman" w:cs="Times New Roman"/>
          <w:sz w:val="24"/>
          <w:szCs w:val="24"/>
        </w:rPr>
        <w:t xml:space="preserve"> 42.2% patients appeared</w:t>
      </w:r>
      <w:r w:rsidR="000B5BED" w:rsidRPr="00476BBF">
        <w:rPr>
          <w:rFonts w:ascii="Times New Roman" w:hAnsi="Times New Roman" w:cs="Times New Roman"/>
          <w:sz w:val="24"/>
          <w:szCs w:val="24"/>
        </w:rPr>
        <w:t xml:space="preserve"> grade III</w:t>
      </w:r>
      <w:r w:rsidR="004C309F" w:rsidRPr="00476BBF">
        <w:rPr>
          <w:rFonts w:ascii="Times New Roman" w:hAnsi="Times New Roman" w:cs="Times New Roman"/>
          <w:sz w:val="24"/>
          <w:szCs w:val="24"/>
        </w:rPr>
        <w:t xml:space="preserve">, </w:t>
      </w:r>
      <w:r w:rsidR="000B5BED" w:rsidRPr="00476BBF">
        <w:rPr>
          <w:rFonts w:ascii="Times New Roman" w:hAnsi="Times New Roman" w:cs="Times New Roman"/>
          <w:sz w:val="24"/>
          <w:szCs w:val="24"/>
        </w:rPr>
        <w:t>IV.</w:t>
      </w:r>
      <w:r w:rsidR="004C309F" w:rsidRPr="00476BBF">
        <w:rPr>
          <w:rFonts w:ascii="Times New Roman" w:hAnsi="Times New Roman" w:cs="Times New Roman"/>
          <w:sz w:val="24"/>
          <w:szCs w:val="24"/>
        </w:rPr>
        <w:t xml:space="preserve"> Toxicit</w:t>
      </w:r>
      <w:r w:rsidR="0008406A" w:rsidRPr="00476BBF">
        <w:rPr>
          <w:rFonts w:ascii="Times New Roman" w:hAnsi="Times New Roman" w:cs="Times New Roman"/>
          <w:sz w:val="24"/>
          <w:szCs w:val="24"/>
        </w:rPr>
        <w:t>ies</w:t>
      </w:r>
      <w:r w:rsidR="004C309F" w:rsidRPr="00476BBF">
        <w:rPr>
          <w:rFonts w:ascii="Times New Roman" w:hAnsi="Times New Roman" w:cs="Times New Roman"/>
          <w:sz w:val="24"/>
          <w:szCs w:val="24"/>
        </w:rPr>
        <w:t xml:space="preserve"> on</w:t>
      </w:r>
      <w:r w:rsidR="000B5BED" w:rsidRPr="00476BBF">
        <w:rPr>
          <w:rFonts w:ascii="Times New Roman" w:hAnsi="Times New Roman" w:cs="Times New Roman"/>
          <w:sz w:val="24"/>
          <w:szCs w:val="24"/>
        </w:rPr>
        <w:t xml:space="preserve"> </w:t>
      </w:r>
      <w:r w:rsidR="004C309F" w:rsidRPr="00476BBF">
        <w:rPr>
          <w:rFonts w:ascii="Times New Roman" w:hAnsi="Times New Roman" w:cs="Times New Roman"/>
          <w:sz w:val="24"/>
          <w:szCs w:val="24"/>
        </w:rPr>
        <w:t>liver</w:t>
      </w:r>
      <w:r w:rsidR="0070483F" w:rsidRPr="00476BBF">
        <w:rPr>
          <w:rFonts w:ascii="Times New Roman" w:hAnsi="Times New Roman" w:cs="Times New Roman"/>
          <w:sz w:val="24"/>
          <w:szCs w:val="24"/>
        </w:rPr>
        <w:t>,</w:t>
      </w:r>
      <w:r w:rsidR="00E83B5F" w:rsidRPr="00476BBF">
        <w:rPr>
          <w:rFonts w:ascii="Times New Roman" w:hAnsi="Times New Roman" w:cs="Times New Roman"/>
          <w:sz w:val="24"/>
          <w:szCs w:val="24"/>
        </w:rPr>
        <w:t xml:space="preserve"> </w:t>
      </w:r>
      <w:r w:rsidR="0070483F" w:rsidRPr="00476BBF">
        <w:rPr>
          <w:rFonts w:ascii="Times New Roman" w:hAnsi="Times New Roman" w:cs="Times New Roman"/>
          <w:sz w:val="24"/>
          <w:szCs w:val="24"/>
        </w:rPr>
        <w:t>kidney</w:t>
      </w:r>
      <w:r w:rsidR="000B5BED" w:rsidRPr="00476BBF">
        <w:rPr>
          <w:rFonts w:ascii="Times New Roman" w:hAnsi="Times New Roman" w:cs="Times New Roman"/>
          <w:sz w:val="24"/>
          <w:szCs w:val="24"/>
        </w:rPr>
        <w:t>, vomiting and fatigue are uncommon, only grade I, II</w:t>
      </w:r>
      <w:r w:rsidRPr="00476BBF">
        <w:rPr>
          <w:rFonts w:ascii="Times New Roman" w:hAnsi="Times New Roman" w:cs="Times New Roman"/>
          <w:sz w:val="24"/>
          <w:szCs w:val="24"/>
        </w:rPr>
        <w:t xml:space="preserve">. </w:t>
      </w:r>
    </w:p>
    <w:p w14:paraId="1998A5A8" w14:textId="788740D9" w:rsidR="00F01B1B" w:rsidRPr="00476BBF" w:rsidRDefault="0013169C" w:rsidP="007020CC">
      <w:pPr>
        <w:spacing w:line="276" w:lineRule="auto"/>
        <w:rPr>
          <w:rFonts w:ascii="Times New Roman" w:hAnsi="Times New Roman" w:cs="Times New Roman"/>
          <w:sz w:val="24"/>
          <w:szCs w:val="24"/>
        </w:rPr>
      </w:pPr>
      <w:r w:rsidRPr="006120E7">
        <w:rPr>
          <w:rFonts w:ascii="Times New Roman" w:hAnsi="Times New Roman" w:cs="Times New Roman"/>
          <w:b/>
          <w:sz w:val="24"/>
          <w:szCs w:val="24"/>
        </w:rPr>
        <w:lastRenderedPageBreak/>
        <w:t>Conclusion</w:t>
      </w:r>
      <w:r w:rsidR="006120E7" w:rsidRPr="006120E7">
        <w:rPr>
          <w:rFonts w:ascii="Times New Roman" w:hAnsi="Times New Roman" w:cs="Times New Roman"/>
          <w:b/>
          <w:sz w:val="24"/>
          <w:szCs w:val="24"/>
        </w:rPr>
        <w:t>s</w:t>
      </w:r>
      <w:r w:rsidRPr="00476BBF">
        <w:rPr>
          <w:rFonts w:ascii="Times New Roman" w:hAnsi="Times New Roman" w:cs="Times New Roman"/>
          <w:bCs/>
          <w:i/>
          <w:iCs/>
          <w:sz w:val="24"/>
          <w:szCs w:val="24"/>
        </w:rPr>
        <w:t>:</w:t>
      </w:r>
      <w:r w:rsidRPr="00476BBF">
        <w:rPr>
          <w:rFonts w:ascii="Times New Roman" w:hAnsi="Times New Roman" w:cs="Times New Roman"/>
          <w:sz w:val="24"/>
          <w:szCs w:val="24"/>
        </w:rPr>
        <w:t xml:space="preserve"> </w:t>
      </w:r>
      <w:r w:rsidR="003E53E1" w:rsidRPr="00476BBF">
        <w:rPr>
          <w:rFonts w:ascii="Times New Roman" w:hAnsi="Times New Roman" w:cs="Times New Roman"/>
          <w:sz w:val="24"/>
          <w:szCs w:val="24"/>
        </w:rPr>
        <w:t>The regimen not only resulted in a positive outcome in terms of response and progression-free survival,</w:t>
      </w:r>
      <w:r w:rsidR="00C224C8" w:rsidRPr="00476BBF">
        <w:rPr>
          <w:rFonts w:ascii="Times New Roman" w:hAnsi="Times New Roman" w:cs="Times New Roman"/>
          <w:sz w:val="24"/>
          <w:szCs w:val="24"/>
        </w:rPr>
        <w:t xml:space="preserve"> overall survival</w:t>
      </w:r>
      <w:r w:rsidR="003E53E1" w:rsidRPr="00476BBF">
        <w:rPr>
          <w:rFonts w:ascii="Times New Roman" w:hAnsi="Times New Roman" w:cs="Times New Roman"/>
          <w:sz w:val="24"/>
          <w:szCs w:val="24"/>
        </w:rPr>
        <w:t xml:space="preserve"> but also significantly reduced radiation-related toxicit</w:t>
      </w:r>
      <w:r w:rsidR="007E6796" w:rsidRPr="00476BBF">
        <w:rPr>
          <w:rFonts w:ascii="Times New Roman" w:hAnsi="Times New Roman" w:cs="Times New Roman"/>
          <w:sz w:val="24"/>
          <w:szCs w:val="24"/>
        </w:rPr>
        <w:t>ies</w:t>
      </w:r>
      <w:r w:rsidR="003E53E1" w:rsidRPr="00476BBF">
        <w:rPr>
          <w:rFonts w:ascii="Times New Roman" w:hAnsi="Times New Roman" w:cs="Times New Roman"/>
          <w:sz w:val="24"/>
          <w:szCs w:val="24"/>
        </w:rPr>
        <w:t>.</w:t>
      </w:r>
    </w:p>
    <w:p w14:paraId="1017E897" w14:textId="28A84092" w:rsidR="00A43AA0" w:rsidRPr="00476BBF" w:rsidRDefault="00E419C3" w:rsidP="007020CC">
      <w:pPr>
        <w:spacing w:line="276" w:lineRule="auto"/>
        <w:rPr>
          <w:rFonts w:ascii="Times New Roman" w:hAnsi="Times New Roman" w:cs="Times New Roman"/>
          <w:i/>
          <w:sz w:val="24"/>
          <w:szCs w:val="24"/>
        </w:rPr>
      </w:pPr>
      <w:r w:rsidRPr="00476BBF">
        <w:rPr>
          <w:rFonts w:ascii="Times New Roman" w:hAnsi="Times New Roman" w:cs="Times New Roman"/>
          <w:b/>
          <w:i/>
          <w:sz w:val="24"/>
          <w:szCs w:val="24"/>
        </w:rPr>
        <w:t>Keywords</w:t>
      </w:r>
      <w:r w:rsidRPr="00476BBF">
        <w:rPr>
          <w:rFonts w:ascii="Times New Roman" w:hAnsi="Times New Roman" w:cs="Times New Roman"/>
          <w:i/>
          <w:sz w:val="24"/>
          <w:szCs w:val="24"/>
        </w:rPr>
        <w:t>: small cell lung cancer,</w:t>
      </w:r>
      <w:r w:rsidR="004A2C54" w:rsidRPr="00476BBF">
        <w:rPr>
          <w:rFonts w:ascii="Times New Roman" w:hAnsi="Times New Roman" w:cs="Times New Roman"/>
          <w:i/>
          <w:sz w:val="24"/>
          <w:szCs w:val="24"/>
        </w:rPr>
        <w:t xml:space="preserve"> concurrent</w:t>
      </w:r>
      <w:r w:rsidRPr="00476BBF">
        <w:rPr>
          <w:rFonts w:ascii="Times New Roman" w:hAnsi="Times New Roman" w:cs="Times New Roman"/>
          <w:i/>
          <w:sz w:val="24"/>
          <w:szCs w:val="24"/>
        </w:rPr>
        <w:t xml:space="preserve"> </w:t>
      </w:r>
      <w:r w:rsidR="00207C65" w:rsidRPr="00476BBF">
        <w:rPr>
          <w:rFonts w:ascii="Times New Roman" w:hAnsi="Times New Roman" w:cs="Times New Roman"/>
          <w:i/>
          <w:sz w:val="24"/>
          <w:szCs w:val="24"/>
        </w:rPr>
        <w:t>chemoradi</w:t>
      </w:r>
      <w:r w:rsidR="00841A1E" w:rsidRPr="00476BBF">
        <w:rPr>
          <w:rFonts w:ascii="Times New Roman" w:hAnsi="Times New Roman" w:cs="Times New Roman"/>
          <w:i/>
          <w:sz w:val="24"/>
          <w:szCs w:val="24"/>
        </w:rPr>
        <w:t>o</w:t>
      </w:r>
      <w:r w:rsidR="00207C65" w:rsidRPr="00476BBF">
        <w:rPr>
          <w:rFonts w:ascii="Times New Roman" w:hAnsi="Times New Roman" w:cs="Times New Roman"/>
          <w:i/>
          <w:sz w:val="24"/>
          <w:szCs w:val="24"/>
        </w:rPr>
        <w:t>therapy</w:t>
      </w:r>
      <w:r w:rsidR="004A2C54" w:rsidRPr="00476BBF">
        <w:rPr>
          <w:rFonts w:ascii="Times New Roman" w:hAnsi="Times New Roman" w:cs="Times New Roman"/>
          <w:i/>
          <w:sz w:val="24"/>
          <w:szCs w:val="24"/>
        </w:rPr>
        <w:t>, respone rate, toxicity</w:t>
      </w:r>
    </w:p>
    <w:p w14:paraId="00429212" w14:textId="77777777" w:rsidR="00F01B1B" w:rsidRPr="00476BBF" w:rsidRDefault="00F01B1B" w:rsidP="007020CC">
      <w:pPr>
        <w:spacing w:line="276" w:lineRule="auto"/>
        <w:rPr>
          <w:rFonts w:ascii="Times New Roman" w:hAnsi="Times New Roman" w:cs="Times New Roman"/>
          <w:b/>
          <w:sz w:val="24"/>
          <w:szCs w:val="24"/>
        </w:rPr>
      </w:pPr>
    </w:p>
    <w:p w14:paraId="14EA6C45" w14:textId="77777777" w:rsidR="00F01B1B" w:rsidRPr="00476BBF" w:rsidRDefault="00F01B1B" w:rsidP="007020CC">
      <w:pPr>
        <w:pStyle w:val="ListParagraph"/>
        <w:numPr>
          <w:ilvl w:val="0"/>
          <w:numId w:val="1"/>
        </w:numPr>
        <w:spacing w:line="276" w:lineRule="auto"/>
        <w:rPr>
          <w:rFonts w:ascii="Times New Roman" w:hAnsi="Times New Roman" w:cs="Times New Roman"/>
          <w:b/>
          <w:sz w:val="24"/>
          <w:szCs w:val="24"/>
        </w:rPr>
      </w:pPr>
      <w:r w:rsidRPr="00476BBF">
        <w:rPr>
          <w:rFonts w:ascii="Times New Roman" w:hAnsi="Times New Roman" w:cs="Times New Roman"/>
          <w:b/>
          <w:sz w:val="24"/>
          <w:szCs w:val="24"/>
        </w:rPr>
        <w:t>ĐẶT VẤN ĐỀ</w:t>
      </w:r>
    </w:p>
    <w:p w14:paraId="4BC0664C" w14:textId="68C57336" w:rsidR="003C4310" w:rsidRPr="00476BBF" w:rsidRDefault="563AF89B" w:rsidP="003F1AA5">
      <w:pPr>
        <w:pStyle w:val="ListParagraph"/>
        <w:tabs>
          <w:tab w:val="left" w:pos="567"/>
          <w:tab w:val="left" w:pos="851"/>
        </w:tabs>
        <w:spacing w:after="0" w:line="276" w:lineRule="auto"/>
        <w:ind w:left="360"/>
        <w:jc w:val="both"/>
        <w:rPr>
          <w:rFonts w:ascii="Times New Roman" w:eastAsia="Times New Roman" w:hAnsi="Times New Roman" w:cs="Times New Roman"/>
          <w:sz w:val="24"/>
          <w:szCs w:val="24"/>
          <w:lang w:val="nl-NL"/>
        </w:rPr>
      </w:pPr>
      <w:r w:rsidRPr="563AF89B">
        <w:rPr>
          <w:rFonts w:ascii="Times New Roman" w:eastAsia="Times New Roman" w:hAnsi="Times New Roman" w:cs="Times New Roman"/>
          <w:sz w:val="24"/>
          <w:szCs w:val="24"/>
          <w:lang w:val="nl-NL"/>
        </w:rPr>
        <w:t xml:space="preserve">   Ung thư phổi tế bào nhỏ ( UTPTBN) có thời gian tiến triển nhanh, sớm di căn xa theo đường mạch máu, được chia ra giai đoạn khu trú và giai đoạn lan tràn, nhạy cảm cao với hóa chất và xạ trị [1].  Hóa xạ trị đồng thời là phương pháp điều trị triệt căn đối với ung thư phổi tế bào nhỏ giai đoạn khu trú [2] . Hóa xạ trị phác đồ hóa chất EP đã được chứng minh hiệu quả cao bởi tăng tỷ lệ đáp ứng, hạn chế tái phát sớm, kéo dài thời gian sống thêm bệnh không tiến triển cũng như thời gian sống thêm toàn bộ. Hóa chất phối hợp với xạ trị, làm tăng tác dụng của xạ trị và có tác dụng tiêu diệt các ổ vi di căn mà các phương tiện chẩn đoán có thể chưa phát hiện được. Phác đồ EP từ lâu đã là tiêu chuẩn trong điều trị UTPTBN giai đoạn khu trú. Sự phát triển của khoa học kĩ thuật, nhiều kĩ thuật xạ trị mới được đưa vào sử dụng, như xạ 3D, 4D rồi đến xạ trị điều biến liều (IMRT), xạ trị điều biến liều theo thể tích hình cung (VMAT), xạ trị định vị thân (SBRT), xạ trị dưới hướng dẫn hình ảnh (IGRT) đã mang lại hiệu quả cao. Kĩ thuật xạ trị điều biến liều đã nâng cao hiệu quả kiểm soát tại chỗ và giảm độc tính với cơ quan lân cận từ đó do đó cải thiện kết quả điều trị [3]. </w:t>
      </w:r>
    </w:p>
    <w:p w14:paraId="52FBBB0A" w14:textId="40037929" w:rsidR="00AA20B7" w:rsidRPr="00476BBF" w:rsidRDefault="00AA20B7" w:rsidP="00EF70D4">
      <w:pPr>
        <w:tabs>
          <w:tab w:val="left" w:pos="567"/>
          <w:tab w:val="left" w:pos="851"/>
        </w:tabs>
        <w:spacing w:after="0" w:line="276" w:lineRule="auto"/>
        <w:ind w:left="360"/>
        <w:jc w:val="both"/>
        <w:rPr>
          <w:rFonts w:ascii="Times New Roman" w:eastAsia="Times New Roman" w:hAnsi="Times New Roman" w:cs="Times New Roman"/>
          <w:sz w:val="24"/>
          <w:szCs w:val="24"/>
          <w:lang w:val="nl-NL"/>
        </w:rPr>
      </w:pPr>
      <w:r w:rsidRPr="00476BBF">
        <w:rPr>
          <w:rFonts w:ascii="Times New Roman" w:eastAsia="Times New Roman" w:hAnsi="Times New Roman" w:cs="Times New Roman"/>
          <w:sz w:val="24"/>
          <w:szCs w:val="24"/>
          <w:lang w:val="nl-NL"/>
        </w:rPr>
        <w:t xml:space="preserve">    Tại bệnh viện K, điều trị UTPTBN giai đoạn khu trú bằng hoá xạ trị đồng thời phác đồ EP</w:t>
      </w:r>
      <w:r w:rsidR="00DB4E11" w:rsidRPr="00476BBF">
        <w:rPr>
          <w:rFonts w:ascii="Times New Roman" w:eastAsia="Times New Roman" w:hAnsi="Times New Roman" w:cs="Times New Roman"/>
          <w:sz w:val="24"/>
          <w:szCs w:val="24"/>
          <w:lang w:val="nl-NL"/>
        </w:rPr>
        <w:t>,</w:t>
      </w:r>
      <w:r w:rsidR="00EF70D4" w:rsidRPr="00476BBF">
        <w:rPr>
          <w:rFonts w:ascii="Times New Roman" w:eastAsia="Times New Roman" w:hAnsi="Times New Roman" w:cs="Times New Roman"/>
          <w:sz w:val="24"/>
          <w:szCs w:val="24"/>
          <w:lang w:val="nl-NL"/>
        </w:rPr>
        <w:t xml:space="preserve"> </w:t>
      </w:r>
      <w:r w:rsidR="006D79F4" w:rsidRPr="00476BBF">
        <w:rPr>
          <w:rFonts w:ascii="Times New Roman" w:eastAsia="Times New Roman" w:hAnsi="Times New Roman" w:cs="Times New Roman"/>
          <w:sz w:val="24"/>
          <w:szCs w:val="24"/>
          <w:lang w:val="nl-NL"/>
        </w:rPr>
        <w:t>sử dụng</w:t>
      </w:r>
      <w:r w:rsidRPr="00476BBF">
        <w:rPr>
          <w:rFonts w:ascii="Times New Roman" w:eastAsia="Times New Roman" w:hAnsi="Times New Roman" w:cs="Times New Roman"/>
          <w:sz w:val="24"/>
          <w:szCs w:val="24"/>
          <w:lang w:val="nl-NL"/>
        </w:rPr>
        <w:t xml:space="preserve"> xạ trị điều biến liều đã được thực hiện từ năm 2018 và </w:t>
      </w:r>
      <w:r w:rsidR="00885B25" w:rsidRPr="00476BBF">
        <w:rPr>
          <w:rFonts w:ascii="Times New Roman" w:eastAsia="Times New Roman" w:hAnsi="Times New Roman" w:cs="Times New Roman"/>
          <w:sz w:val="24"/>
          <w:szCs w:val="24"/>
          <w:lang w:val="nl-NL"/>
        </w:rPr>
        <w:t xml:space="preserve">cho thấy </w:t>
      </w:r>
      <w:r w:rsidR="00524E4F" w:rsidRPr="00476BBF">
        <w:rPr>
          <w:rFonts w:ascii="Times New Roman" w:eastAsia="Times New Roman" w:hAnsi="Times New Roman" w:cs="Times New Roman"/>
          <w:sz w:val="24"/>
          <w:szCs w:val="24"/>
          <w:lang w:val="nl-NL"/>
        </w:rPr>
        <w:t>hiệu</w:t>
      </w:r>
      <w:r w:rsidR="00885B25" w:rsidRPr="00476BBF">
        <w:rPr>
          <w:rFonts w:ascii="Times New Roman" w:eastAsia="Times New Roman" w:hAnsi="Times New Roman" w:cs="Times New Roman"/>
          <w:sz w:val="24"/>
          <w:szCs w:val="24"/>
          <w:lang w:val="nl-NL"/>
        </w:rPr>
        <w:t xml:space="preserve"> quả </w:t>
      </w:r>
      <w:r w:rsidR="00524E4F" w:rsidRPr="00476BBF">
        <w:rPr>
          <w:rFonts w:ascii="Times New Roman" w:eastAsia="Times New Roman" w:hAnsi="Times New Roman" w:cs="Times New Roman"/>
          <w:sz w:val="24"/>
          <w:szCs w:val="24"/>
          <w:lang w:val="nl-NL"/>
        </w:rPr>
        <w:t>trên lâm sàng</w:t>
      </w:r>
      <w:r w:rsidRPr="00476BBF">
        <w:rPr>
          <w:rFonts w:ascii="Times New Roman" w:eastAsia="Times New Roman" w:hAnsi="Times New Roman" w:cs="Times New Roman"/>
          <w:sz w:val="24"/>
          <w:szCs w:val="24"/>
          <w:lang w:val="nl-NL"/>
        </w:rPr>
        <w:t xml:space="preserve"> cho nhiều bệnh nhân. Tuy nhiên hiện chưa có nghiên cứu đánh giá hiệu quả điều trị phác đồ</w:t>
      </w:r>
      <w:r w:rsidR="00476E6F" w:rsidRPr="00476BBF">
        <w:rPr>
          <w:rFonts w:ascii="Times New Roman" w:eastAsia="Times New Roman" w:hAnsi="Times New Roman" w:cs="Times New Roman"/>
          <w:sz w:val="24"/>
          <w:szCs w:val="24"/>
          <w:lang w:val="nl-NL"/>
        </w:rPr>
        <w:t>. Vì vậy,</w:t>
      </w:r>
      <w:r w:rsidRPr="00476BBF">
        <w:rPr>
          <w:rFonts w:ascii="Times New Roman" w:eastAsia="Times New Roman" w:hAnsi="Times New Roman" w:cs="Times New Roman"/>
          <w:sz w:val="24"/>
          <w:szCs w:val="24"/>
          <w:lang w:val="nl-NL"/>
        </w:rPr>
        <w:t xml:space="preserve"> chúng tôi tiến hành nghiên cứu đề tài </w:t>
      </w:r>
      <w:r w:rsidR="006A170A" w:rsidRPr="00476BBF">
        <w:rPr>
          <w:rFonts w:ascii="Times New Roman" w:eastAsia="Times New Roman" w:hAnsi="Times New Roman" w:cs="Times New Roman"/>
          <w:sz w:val="24"/>
          <w:szCs w:val="24"/>
          <w:lang w:val="nl-NL"/>
        </w:rPr>
        <w:t>này với mục tiêu</w:t>
      </w:r>
      <w:r w:rsidR="00712EBD" w:rsidRPr="00476BBF">
        <w:rPr>
          <w:rFonts w:ascii="Times New Roman" w:eastAsia="Times New Roman" w:hAnsi="Times New Roman" w:cs="Times New Roman"/>
          <w:sz w:val="24"/>
          <w:szCs w:val="24"/>
          <w:lang w:val="nl-NL"/>
        </w:rPr>
        <w:t>:</w:t>
      </w:r>
      <w:r w:rsidR="006A170A" w:rsidRPr="00476BBF">
        <w:rPr>
          <w:rFonts w:ascii="Times New Roman" w:eastAsia="Times New Roman" w:hAnsi="Times New Roman" w:cs="Times New Roman"/>
          <w:sz w:val="24"/>
          <w:szCs w:val="24"/>
          <w:lang w:val="nl-NL"/>
        </w:rPr>
        <w:t xml:space="preserve"> Đánh giá kết quả hoá xạ trị đồng thời phác đồ Etoposide- Cisplatin </w:t>
      </w:r>
      <w:r w:rsidR="00904072" w:rsidRPr="00476BBF">
        <w:rPr>
          <w:rFonts w:ascii="Times New Roman" w:eastAsia="Times New Roman" w:hAnsi="Times New Roman" w:cs="Times New Roman"/>
          <w:sz w:val="24"/>
          <w:szCs w:val="24"/>
          <w:lang w:val="nl-NL"/>
        </w:rPr>
        <w:t>sử dụng</w:t>
      </w:r>
      <w:r w:rsidR="006A170A" w:rsidRPr="00476BBF">
        <w:rPr>
          <w:rFonts w:ascii="Times New Roman" w:eastAsia="Times New Roman" w:hAnsi="Times New Roman" w:cs="Times New Roman"/>
          <w:sz w:val="24"/>
          <w:szCs w:val="24"/>
          <w:lang w:val="nl-NL"/>
        </w:rPr>
        <w:t xml:space="preserve"> kĩ thuật xạ điều biến liều trên bệnh nhân</w:t>
      </w:r>
      <w:r w:rsidR="00F90BA8" w:rsidRPr="00476BBF">
        <w:rPr>
          <w:rFonts w:ascii="Times New Roman" w:eastAsia="Times New Roman" w:hAnsi="Times New Roman" w:cs="Times New Roman"/>
          <w:sz w:val="24"/>
          <w:szCs w:val="24"/>
          <w:lang w:val="nl-NL"/>
        </w:rPr>
        <w:t xml:space="preserve"> ung thư phổi tế bào nhỏ giai đoạn khu trú. </w:t>
      </w:r>
    </w:p>
    <w:p w14:paraId="111C0767" w14:textId="625E6680" w:rsidR="00F01B1B" w:rsidRPr="00476BBF" w:rsidRDefault="00F01B1B" w:rsidP="007020CC">
      <w:pPr>
        <w:tabs>
          <w:tab w:val="left" w:pos="567"/>
          <w:tab w:val="left" w:pos="851"/>
        </w:tabs>
        <w:spacing w:after="0" w:line="276" w:lineRule="auto"/>
        <w:jc w:val="both"/>
        <w:rPr>
          <w:rFonts w:ascii="Times New Roman" w:eastAsia="Times New Roman" w:hAnsi="Times New Roman" w:cs="Times New Roman"/>
          <w:b/>
          <w:sz w:val="24"/>
          <w:szCs w:val="24"/>
          <w:lang w:val="nl-NL"/>
        </w:rPr>
      </w:pPr>
      <w:r w:rsidRPr="00476BBF">
        <w:rPr>
          <w:rFonts w:ascii="Times New Roman" w:eastAsia="Times New Roman" w:hAnsi="Times New Roman" w:cs="Times New Roman"/>
          <w:b/>
          <w:sz w:val="24"/>
          <w:szCs w:val="24"/>
          <w:lang w:val="nl-NL"/>
        </w:rPr>
        <w:t>II – ĐỐI TƯỢNG VÀ PHƯƠNG PHÁP</w:t>
      </w:r>
    </w:p>
    <w:p w14:paraId="7B54ABDE" w14:textId="5CE0B10E" w:rsidR="005337DA" w:rsidRPr="00476BBF" w:rsidRDefault="00003AE6" w:rsidP="006977B3">
      <w:pPr>
        <w:tabs>
          <w:tab w:val="left" w:pos="567"/>
          <w:tab w:val="left" w:pos="851"/>
        </w:tabs>
        <w:spacing w:after="0" w:line="276" w:lineRule="auto"/>
        <w:ind w:left="360"/>
        <w:jc w:val="both"/>
        <w:rPr>
          <w:rFonts w:ascii="Times New Roman" w:eastAsia="Times New Roman" w:hAnsi="Times New Roman" w:cs="Times New Roman"/>
          <w:b/>
          <w:sz w:val="24"/>
          <w:szCs w:val="24"/>
          <w:lang w:val="nl-NL"/>
        </w:rPr>
      </w:pPr>
      <w:r w:rsidRPr="00476BBF">
        <w:rPr>
          <w:rFonts w:ascii="Times New Roman" w:eastAsia="Times New Roman" w:hAnsi="Times New Roman" w:cs="Times New Roman"/>
          <w:b/>
          <w:sz w:val="24"/>
          <w:szCs w:val="24"/>
          <w:lang w:val="nl-NL"/>
        </w:rPr>
        <w:t xml:space="preserve"> </w:t>
      </w:r>
      <w:r w:rsidR="006977B3" w:rsidRPr="00476BBF">
        <w:rPr>
          <w:rFonts w:ascii="Times New Roman" w:eastAsia="Times New Roman" w:hAnsi="Times New Roman" w:cs="Times New Roman"/>
          <w:b/>
          <w:sz w:val="24"/>
          <w:szCs w:val="24"/>
          <w:lang w:val="nl-NL"/>
        </w:rPr>
        <w:t>1.</w:t>
      </w:r>
      <w:r w:rsidR="00E419C3" w:rsidRPr="00476BBF">
        <w:rPr>
          <w:rFonts w:ascii="Times New Roman" w:eastAsia="Times New Roman" w:hAnsi="Times New Roman" w:cs="Times New Roman"/>
          <w:b/>
          <w:sz w:val="24"/>
          <w:szCs w:val="24"/>
          <w:lang w:val="nl-NL"/>
        </w:rPr>
        <w:t xml:space="preserve">  </w:t>
      </w:r>
      <w:r w:rsidR="002271DC" w:rsidRPr="00476BBF">
        <w:rPr>
          <w:rFonts w:ascii="Times New Roman" w:eastAsia="Times New Roman" w:hAnsi="Times New Roman" w:cs="Times New Roman"/>
          <w:b/>
          <w:sz w:val="24"/>
          <w:szCs w:val="24"/>
          <w:lang w:val="nl-NL"/>
        </w:rPr>
        <w:t xml:space="preserve">Đối tượng </w:t>
      </w:r>
    </w:p>
    <w:p w14:paraId="66F3C24B" w14:textId="1C1B8007" w:rsidR="002F5C9C" w:rsidRPr="00476BBF" w:rsidRDefault="002F5C9C" w:rsidP="000D6080">
      <w:pPr>
        <w:pStyle w:val="ListParagraph"/>
        <w:tabs>
          <w:tab w:val="left" w:pos="567"/>
          <w:tab w:val="left" w:pos="851"/>
        </w:tabs>
        <w:spacing w:after="0" w:line="276" w:lineRule="auto"/>
        <w:ind w:left="567"/>
        <w:jc w:val="both"/>
        <w:rPr>
          <w:rFonts w:ascii="Times New Roman" w:eastAsia="Times New Roman" w:hAnsi="Times New Roman" w:cs="Times New Roman"/>
          <w:sz w:val="24"/>
          <w:szCs w:val="24"/>
          <w:lang w:val="nl-NL"/>
        </w:rPr>
      </w:pPr>
      <w:r w:rsidRPr="00476BBF">
        <w:rPr>
          <w:rFonts w:ascii="Times New Roman" w:eastAsia="Times New Roman" w:hAnsi="Times New Roman" w:cs="Times New Roman"/>
          <w:sz w:val="24"/>
          <w:szCs w:val="24"/>
          <w:lang w:val="nl-NL"/>
        </w:rPr>
        <w:t xml:space="preserve"> </w:t>
      </w:r>
      <w:r w:rsidR="000C339F" w:rsidRPr="00476BBF">
        <w:rPr>
          <w:rFonts w:ascii="Times New Roman" w:eastAsia="Times New Roman" w:hAnsi="Times New Roman" w:cs="Times New Roman"/>
          <w:sz w:val="24"/>
          <w:szCs w:val="24"/>
          <w:lang w:val="nl-NL"/>
        </w:rPr>
        <w:t xml:space="preserve">Nghiên cứu trên </w:t>
      </w:r>
      <w:r w:rsidR="00AC37AE" w:rsidRPr="00476BBF">
        <w:rPr>
          <w:rFonts w:ascii="Times New Roman" w:eastAsia="Times New Roman" w:hAnsi="Times New Roman" w:cs="Times New Roman"/>
          <w:sz w:val="24"/>
          <w:szCs w:val="24"/>
          <w:lang w:val="nl-NL"/>
        </w:rPr>
        <w:t>45 b</w:t>
      </w:r>
      <w:r w:rsidRPr="00476BBF">
        <w:rPr>
          <w:rFonts w:ascii="Times New Roman" w:eastAsia="Times New Roman" w:hAnsi="Times New Roman" w:cs="Times New Roman"/>
          <w:sz w:val="24"/>
          <w:szCs w:val="24"/>
          <w:lang w:val="nl-NL"/>
        </w:rPr>
        <w:t>ệnh nhân ung thư phổi tế bào nhỏ giai đoạn khu trú được hóa xạ trị đồng thời Etoposide-Cisplatin v</w:t>
      </w:r>
      <w:r w:rsidR="00A1188F" w:rsidRPr="00476BBF">
        <w:rPr>
          <w:rFonts w:ascii="Times New Roman" w:eastAsia="Times New Roman" w:hAnsi="Times New Roman" w:cs="Times New Roman"/>
          <w:sz w:val="24"/>
          <w:szCs w:val="24"/>
          <w:lang w:val="nl-NL"/>
        </w:rPr>
        <w:t>ới kĩ thuật</w:t>
      </w:r>
      <w:r w:rsidRPr="00476BBF">
        <w:rPr>
          <w:rFonts w:ascii="Times New Roman" w:eastAsia="Times New Roman" w:hAnsi="Times New Roman" w:cs="Times New Roman"/>
          <w:sz w:val="24"/>
          <w:szCs w:val="24"/>
          <w:lang w:val="nl-NL"/>
        </w:rPr>
        <w:t xml:space="preserve"> xạ</w:t>
      </w:r>
      <w:r w:rsidR="00A1188F" w:rsidRPr="00476BBF">
        <w:rPr>
          <w:rFonts w:ascii="Times New Roman" w:eastAsia="Times New Roman" w:hAnsi="Times New Roman" w:cs="Times New Roman"/>
          <w:sz w:val="24"/>
          <w:szCs w:val="24"/>
          <w:lang w:val="nl-NL"/>
        </w:rPr>
        <w:t xml:space="preserve"> trị</w:t>
      </w:r>
      <w:r w:rsidRPr="00476BBF">
        <w:rPr>
          <w:rFonts w:ascii="Times New Roman" w:eastAsia="Times New Roman" w:hAnsi="Times New Roman" w:cs="Times New Roman"/>
          <w:sz w:val="24"/>
          <w:szCs w:val="24"/>
          <w:lang w:val="nl-NL"/>
        </w:rPr>
        <w:t xml:space="preserve"> điều biến liều tại bệnh viện K từ </w:t>
      </w:r>
      <w:r w:rsidR="00A1188F" w:rsidRPr="00476BBF">
        <w:rPr>
          <w:rFonts w:ascii="Times New Roman" w:eastAsia="Times New Roman" w:hAnsi="Times New Roman" w:cs="Times New Roman"/>
          <w:sz w:val="24"/>
          <w:szCs w:val="24"/>
          <w:lang w:val="nl-NL"/>
        </w:rPr>
        <w:t xml:space="preserve">tháng </w:t>
      </w:r>
      <w:r w:rsidRPr="00476BBF">
        <w:rPr>
          <w:rFonts w:ascii="Times New Roman" w:eastAsia="Times New Roman" w:hAnsi="Times New Roman" w:cs="Times New Roman"/>
          <w:sz w:val="24"/>
          <w:szCs w:val="24"/>
          <w:lang w:val="nl-NL"/>
        </w:rPr>
        <w:t xml:space="preserve">6/2018 đến tháng </w:t>
      </w:r>
      <w:r w:rsidR="00A1188F" w:rsidRPr="00476BBF">
        <w:rPr>
          <w:rFonts w:ascii="Times New Roman" w:eastAsia="Times New Roman" w:hAnsi="Times New Roman" w:cs="Times New Roman"/>
          <w:sz w:val="24"/>
          <w:szCs w:val="24"/>
          <w:lang w:val="nl-NL"/>
        </w:rPr>
        <w:t>6</w:t>
      </w:r>
      <w:r w:rsidRPr="00476BBF">
        <w:rPr>
          <w:rFonts w:ascii="Times New Roman" w:eastAsia="Times New Roman" w:hAnsi="Times New Roman" w:cs="Times New Roman"/>
          <w:sz w:val="24"/>
          <w:szCs w:val="24"/>
          <w:lang w:val="nl-NL"/>
        </w:rPr>
        <w:t>/202</w:t>
      </w:r>
      <w:r w:rsidR="00A1188F" w:rsidRPr="00476BBF">
        <w:rPr>
          <w:rFonts w:ascii="Times New Roman" w:eastAsia="Times New Roman" w:hAnsi="Times New Roman" w:cs="Times New Roman"/>
          <w:sz w:val="24"/>
          <w:szCs w:val="24"/>
          <w:lang w:val="nl-NL"/>
        </w:rPr>
        <w:t>3</w:t>
      </w:r>
      <w:r w:rsidRPr="00476BBF">
        <w:rPr>
          <w:rFonts w:ascii="Times New Roman" w:eastAsia="Times New Roman" w:hAnsi="Times New Roman" w:cs="Times New Roman"/>
          <w:sz w:val="24"/>
          <w:szCs w:val="24"/>
          <w:lang w:val="nl-NL"/>
        </w:rPr>
        <w:t>.</w:t>
      </w:r>
    </w:p>
    <w:p w14:paraId="4520FBB4" w14:textId="646DE4EA" w:rsidR="002271DC" w:rsidRPr="00476BBF" w:rsidRDefault="002271DC" w:rsidP="000D6080">
      <w:pPr>
        <w:pStyle w:val="ListParagraph"/>
        <w:tabs>
          <w:tab w:val="left" w:pos="567"/>
          <w:tab w:val="left" w:pos="851"/>
        </w:tabs>
        <w:spacing w:after="0" w:line="276" w:lineRule="auto"/>
        <w:ind w:left="567"/>
        <w:jc w:val="both"/>
        <w:rPr>
          <w:rFonts w:ascii="Times New Roman" w:eastAsia="Times New Roman" w:hAnsi="Times New Roman" w:cs="Times New Roman"/>
          <w:sz w:val="24"/>
          <w:szCs w:val="24"/>
          <w:lang w:val="nl-NL"/>
        </w:rPr>
      </w:pPr>
      <w:r w:rsidRPr="00476BBF">
        <w:rPr>
          <w:rFonts w:ascii="Times New Roman" w:eastAsia="Times New Roman" w:hAnsi="Times New Roman" w:cs="Times New Roman"/>
          <w:b/>
          <w:sz w:val="24"/>
          <w:szCs w:val="24"/>
          <w:lang w:val="nl-NL"/>
        </w:rPr>
        <w:t xml:space="preserve"> </w:t>
      </w:r>
      <w:r w:rsidRPr="00476BBF">
        <w:rPr>
          <w:rFonts w:ascii="Times New Roman" w:eastAsia="Times New Roman" w:hAnsi="Times New Roman" w:cs="Times New Roman"/>
          <w:bCs/>
          <w:i/>
          <w:iCs/>
          <w:sz w:val="24"/>
          <w:szCs w:val="24"/>
          <w:lang w:val="nl-NL"/>
        </w:rPr>
        <w:t>Tiêu chuẩn lựa chọn bệnh nhân</w:t>
      </w:r>
      <w:r w:rsidRPr="00476BBF">
        <w:rPr>
          <w:rFonts w:ascii="Times New Roman" w:eastAsia="Times New Roman" w:hAnsi="Times New Roman" w:cs="Times New Roman"/>
          <w:sz w:val="24"/>
          <w:szCs w:val="24"/>
          <w:lang w:val="nl-NL"/>
        </w:rPr>
        <w:t>:</w:t>
      </w:r>
    </w:p>
    <w:p w14:paraId="5EF4D677" w14:textId="7B5F20FF" w:rsidR="00E525A7" w:rsidRPr="00476BBF" w:rsidRDefault="00E525A7" w:rsidP="00E525A7">
      <w:pPr>
        <w:pStyle w:val="2a"/>
        <w:numPr>
          <w:ilvl w:val="0"/>
          <w:numId w:val="13"/>
        </w:numPr>
        <w:spacing w:line="276" w:lineRule="auto"/>
        <w:outlineLvl w:val="2"/>
        <w:rPr>
          <w:rFonts w:eastAsiaTheme="minorHAnsi"/>
          <w:b w:val="0"/>
          <w:sz w:val="24"/>
          <w:szCs w:val="24"/>
          <w:lang w:val="en-US"/>
        </w:rPr>
      </w:pPr>
      <w:bookmarkStart w:id="1" w:name="_Toc500619844"/>
      <w:bookmarkStart w:id="2" w:name="_Toc12306501"/>
      <w:bookmarkStart w:id="3" w:name="_Toc13384061"/>
      <w:bookmarkStart w:id="4" w:name="_Toc52483701"/>
      <w:bookmarkStart w:id="5" w:name="_Toc52524058"/>
      <w:bookmarkStart w:id="6" w:name="_Toc52524343"/>
      <w:bookmarkStart w:id="7" w:name="_Toc112093601"/>
      <w:bookmarkStart w:id="8" w:name="_Toc114133935"/>
      <w:bookmarkStart w:id="9" w:name="_Hlk51187301"/>
      <w:r w:rsidRPr="00476BBF">
        <w:rPr>
          <w:rFonts w:eastAsiaTheme="minorHAnsi"/>
          <w:b w:val="0"/>
          <w:sz w:val="24"/>
          <w:szCs w:val="24"/>
          <w:lang w:val="en-US"/>
        </w:rPr>
        <w:t xml:space="preserve">Chẩn đoán: ung thư phổi tế bào nhỏ giai đoạn khu trú theo hướng dẫn phân loại VALSG </w:t>
      </w:r>
      <w:r w:rsidR="00490E72" w:rsidRPr="00476BBF">
        <w:rPr>
          <w:rFonts w:eastAsiaTheme="minorHAnsi"/>
          <w:b w:val="0"/>
          <w:sz w:val="24"/>
          <w:szCs w:val="24"/>
          <w:lang w:val="en-US"/>
        </w:rPr>
        <w:t xml:space="preserve">[ </w:t>
      </w:r>
      <w:r w:rsidR="00EF22A8" w:rsidRPr="00476BBF">
        <w:rPr>
          <w:rFonts w:eastAsiaTheme="minorHAnsi"/>
          <w:b w:val="0"/>
          <w:sz w:val="24"/>
          <w:szCs w:val="24"/>
          <w:lang w:val="en-US"/>
        </w:rPr>
        <w:t>4</w:t>
      </w:r>
      <w:r w:rsidR="00490E72" w:rsidRPr="00476BBF">
        <w:rPr>
          <w:rFonts w:eastAsiaTheme="minorHAnsi"/>
          <w:b w:val="0"/>
          <w:sz w:val="24"/>
          <w:szCs w:val="24"/>
          <w:lang w:val="en-US"/>
        </w:rPr>
        <w:t>]</w:t>
      </w:r>
      <w:r w:rsidR="00DB06C9" w:rsidRPr="00476BBF">
        <w:rPr>
          <w:rFonts w:eastAsiaTheme="minorHAnsi"/>
          <w:b w:val="0"/>
          <w:sz w:val="24"/>
          <w:szCs w:val="24"/>
          <w:lang w:val="en-US"/>
        </w:rPr>
        <w:t>.</w:t>
      </w:r>
    </w:p>
    <w:p w14:paraId="0547B1FB" w14:textId="12AD7810" w:rsidR="00E525A7" w:rsidRPr="00476BBF" w:rsidRDefault="00E525A7" w:rsidP="00E525A7">
      <w:pPr>
        <w:pStyle w:val="2a"/>
        <w:numPr>
          <w:ilvl w:val="0"/>
          <w:numId w:val="13"/>
        </w:numPr>
        <w:spacing w:line="276" w:lineRule="auto"/>
        <w:outlineLvl w:val="2"/>
        <w:rPr>
          <w:rFonts w:eastAsiaTheme="minorHAnsi"/>
          <w:b w:val="0"/>
          <w:sz w:val="24"/>
          <w:szCs w:val="24"/>
          <w:lang w:val="en-US"/>
        </w:rPr>
      </w:pPr>
      <w:r w:rsidRPr="00476BBF">
        <w:rPr>
          <w:rFonts w:eastAsiaTheme="minorHAnsi"/>
          <w:b w:val="0"/>
          <w:sz w:val="24"/>
          <w:szCs w:val="24"/>
          <w:lang w:val="en-US"/>
        </w:rPr>
        <w:t>Được hóa xạ trị đồng thời với phác đồ Etoposide – Cisplatin và xạ trị điều biến liều</w:t>
      </w:r>
      <w:r w:rsidR="0076099E" w:rsidRPr="00476BBF">
        <w:rPr>
          <w:rFonts w:eastAsiaTheme="minorHAnsi"/>
          <w:b w:val="0"/>
          <w:sz w:val="24"/>
          <w:szCs w:val="24"/>
          <w:lang w:val="en-US"/>
        </w:rPr>
        <w:t xml:space="preserve"> (IMRT)</w:t>
      </w:r>
      <w:r w:rsidRPr="00476BBF">
        <w:rPr>
          <w:rFonts w:eastAsiaTheme="minorHAnsi"/>
          <w:b w:val="0"/>
          <w:sz w:val="24"/>
          <w:szCs w:val="24"/>
          <w:lang w:val="en-US"/>
        </w:rPr>
        <w:t>. Xạ trị cần được bắt đầu cùng thời điểm hóa trị.</w:t>
      </w:r>
    </w:p>
    <w:p w14:paraId="2A838AC7" w14:textId="6BB2F863" w:rsidR="00E525A7" w:rsidRPr="00476BBF" w:rsidRDefault="00E525A7" w:rsidP="00E525A7">
      <w:pPr>
        <w:pStyle w:val="2a"/>
        <w:numPr>
          <w:ilvl w:val="0"/>
          <w:numId w:val="13"/>
        </w:numPr>
        <w:spacing w:line="276" w:lineRule="auto"/>
        <w:outlineLvl w:val="2"/>
        <w:rPr>
          <w:rFonts w:eastAsiaTheme="minorHAnsi"/>
          <w:b w:val="0"/>
          <w:sz w:val="24"/>
          <w:szCs w:val="24"/>
          <w:lang w:val="en-US"/>
        </w:rPr>
      </w:pPr>
      <w:r w:rsidRPr="00476BBF">
        <w:rPr>
          <w:rFonts w:eastAsiaTheme="minorHAnsi"/>
          <w:b w:val="0"/>
          <w:sz w:val="24"/>
          <w:szCs w:val="24"/>
          <w:lang w:val="en-US"/>
        </w:rPr>
        <w:t>Có tổn thương đích có thể đo và đánh giá được trên chẩn đoán hình ảnh theo tiêu chuẩn RECIST v1.1</w:t>
      </w:r>
    </w:p>
    <w:p w14:paraId="136FCEA9" w14:textId="106659B2" w:rsidR="00E525A7" w:rsidRPr="00476BBF" w:rsidRDefault="00E525A7" w:rsidP="00E525A7">
      <w:pPr>
        <w:pStyle w:val="2a"/>
        <w:numPr>
          <w:ilvl w:val="0"/>
          <w:numId w:val="13"/>
        </w:numPr>
        <w:spacing w:line="276" w:lineRule="auto"/>
        <w:outlineLvl w:val="2"/>
        <w:rPr>
          <w:rFonts w:eastAsiaTheme="minorHAnsi"/>
          <w:b w:val="0"/>
          <w:sz w:val="24"/>
          <w:szCs w:val="24"/>
          <w:lang w:val="en-US"/>
        </w:rPr>
      </w:pPr>
      <w:r w:rsidRPr="00476BBF">
        <w:rPr>
          <w:rFonts w:eastAsiaTheme="minorHAnsi"/>
          <w:b w:val="0"/>
          <w:sz w:val="24"/>
          <w:szCs w:val="24"/>
          <w:lang w:val="en-US"/>
        </w:rPr>
        <w:t>Thể trạng chung tốt (ECOG 0 - 1)</w:t>
      </w:r>
    </w:p>
    <w:p w14:paraId="4357DF1E" w14:textId="7FABEC17" w:rsidR="00E525A7" w:rsidRPr="00476BBF" w:rsidRDefault="00E525A7" w:rsidP="00E525A7">
      <w:pPr>
        <w:pStyle w:val="2a"/>
        <w:numPr>
          <w:ilvl w:val="0"/>
          <w:numId w:val="13"/>
        </w:numPr>
        <w:spacing w:line="276" w:lineRule="auto"/>
        <w:outlineLvl w:val="2"/>
        <w:rPr>
          <w:rFonts w:eastAsiaTheme="minorHAnsi"/>
          <w:b w:val="0"/>
          <w:sz w:val="24"/>
          <w:szCs w:val="24"/>
          <w:lang w:val="en-US"/>
        </w:rPr>
      </w:pPr>
      <w:r w:rsidRPr="00476BBF">
        <w:rPr>
          <w:rFonts w:eastAsiaTheme="minorHAnsi"/>
          <w:b w:val="0"/>
          <w:sz w:val="24"/>
          <w:szCs w:val="24"/>
          <w:lang w:val="en-US"/>
        </w:rPr>
        <w:lastRenderedPageBreak/>
        <w:t>Chức năng gan thận trong giới hạn cho phép điều trị phác đồ</w:t>
      </w:r>
    </w:p>
    <w:p w14:paraId="1D1764CE" w14:textId="018D3D19" w:rsidR="00E525A7" w:rsidRPr="00476BBF" w:rsidRDefault="0009534E" w:rsidP="00E525A7">
      <w:pPr>
        <w:pStyle w:val="2a"/>
        <w:numPr>
          <w:ilvl w:val="0"/>
          <w:numId w:val="13"/>
        </w:numPr>
        <w:spacing w:line="276" w:lineRule="auto"/>
        <w:outlineLvl w:val="2"/>
        <w:rPr>
          <w:rFonts w:eastAsiaTheme="minorHAnsi"/>
          <w:b w:val="0"/>
          <w:sz w:val="24"/>
          <w:szCs w:val="24"/>
          <w:lang w:val="en-US"/>
        </w:rPr>
      </w:pPr>
      <w:r w:rsidRPr="00476BBF">
        <w:rPr>
          <w:rFonts w:eastAsiaTheme="minorHAnsi"/>
          <w:b w:val="0"/>
          <w:sz w:val="24"/>
          <w:szCs w:val="24"/>
          <w:lang w:val="en-US"/>
        </w:rPr>
        <w:t>Có</w:t>
      </w:r>
      <w:r w:rsidR="00E525A7" w:rsidRPr="00476BBF">
        <w:rPr>
          <w:rFonts w:eastAsiaTheme="minorHAnsi"/>
          <w:b w:val="0"/>
          <w:sz w:val="24"/>
          <w:szCs w:val="24"/>
          <w:lang w:val="en-US"/>
        </w:rPr>
        <w:t xml:space="preserve"> hồ sơ lưu trữ đầy đủ.</w:t>
      </w:r>
    </w:p>
    <w:p w14:paraId="07692C52" w14:textId="621DCCCF" w:rsidR="002271DC" w:rsidRPr="00476BBF" w:rsidRDefault="00E12535" w:rsidP="007020CC">
      <w:pPr>
        <w:pStyle w:val="2a"/>
        <w:spacing w:line="276" w:lineRule="auto"/>
        <w:outlineLvl w:val="2"/>
        <w:rPr>
          <w:b w:val="0"/>
          <w:bCs/>
          <w:i/>
          <w:iCs/>
          <w:sz w:val="24"/>
          <w:szCs w:val="24"/>
        </w:rPr>
      </w:pPr>
      <w:r w:rsidRPr="00476BBF">
        <w:rPr>
          <w:sz w:val="24"/>
          <w:szCs w:val="24"/>
        </w:rPr>
        <w:t xml:space="preserve">        </w:t>
      </w:r>
      <w:r w:rsidR="000D6080" w:rsidRPr="00476BBF">
        <w:rPr>
          <w:sz w:val="24"/>
          <w:szCs w:val="24"/>
        </w:rPr>
        <w:t xml:space="preserve">  </w:t>
      </w:r>
      <w:r w:rsidR="002271DC" w:rsidRPr="00476BBF">
        <w:rPr>
          <w:b w:val="0"/>
          <w:bCs/>
          <w:i/>
          <w:iCs/>
          <w:sz w:val="24"/>
          <w:szCs w:val="24"/>
        </w:rPr>
        <w:t>Tiêu chuẩn loại trừ</w:t>
      </w:r>
      <w:bookmarkEnd w:id="1"/>
      <w:bookmarkEnd w:id="2"/>
      <w:bookmarkEnd w:id="3"/>
      <w:bookmarkEnd w:id="4"/>
      <w:bookmarkEnd w:id="5"/>
      <w:bookmarkEnd w:id="6"/>
      <w:bookmarkEnd w:id="7"/>
      <w:bookmarkEnd w:id="8"/>
      <w:bookmarkEnd w:id="9"/>
      <w:r w:rsidR="00003AE6" w:rsidRPr="00476BBF">
        <w:rPr>
          <w:b w:val="0"/>
          <w:bCs/>
          <w:i/>
          <w:iCs/>
          <w:sz w:val="24"/>
          <w:szCs w:val="24"/>
        </w:rPr>
        <w:t xml:space="preserve">: </w:t>
      </w:r>
    </w:p>
    <w:p w14:paraId="3A15A02F" w14:textId="4703CF01" w:rsidR="003B20DD" w:rsidRPr="00476BBF" w:rsidRDefault="003B20DD" w:rsidP="003B20DD">
      <w:pPr>
        <w:pStyle w:val="2a"/>
        <w:numPr>
          <w:ilvl w:val="0"/>
          <w:numId w:val="13"/>
        </w:numPr>
        <w:spacing w:line="276" w:lineRule="auto"/>
        <w:rPr>
          <w:rFonts w:eastAsiaTheme="minorHAnsi"/>
          <w:b w:val="0"/>
          <w:sz w:val="24"/>
          <w:szCs w:val="24"/>
          <w:lang w:val="en-US"/>
        </w:rPr>
      </w:pPr>
      <w:r w:rsidRPr="00476BBF">
        <w:rPr>
          <w:rFonts w:eastAsiaTheme="minorHAnsi"/>
          <w:b w:val="0"/>
          <w:sz w:val="24"/>
          <w:szCs w:val="24"/>
          <w:lang w:val="en-US"/>
        </w:rPr>
        <w:t>Mô bệnh học thể hỗn hợp ung thư phổi tế bào nhỏ và ung thư phổi không tế bào nhỏ</w:t>
      </w:r>
    </w:p>
    <w:p w14:paraId="6AAF0C07" w14:textId="5D9BFE35" w:rsidR="003B20DD" w:rsidRPr="00476BBF" w:rsidRDefault="003B20DD" w:rsidP="003B20DD">
      <w:pPr>
        <w:pStyle w:val="2a"/>
        <w:numPr>
          <w:ilvl w:val="0"/>
          <w:numId w:val="13"/>
        </w:numPr>
        <w:spacing w:line="276" w:lineRule="auto"/>
        <w:rPr>
          <w:rFonts w:eastAsiaTheme="minorHAnsi"/>
          <w:b w:val="0"/>
          <w:sz w:val="24"/>
          <w:szCs w:val="24"/>
          <w:lang w:val="en-US"/>
        </w:rPr>
      </w:pPr>
      <w:r w:rsidRPr="00476BBF">
        <w:rPr>
          <w:rFonts w:eastAsiaTheme="minorHAnsi"/>
          <w:b w:val="0"/>
          <w:sz w:val="24"/>
          <w:szCs w:val="24"/>
          <w:lang w:val="en-US"/>
        </w:rPr>
        <w:t>BN đã được điều trị phẫu thuật, diện cắt R2 hoặc N2 được điều trị HXĐT</w:t>
      </w:r>
    </w:p>
    <w:p w14:paraId="586D6A64" w14:textId="5006ACD9" w:rsidR="003B20DD" w:rsidRPr="00476BBF" w:rsidRDefault="001B7E3C" w:rsidP="003B20DD">
      <w:pPr>
        <w:pStyle w:val="2a"/>
        <w:spacing w:line="276" w:lineRule="auto"/>
        <w:rPr>
          <w:rFonts w:eastAsiaTheme="minorHAnsi"/>
          <w:b w:val="0"/>
          <w:sz w:val="24"/>
          <w:szCs w:val="24"/>
          <w:lang w:val="en-US"/>
        </w:rPr>
      </w:pPr>
      <w:r w:rsidRPr="00476BBF">
        <w:rPr>
          <w:rFonts w:eastAsiaTheme="minorHAnsi"/>
          <w:b w:val="0"/>
          <w:sz w:val="24"/>
          <w:szCs w:val="24"/>
          <w:lang w:val="en-US"/>
        </w:rPr>
        <w:t xml:space="preserve">   </w:t>
      </w:r>
      <w:r w:rsidR="003B20DD" w:rsidRPr="00476BBF">
        <w:rPr>
          <w:rFonts w:eastAsiaTheme="minorHAnsi"/>
          <w:b w:val="0"/>
          <w:sz w:val="24"/>
          <w:szCs w:val="24"/>
          <w:lang w:val="en-US"/>
        </w:rPr>
        <w:t xml:space="preserve">- </w:t>
      </w:r>
      <w:r w:rsidR="00970265" w:rsidRPr="00476BBF">
        <w:rPr>
          <w:rFonts w:eastAsiaTheme="minorHAnsi"/>
          <w:b w:val="0"/>
          <w:sz w:val="24"/>
          <w:szCs w:val="24"/>
          <w:lang w:val="en-US"/>
        </w:rPr>
        <w:t xml:space="preserve">    </w:t>
      </w:r>
      <w:r w:rsidR="003B20DD" w:rsidRPr="00476BBF">
        <w:rPr>
          <w:rFonts w:eastAsiaTheme="minorHAnsi"/>
          <w:b w:val="0"/>
          <w:sz w:val="24"/>
          <w:szCs w:val="24"/>
          <w:lang w:val="en-US"/>
        </w:rPr>
        <w:t>Tiền sử xạ trị ngực, trung thất trước đó</w:t>
      </w:r>
    </w:p>
    <w:p w14:paraId="68C78E1C" w14:textId="09C3C66C" w:rsidR="001B7E3C" w:rsidRPr="00476BBF" w:rsidRDefault="001B7E3C" w:rsidP="001B7E3C">
      <w:pPr>
        <w:pStyle w:val="2a"/>
        <w:spacing w:line="276" w:lineRule="auto"/>
        <w:rPr>
          <w:rFonts w:eastAsiaTheme="minorHAnsi"/>
          <w:b w:val="0"/>
          <w:sz w:val="24"/>
          <w:szCs w:val="24"/>
          <w:lang w:val="en-US"/>
        </w:rPr>
      </w:pPr>
      <w:r w:rsidRPr="00476BBF">
        <w:rPr>
          <w:rFonts w:eastAsiaTheme="minorHAnsi"/>
          <w:b w:val="0"/>
          <w:sz w:val="24"/>
          <w:szCs w:val="24"/>
          <w:lang w:val="en-US"/>
        </w:rPr>
        <w:t xml:space="preserve">   </w:t>
      </w:r>
      <w:r w:rsidR="003B20DD" w:rsidRPr="00476BBF">
        <w:rPr>
          <w:rFonts w:eastAsiaTheme="minorHAnsi"/>
          <w:b w:val="0"/>
          <w:sz w:val="24"/>
          <w:szCs w:val="24"/>
          <w:lang w:val="en-US"/>
        </w:rPr>
        <w:t>-</w:t>
      </w:r>
      <w:r w:rsidR="00970265" w:rsidRPr="00476BBF">
        <w:rPr>
          <w:rFonts w:eastAsiaTheme="minorHAnsi"/>
          <w:b w:val="0"/>
          <w:sz w:val="24"/>
          <w:szCs w:val="24"/>
          <w:lang w:val="en-US"/>
        </w:rPr>
        <w:t xml:space="preserve">    </w:t>
      </w:r>
      <w:r w:rsidR="00012A18" w:rsidRPr="00476BBF">
        <w:rPr>
          <w:rFonts w:eastAsiaTheme="minorHAnsi"/>
          <w:b w:val="0"/>
          <w:sz w:val="24"/>
          <w:szCs w:val="24"/>
          <w:lang w:val="en-US"/>
        </w:rPr>
        <w:t xml:space="preserve"> </w:t>
      </w:r>
      <w:r w:rsidRPr="00476BBF">
        <w:rPr>
          <w:rFonts w:eastAsiaTheme="minorHAnsi"/>
          <w:b w:val="0"/>
          <w:sz w:val="24"/>
          <w:szCs w:val="24"/>
          <w:lang w:val="en-US"/>
        </w:rPr>
        <w:t>Có các bệnh cấp tính và mạn tính trầm trọng khác: suy gan, suy thận, hoặc dị ứng với các thành phần của thuốc.</w:t>
      </w:r>
    </w:p>
    <w:p w14:paraId="57B78D0D" w14:textId="366EFCC7" w:rsidR="003B20DD" w:rsidRPr="00476BBF" w:rsidRDefault="001B7E3C" w:rsidP="001B7E3C">
      <w:pPr>
        <w:pStyle w:val="2a"/>
        <w:spacing w:line="276" w:lineRule="auto"/>
        <w:rPr>
          <w:rFonts w:eastAsiaTheme="minorHAnsi"/>
          <w:b w:val="0"/>
          <w:sz w:val="24"/>
          <w:szCs w:val="24"/>
          <w:lang w:val="en-US"/>
        </w:rPr>
      </w:pPr>
      <w:r w:rsidRPr="00476BBF">
        <w:rPr>
          <w:rFonts w:eastAsiaTheme="minorHAnsi"/>
          <w:b w:val="0"/>
          <w:sz w:val="24"/>
          <w:szCs w:val="24"/>
          <w:lang w:val="en-US"/>
        </w:rPr>
        <w:t xml:space="preserve">   - </w:t>
      </w:r>
      <w:r w:rsidR="00012A18" w:rsidRPr="00476BBF">
        <w:rPr>
          <w:rFonts w:eastAsiaTheme="minorHAnsi"/>
          <w:b w:val="0"/>
          <w:sz w:val="24"/>
          <w:szCs w:val="24"/>
          <w:lang w:val="en-US"/>
        </w:rPr>
        <w:t xml:space="preserve">    </w:t>
      </w:r>
      <w:r w:rsidRPr="00476BBF">
        <w:rPr>
          <w:rFonts w:eastAsiaTheme="minorHAnsi"/>
          <w:b w:val="0"/>
          <w:sz w:val="24"/>
          <w:szCs w:val="24"/>
          <w:lang w:val="en-US"/>
        </w:rPr>
        <w:t>Bệnh nhân có kết hợp bệnh ung thư khác</w:t>
      </w:r>
    </w:p>
    <w:p w14:paraId="637D94C4" w14:textId="35EC0FE2" w:rsidR="004F3CCC" w:rsidRPr="00476BBF" w:rsidRDefault="004F3CCC" w:rsidP="00D87371">
      <w:pPr>
        <w:pStyle w:val="2a"/>
        <w:numPr>
          <w:ilvl w:val="0"/>
          <w:numId w:val="15"/>
        </w:numPr>
        <w:tabs>
          <w:tab w:val="left" w:pos="270"/>
          <w:tab w:val="left" w:pos="360"/>
        </w:tabs>
        <w:spacing w:line="276" w:lineRule="auto"/>
        <w:ind w:left="0" w:firstLine="0"/>
        <w:rPr>
          <w:sz w:val="24"/>
          <w:szCs w:val="24"/>
        </w:rPr>
      </w:pPr>
      <w:r w:rsidRPr="00476BBF">
        <w:rPr>
          <w:sz w:val="24"/>
          <w:szCs w:val="24"/>
        </w:rPr>
        <w:t>Phương pháp nghiên cứu</w:t>
      </w:r>
    </w:p>
    <w:p w14:paraId="3F7736C3" w14:textId="0A2DF713" w:rsidR="00A2700E" w:rsidRDefault="005E2CF2" w:rsidP="00A2700E">
      <w:pPr>
        <w:pStyle w:val="ListParagraph"/>
        <w:tabs>
          <w:tab w:val="left" w:pos="90"/>
        </w:tabs>
        <w:spacing w:after="0" w:line="276" w:lineRule="auto"/>
        <w:ind w:left="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b/>
      </w:r>
      <w:r w:rsidR="00A75F6D" w:rsidRPr="00A75F6D">
        <w:rPr>
          <w:rFonts w:ascii="Times New Roman" w:eastAsia="Times New Roman" w:hAnsi="Times New Roman" w:cs="Times New Roman"/>
          <w:b/>
          <w:bCs/>
          <w:sz w:val="24"/>
          <w:szCs w:val="24"/>
          <w:lang w:val="nl-NL"/>
        </w:rPr>
        <w:t>2.1</w:t>
      </w:r>
      <w:r w:rsidR="00660224">
        <w:rPr>
          <w:rFonts w:ascii="Times New Roman" w:eastAsia="Times New Roman" w:hAnsi="Times New Roman" w:cs="Times New Roman"/>
          <w:b/>
          <w:bCs/>
          <w:sz w:val="24"/>
          <w:szCs w:val="24"/>
          <w:lang w:val="nl-NL"/>
        </w:rPr>
        <w:t>.</w:t>
      </w:r>
      <w:r w:rsidR="00A75F6D" w:rsidRPr="00A75F6D">
        <w:rPr>
          <w:rFonts w:ascii="Times New Roman" w:eastAsia="Times New Roman" w:hAnsi="Times New Roman" w:cs="Times New Roman"/>
          <w:b/>
          <w:bCs/>
          <w:sz w:val="24"/>
          <w:szCs w:val="24"/>
          <w:lang w:val="nl-NL"/>
        </w:rPr>
        <w:t xml:space="preserve"> </w:t>
      </w:r>
      <w:r w:rsidR="00E12535" w:rsidRPr="00A75F6D">
        <w:rPr>
          <w:rFonts w:ascii="Times New Roman" w:eastAsia="Times New Roman" w:hAnsi="Times New Roman" w:cs="Times New Roman"/>
          <w:b/>
          <w:bCs/>
          <w:sz w:val="24"/>
          <w:szCs w:val="24"/>
          <w:lang w:val="nl-NL"/>
        </w:rPr>
        <w:t>Thiết kế nghiên cứu</w:t>
      </w:r>
      <w:r w:rsidR="00E12535" w:rsidRPr="00476BBF">
        <w:rPr>
          <w:rFonts w:ascii="Times New Roman" w:eastAsia="Times New Roman" w:hAnsi="Times New Roman" w:cs="Times New Roman"/>
          <w:sz w:val="24"/>
          <w:szCs w:val="24"/>
          <w:lang w:val="nl-NL"/>
        </w:rPr>
        <w:t xml:space="preserve">: </w:t>
      </w:r>
      <w:r w:rsidR="002202FA" w:rsidRPr="00476BBF">
        <w:rPr>
          <w:rFonts w:ascii="Times New Roman" w:eastAsia="Times New Roman" w:hAnsi="Times New Roman" w:cs="Times New Roman"/>
          <w:sz w:val="24"/>
          <w:szCs w:val="24"/>
          <w:lang w:val="nl-NL"/>
        </w:rPr>
        <w:t>Mô tả có theo dõi dọc</w:t>
      </w:r>
    </w:p>
    <w:p w14:paraId="3C1F9D35" w14:textId="605724DC" w:rsidR="00E12535" w:rsidRPr="00476BBF" w:rsidRDefault="00A2700E" w:rsidP="00660224">
      <w:pPr>
        <w:pStyle w:val="ListParagraph"/>
        <w:tabs>
          <w:tab w:val="left" w:pos="90"/>
        </w:tabs>
        <w:spacing w:after="0" w:line="276" w:lineRule="auto"/>
        <w:ind w:left="0"/>
        <w:jc w:val="both"/>
        <w:rPr>
          <w:rFonts w:ascii="Times New Roman" w:eastAsia="Times New Roman" w:hAnsi="Times New Roman" w:cs="Times New Roman"/>
          <w:sz w:val="24"/>
          <w:szCs w:val="24"/>
          <w:lang w:val="nl-NL"/>
        </w:rPr>
      </w:pPr>
      <w:r w:rsidRPr="00660224">
        <w:rPr>
          <w:rFonts w:ascii="Times New Roman" w:eastAsia="Times New Roman" w:hAnsi="Times New Roman" w:cs="Times New Roman"/>
          <w:b/>
          <w:bCs/>
          <w:sz w:val="24"/>
          <w:szCs w:val="24"/>
          <w:lang w:val="nl-NL"/>
        </w:rPr>
        <w:tab/>
      </w:r>
      <w:r w:rsidR="0058425A" w:rsidRPr="00660224">
        <w:rPr>
          <w:rFonts w:ascii="Times New Roman" w:eastAsia="Times New Roman" w:hAnsi="Times New Roman" w:cs="Times New Roman"/>
          <w:b/>
          <w:bCs/>
          <w:sz w:val="24"/>
          <w:szCs w:val="24"/>
          <w:lang w:val="nl-NL"/>
        </w:rPr>
        <w:t>2.</w:t>
      </w:r>
      <w:r w:rsidR="00961B6A" w:rsidRPr="00660224">
        <w:rPr>
          <w:rFonts w:ascii="Times New Roman" w:eastAsia="Times New Roman" w:hAnsi="Times New Roman" w:cs="Times New Roman"/>
          <w:b/>
          <w:bCs/>
          <w:sz w:val="24"/>
          <w:szCs w:val="24"/>
          <w:lang w:val="nl-NL"/>
        </w:rPr>
        <w:t>2</w:t>
      </w:r>
      <w:r w:rsidR="0058425A" w:rsidRPr="00660224">
        <w:rPr>
          <w:rFonts w:ascii="Times New Roman" w:eastAsia="Times New Roman" w:hAnsi="Times New Roman" w:cs="Times New Roman"/>
          <w:b/>
          <w:bCs/>
          <w:sz w:val="24"/>
          <w:szCs w:val="24"/>
          <w:lang w:val="nl-NL"/>
        </w:rPr>
        <w:t>.</w:t>
      </w:r>
      <w:r w:rsidR="00660224">
        <w:rPr>
          <w:rFonts w:ascii="Times New Roman" w:eastAsia="Times New Roman" w:hAnsi="Times New Roman" w:cs="Times New Roman"/>
          <w:b/>
          <w:bCs/>
          <w:sz w:val="24"/>
          <w:szCs w:val="24"/>
          <w:lang w:val="nl-NL"/>
        </w:rPr>
        <w:t xml:space="preserve"> </w:t>
      </w:r>
      <w:r w:rsidR="00E12535" w:rsidRPr="00660224">
        <w:rPr>
          <w:rFonts w:ascii="Times New Roman" w:eastAsia="Times New Roman" w:hAnsi="Times New Roman" w:cs="Times New Roman"/>
          <w:b/>
          <w:bCs/>
          <w:sz w:val="24"/>
          <w:szCs w:val="24"/>
          <w:lang w:val="nl-NL"/>
        </w:rPr>
        <w:t>Cỡ mẫu</w:t>
      </w:r>
      <w:r w:rsidR="00E12535" w:rsidRPr="00660224">
        <w:rPr>
          <w:rFonts w:ascii="Times New Roman" w:eastAsia="Times New Roman" w:hAnsi="Times New Roman" w:cs="Times New Roman"/>
          <w:sz w:val="24"/>
          <w:szCs w:val="24"/>
          <w:lang w:val="nl-NL"/>
        </w:rPr>
        <w:t xml:space="preserve">: </w:t>
      </w:r>
      <w:r w:rsidR="00E12535" w:rsidRPr="00476BBF">
        <w:rPr>
          <w:rFonts w:ascii="Times New Roman" w:eastAsia="Times New Roman" w:hAnsi="Times New Roman" w:cs="Times New Roman"/>
          <w:sz w:val="24"/>
          <w:szCs w:val="24"/>
          <w:lang w:val="nl-NL"/>
        </w:rPr>
        <w:t>C</w:t>
      </w:r>
      <w:r w:rsidR="00D10D8E" w:rsidRPr="00476BBF">
        <w:rPr>
          <w:rFonts w:ascii="Times New Roman" w:eastAsia="Times New Roman" w:hAnsi="Times New Roman" w:cs="Times New Roman"/>
          <w:sz w:val="24"/>
          <w:szCs w:val="24"/>
          <w:lang w:val="nl-NL"/>
        </w:rPr>
        <w:t>ỡ</w:t>
      </w:r>
      <w:r w:rsidR="00E12535" w:rsidRPr="00476BBF">
        <w:rPr>
          <w:rFonts w:ascii="Times New Roman" w:eastAsia="Times New Roman" w:hAnsi="Times New Roman" w:cs="Times New Roman"/>
          <w:sz w:val="24"/>
          <w:szCs w:val="24"/>
          <w:lang w:val="nl-NL"/>
        </w:rPr>
        <w:t xml:space="preserve"> mẫu thuận tiện</w:t>
      </w:r>
    </w:p>
    <w:p w14:paraId="4F67FE50" w14:textId="34F61A2E" w:rsidR="00285997" w:rsidRPr="00660224" w:rsidRDefault="002A069F" w:rsidP="00D87371">
      <w:pPr>
        <w:spacing w:after="0" w:line="276" w:lineRule="auto"/>
        <w:jc w:val="both"/>
        <w:outlineLvl w:val="2"/>
        <w:rPr>
          <w:rFonts w:ascii="Times New Roman" w:hAnsi="Times New Roman" w:cs="Times New Roman"/>
          <w:b/>
          <w:bCs/>
          <w:sz w:val="24"/>
          <w:szCs w:val="24"/>
          <w:lang w:val="nl-NL"/>
        </w:rPr>
      </w:pPr>
      <w:r w:rsidRPr="00476BBF">
        <w:rPr>
          <w:rFonts w:ascii="Times New Roman" w:hAnsi="Times New Roman" w:cs="Times New Roman"/>
          <w:sz w:val="24"/>
          <w:szCs w:val="24"/>
          <w:lang w:val="nl-NL"/>
        </w:rPr>
        <w:t xml:space="preserve">  </w:t>
      </w:r>
      <w:r w:rsidR="00BA4DA5" w:rsidRPr="00660224">
        <w:rPr>
          <w:rFonts w:ascii="Times New Roman" w:hAnsi="Times New Roman" w:cs="Times New Roman"/>
          <w:b/>
          <w:bCs/>
          <w:sz w:val="24"/>
          <w:szCs w:val="24"/>
          <w:lang w:val="nl-NL"/>
        </w:rPr>
        <w:t>2.</w:t>
      </w:r>
      <w:r w:rsidR="00660224">
        <w:rPr>
          <w:rFonts w:ascii="Times New Roman" w:hAnsi="Times New Roman" w:cs="Times New Roman"/>
          <w:b/>
          <w:bCs/>
          <w:sz w:val="24"/>
          <w:szCs w:val="24"/>
          <w:lang w:val="nl-NL"/>
        </w:rPr>
        <w:t>3</w:t>
      </w:r>
      <w:r w:rsidR="00BA4DA5" w:rsidRPr="00660224">
        <w:rPr>
          <w:rFonts w:ascii="Times New Roman" w:hAnsi="Times New Roman" w:cs="Times New Roman"/>
          <w:b/>
          <w:bCs/>
          <w:sz w:val="24"/>
          <w:szCs w:val="24"/>
          <w:lang w:val="nl-NL"/>
        </w:rPr>
        <w:t>.</w:t>
      </w:r>
      <w:r w:rsidR="00660224">
        <w:rPr>
          <w:rFonts w:ascii="Times New Roman" w:hAnsi="Times New Roman" w:cs="Times New Roman"/>
          <w:b/>
          <w:bCs/>
          <w:sz w:val="24"/>
          <w:szCs w:val="24"/>
          <w:lang w:val="nl-NL"/>
        </w:rPr>
        <w:t xml:space="preserve"> </w:t>
      </w:r>
      <w:r w:rsidR="00732E07" w:rsidRPr="00660224">
        <w:rPr>
          <w:rFonts w:ascii="Times New Roman" w:hAnsi="Times New Roman" w:cs="Times New Roman"/>
          <w:b/>
          <w:bCs/>
          <w:sz w:val="24"/>
          <w:szCs w:val="24"/>
          <w:lang w:val="nl-NL"/>
        </w:rPr>
        <w:t>Các bước tiến hành</w:t>
      </w:r>
      <w:r w:rsidR="00E445AE" w:rsidRPr="00660224">
        <w:rPr>
          <w:rFonts w:ascii="Times New Roman" w:hAnsi="Times New Roman" w:cs="Times New Roman"/>
          <w:sz w:val="24"/>
          <w:szCs w:val="24"/>
          <w:lang w:val="nl-NL"/>
        </w:rPr>
        <w:t>:</w:t>
      </w:r>
      <w:r w:rsidR="00E445AE" w:rsidRPr="00660224">
        <w:rPr>
          <w:rFonts w:ascii="Times New Roman" w:hAnsi="Times New Roman" w:cs="Times New Roman"/>
          <w:b/>
          <w:bCs/>
          <w:sz w:val="24"/>
          <w:szCs w:val="24"/>
          <w:lang w:val="nl-NL"/>
        </w:rPr>
        <w:t xml:space="preserve"> </w:t>
      </w:r>
    </w:p>
    <w:p w14:paraId="35D08D79" w14:textId="41EEA55E" w:rsidR="00732E07" w:rsidRPr="00285997" w:rsidRDefault="00285997" w:rsidP="00D87371">
      <w:pPr>
        <w:spacing w:after="0" w:line="276" w:lineRule="auto"/>
        <w:jc w:val="both"/>
        <w:outlineLvl w:val="2"/>
        <w:rPr>
          <w:rFonts w:ascii="Times New Roman" w:hAnsi="Times New Roman" w:cs="Times New Roman"/>
          <w:b/>
          <w:bCs/>
          <w:sz w:val="24"/>
          <w:szCs w:val="24"/>
          <w:lang w:val="nl-NL"/>
        </w:rPr>
      </w:pPr>
      <w:r>
        <w:rPr>
          <w:rFonts w:ascii="Times New Roman" w:hAnsi="Times New Roman" w:cs="Times New Roman"/>
          <w:sz w:val="24"/>
          <w:szCs w:val="24"/>
          <w:lang w:val="nl-NL"/>
        </w:rPr>
        <w:t xml:space="preserve"> </w:t>
      </w:r>
      <w:r w:rsidR="00E445AE" w:rsidRPr="00476BBF">
        <w:rPr>
          <w:rFonts w:ascii="Times New Roman" w:hAnsi="Times New Roman" w:cs="Times New Roman"/>
          <w:sz w:val="24"/>
          <w:szCs w:val="24"/>
          <w:lang w:val="nl-NL"/>
        </w:rPr>
        <w:t>Thu thập số liệu theo một mẫu bệnh án nghiên cứu thống nhất.</w:t>
      </w:r>
      <w:r w:rsidR="005E0E5F" w:rsidRPr="00476BBF">
        <w:rPr>
          <w:rFonts w:ascii="Times New Roman" w:hAnsi="Times New Roman" w:cs="Times New Roman"/>
          <w:sz w:val="24"/>
          <w:szCs w:val="24"/>
          <w:lang w:val="nl-NL"/>
        </w:rPr>
        <w:t xml:space="preserve"> </w:t>
      </w:r>
      <w:r w:rsidR="00EF533C" w:rsidRPr="00476BBF">
        <w:rPr>
          <w:rFonts w:ascii="Times New Roman" w:hAnsi="Times New Roman" w:cs="Times New Roman"/>
          <w:sz w:val="24"/>
          <w:szCs w:val="24"/>
          <w:lang w:val="nl-NL"/>
        </w:rPr>
        <w:t>C</w:t>
      </w:r>
      <w:r w:rsidR="005E0E5F" w:rsidRPr="00476BBF">
        <w:rPr>
          <w:rFonts w:ascii="Times New Roman" w:hAnsi="Times New Roman" w:cs="Times New Roman"/>
          <w:sz w:val="24"/>
          <w:szCs w:val="24"/>
          <w:lang w:val="nl-NL"/>
        </w:rPr>
        <w:t xml:space="preserve">ác biến số tuổi, giới, </w:t>
      </w:r>
      <w:r w:rsidR="00E06475" w:rsidRPr="00476BBF">
        <w:rPr>
          <w:rFonts w:ascii="Times New Roman" w:hAnsi="Times New Roman" w:cs="Times New Roman"/>
          <w:sz w:val="24"/>
          <w:szCs w:val="24"/>
          <w:lang w:val="nl-NL"/>
        </w:rPr>
        <w:t>chỉ số toàn trạng PS</w:t>
      </w:r>
      <w:r w:rsidR="00E23821" w:rsidRPr="00476BBF">
        <w:rPr>
          <w:rFonts w:ascii="Times New Roman" w:hAnsi="Times New Roman" w:cs="Times New Roman"/>
          <w:sz w:val="24"/>
          <w:szCs w:val="24"/>
          <w:lang w:val="nl-NL"/>
        </w:rPr>
        <w:t xml:space="preserve">, tình trạng hút thuốc, giai đoạn bệnh, kích thước u và hạch trước </w:t>
      </w:r>
      <w:r w:rsidR="004A6E4E" w:rsidRPr="00476BBF">
        <w:rPr>
          <w:rFonts w:ascii="Times New Roman" w:hAnsi="Times New Roman" w:cs="Times New Roman"/>
          <w:sz w:val="24"/>
          <w:szCs w:val="24"/>
          <w:lang w:val="nl-NL"/>
        </w:rPr>
        <w:t>và sau khi điều trị,</w:t>
      </w:r>
      <w:r w:rsidR="00042F69" w:rsidRPr="00476BBF">
        <w:rPr>
          <w:rFonts w:ascii="Times New Roman" w:hAnsi="Times New Roman" w:cs="Times New Roman"/>
          <w:sz w:val="24"/>
          <w:szCs w:val="24"/>
          <w:lang w:val="nl-NL"/>
        </w:rPr>
        <w:t xml:space="preserve"> thời gian bắt đầu điều trị,</w:t>
      </w:r>
      <w:r w:rsidR="004A6E4E" w:rsidRPr="00476BBF">
        <w:rPr>
          <w:rFonts w:ascii="Times New Roman" w:hAnsi="Times New Roman" w:cs="Times New Roman"/>
          <w:sz w:val="24"/>
          <w:szCs w:val="24"/>
          <w:lang w:val="nl-NL"/>
        </w:rPr>
        <w:t xml:space="preserve"> </w:t>
      </w:r>
      <w:r w:rsidR="00C238CA" w:rsidRPr="00476BBF">
        <w:rPr>
          <w:rFonts w:ascii="Times New Roman" w:hAnsi="Times New Roman" w:cs="Times New Roman"/>
          <w:sz w:val="24"/>
          <w:szCs w:val="24"/>
          <w:lang w:val="nl-NL"/>
        </w:rPr>
        <w:t>thời gian phát hiện tái phát,</w:t>
      </w:r>
      <w:r w:rsidR="00B66080" w:rsidRPr="00476BBF">
        <w:rPr>
          <w:rFonts w:ascii="Times New Roman" w:hAnsi="Times New Roman" w:cs="Times New Roman"/>
          <w:sz w:val="24"/>
          <w:szCs w:val="24"/>
          <w:lang w:val="nl-NL"/>
        </w:rPr>
        <w:t xml:space="preserve"> thời điểm tử vong</w:t>
      </w:r>
      <w:r w:rsidR="00E00FA5" w:rsidRPr="00476BBF">
        <w:rPr>
          <w:rFonts w:ascii="Times New Roman" w:hAnsi="Times New Roman" w:cs="Times New Roman"/>
          <w:sz w:val="24"/>
          <w:szCs w:val="24"/>
          <w:lang w:val="nl-NL"/>
        </w:rPr>
        <w:t>,</w:t>
      </w:r>
      <w:r w:rsidR="00C238CA" w:rsidRPr="00476BBF">
        <w:rPr>
          <w:rFonts w:ascii="Times New Roman" w:hAnsi="Times New Roman" w:cs="Times New Roman"/>
          <w:sz w:val="24"/>
          <w:szCs w:val="24"/>
          <w:lang w:val="nl-NL"/>
        </w:rPr>
        <w:t xml:space="preserve"> các độc tính xảy ra trong quá trình điều trị. </w:t>
      </w:r>
    </w:p>
    <w:p w14:paraId="7310C19C" w14:textId="75897262" w:rsidR="00775413" w:rsidRPr="00660224" w:rsidRDefault="009D2682" w:rsidP="009D2682">
      <w:pPr>
        <w:spacing w:after="0" w:line="276" w:lineRule="auto"/>
        <w:jc w:val="both"/>
        <w:outlineLvl w:val="2"/>
        <w:rPr>
          <w:rFonts w:ascii="Times New Roman" w:hAnsi="Times New Roman" w:cs="Times New Roman"/>
          <w:sz w:val="24"/>
          <w:szCs w:val="24"/>
          <w:lang w:val="nl-NL"/>
        </w:rPr>
      </w:pPr>
      <w:r w:rsidRPr="00660224">
        <w:rPr>
          <w:rFonts w:ascii="Times New Roman" w:hAnsi="Times New Roman" w:cs="Times New Roman"/>
          <w:b/>
          <w:bCs/>
          <w:sz w:val="24"/>
          <w:szCs w:val="24"/>
          <w:lang w:val="nl-NL"/>
        </w:rPr>
        <w:t>2.</w:t>
      </w:r>
      <w:r w:rsidR="00660224" w:rsidRPr="00660224">
        <w:rPr>
          <w:rFonts w:ascii="Times New Roman" w:hAnsi="Times New Roman" w:cs="Times New Roman"/>
          <w:b/>
          <w:bCs/>
          <w:sz w:val="24"/>
          <w:szCs w:val="24"/>
          <w:lang w:val="nl-NL"/>
        </w:rPr>
        <w:t>4</w:t>
      </w:r>
      <w:r w:rsidRPr="00660224">
        <w:rPr>
          <w:rFonts w:ascii="Times New Roman" w:hAnsi="Times New Roman" w:cs="Times New Roman"/>
          <w:b/>
          <w:bCs/>
          <w:sz w:val="24"/>
          <w:szCs w:val="24"/>
          <w:lang w:val="nl-NL"/>
        </w:rPr>
        <w:t>.</w:t>
      </w:r>
      <w:r w:rsidR="00660224">
        <w:rPr>
          <w:rFonts w:ascii="Times New Roman" w:hAnsi="Times New Roman" w:cs="Times New Roman"/>
          <w:b/>
          <w:bCs/>
          <w:sz w:val="24"/>
          <w:szCs w:val="24"/>
          <w:lang w:val="nl-NL"/>
        </w:rPr>
        <w:t xml:space="preserve"> </w:t>
      </w:r>
      <w:r w:rsidR="009D2A1C" w:rsidRPr="00660224">
        <w:rPr>
          <w:rFonts w:ascii="Times New Roman" w:hAnsi="Times New Roman" w:cs="Times New Roman"/>
          <w:b/>
          <w:bCs/>
          <w:sz w:val="24"/>
          <w:szCs w:val="24"/>
          <w:lang w:val="nl-NL"/>
        </w:rPr>
        <w:t>Xử lý và phân tích số liệu</w:t>
      </w:r>
      <w:r w:rsidR="009D2A1C" w:rsidRPr="00660224">
        <w:rPr>
          <w:rFonts w:ascii="Times New Roman" w:hAnsi="Times New Roman" w:cs="Times New Roman"/>
          <w:sz w:val="24"/>
          <w:szCs w:val="24"/>
          <w:lang w:val="nl-NL"/>
        </w:rPr>
        <w:t xml:space="preserve">: </w:t>
      </w:r>
    </w:p>
    <w:p w14:paraId="061B8F59" w14:textId="470BB328" w:rsidR="009D2A1C" w:rsidRPr="00775413" w:rsidRDefault="00BA4F19" w:rsidP="00BA4F19">
      <w:pPr>
        <w:spacing w:after="0" w:line="276" w:lineRule="auto"/>
        <w:jc w:val="both"/>
        <w:outlineLvl w:val="2"/>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009D2A1C" w:rsidRPr="00775413">
        <w:rPr>
          <w:rFonts w:ascii="Times New Roman" w:hAnsi="Times New Roman" w:cs="Times New Roman"/>
          <w:sz w:val="24"/>
          <w:szCs w:val="24"/>
          <w:lang w:val="nl-NL"/>
        </w:rPr>
        <w:t>Các số liệu thu thập được mã hoá trên máy vi tính và xử lý bằng phần mềm thống kê SPSS phiên bản 20.0</w:t>
      </w:r>
    </w:p>
    <w:p w14:paraId="65A37023" w14:textId="2EDD8038" w:rsidR="0038629B" w:rsidRDefault="00BA4F19" w:rsidP="006079D9">
      <w:pPr>
        <w:rPr>
          <w:rFonts w:ascii="Times New Roman" w:hAnsi="Times New Roman" w:cs="Times New Roman"/>
          <w:sz w:val="24"/>
          <w:szCs w:val="24"/>
          <w:lang w:val="nl-NL"/>
        </w:rPr>
      </w:pPr>
      <w:r w:rsidRPr="001C247B">
        <w:rPr>
          <w:rFonts w:ascii="Times New Roman" w:hAnsi="Times New Roman" w:cs="Times New Roman"/>
          <w:b/>
          <w:bCs/>
          <w:sz w:val="24"/>
          <w:szCs w:val="24"/>
          <w:lang w:val="nl-NL"/>
        </w:rPr>
        <w:t>2.</w:t>
      </w:r>
      <w:r w:rsidR="001C247B" w:rsidRPr="001C247B">
        <w:rPr>
          <w:rFonts w:ascii="Times New Roman" w:hAnsi="Times New Roman" w:cs="Times New Roman"/>
          <w:b/>
          <w:bCs/>
          <w:sz w:val="24"/>
          <w:szCs w:val="24"/>
          <w:lang w:val="nl-NL"/>
        </w:rPr>
        <w:t>5</w:t>
      </w:r>
      <w:r w:rsidRPr="0038629B">
        <w:rPr>
          <w:rFonts w:ascii="Times New Roman" w:hAnsi="Times New Roman" w:cs="Times New Roman"/>
          <w:b/>
          <w:bCs/>
          <w:i/>
          <w:iCs/>
          <w:sz w:val="24"/>
          <w:szCs w:val="24"/>
          <w:lang w:val="nl-NL"/>
        </w:rPr>
        <w:t xml:space="preserve">. </w:t>
      </w:r>
      <w:r w:rsidR="008F51B0" w:rsidRPr="001C247B">
        <w:rPr>
          <w:rFonts w:ascii="Times New Roman" w:hAnsi="Times New Roman" w:cs="Times New Roman"/>
          <w:b/>
          <w:bCs/>
          <w:sz w:val="24"/>
          <w:szCs w:val="24"/>
          <w:lang w:val="nl-NL"/>
        </w:rPr>
        <w:t>Phác đồ điều trị</w:t>
      </w:r>
      <w:r w:rsidR="008F51B0" w:rsidRPr="001C247B">
        <w:rPr>
          <w:rFonts w:ascii="Times New Roman" w:hAnsi="Times New Roman" w:cs="Times New Roman"/>
          <w:sz w:val="24"/>
          <w:szCs w:val="24"/>
          <w:lang w:val="nl-NL"/>
        </w:rPr>
        <w:t>:</w:t>
      </w:r>
      <w:r w:rsidR="008F51B0" w:rsidRPr="00476BBF">
        <w:rPr>
          <w:rFonts w:ascii="Times New Roman" w:hAnsi="Times New Roman" w:cs="Times New Roman"/>
          <w:sz w:val="24"/>
          <w:szCs w:val="24"/>
          <w:lang w:val="nl-NL"/>
        </w:rPr>
        <w:t xml:space="preserve"> </w:t>
      </w:r>
    </w:p>
    <w:p w14:paraId="4A4964DD" w14:textId="27C63B92" w:rsidR="00003AE6" w:rsidRDefault="0038629B" w:rsidP="006079D9">
      <w:pPr>
        <w:rPr>
          <w:rFonts w:ascii="Times New Roman" w:hAnsi="Times New Roman" w:cs="Times New Roman"/>
          <w:sz w:val="24"/>
          <w:szCs w:val="24"/>
        </w:rPr>
      </w:pPr>
      <w:r>
        <w:rPr>
          <w:rFonts w:ascii="Times New Roman" w:hAnsi="Times New Roman" w:cs="Times New Roman"/>
          <w:sz w:val="24"/>
          <w:szCs w:val="24"/>
          <w:lang w:val="nl-NL"/>
        </w:rPr>
        <w:t xml:space="preserve">  </w:t>
      </w:r>
      <w:r w:rsidR="0017210D" w:rsidRPr="00476BBF">
        <w:rPr>
          <w:rFonts w:ascii="Times New Roman" w:hAnsi="Times New Roman" w:cs="Times New Roman"/>
          <w:sz w:val="24"/>
          <w:szCs w:val="24"/>
          <w:lang w:val="nl-NL"/>
        </w:rPr>
        <w:t>Hóa xạ trị đồng thời phác đồ</w:t>
      </w:r>
      <w:r w:rsidR="000874E6" w:rsidRPr="00476BBF">
        <w:rPr>
          <w:rFonts w:ascii="Times New Roman" w:hAnsi="Times New Roman" w:cs="Times New Roman"/>
          <w:sz w:val="24"/>
          <w:szCs w:val="24"/>
          <w:lang w:val="nl-NL"/>
        </w:rPr>
        <w:t xml:space="preserve"> EP</w:t>
      </w:r>
      <w:r w:rsidR="00873905" w:rsidRPr="00476BBF">
        <w:rPr>
          <w:rFonts w:ascii="Times New Roman" w:hAnsi="Times New Roman" w:cs="Times New Roman"/>
          <w:sz w:val="24"/>
          <w:szCs w:val="24"/>
          <w:lang w:val="nl-NL"/>
        </w:rPr>
        <w:t xml:space="preserve"> kết hợp xạ trị điều biến liều</w:t>
      </w:r>
      <w:r w:rsidR="00CA0E8A" w:rsidRPr="00476BBF">
        <w:rPr>
          <w:rFonts w:ascii="Times New Roman" w:hAnsi="Times New Roman" w:cs="Times New Roman"/>
          <w:sz w:val="24"/>
          <w:szCs w:val="24"/>
          <w:lang w:val="nl-NL"/>
        </w:rPr>
        <w:t>.</w:t>
      </w:r>
      <w:r w:rsidR="005B2F03" w:rsidRPr="00476BBF">
        <w:rPr>
          <w:rFonts w:ascii="Times New Roman" w:hAnsi="Times New Roman" w:cs="Times New Roman"/>
          <w:sz w:val="24"/>
          <w:szCs w:val="24"/>
        </w:rPr>
        <w:t xml:space="preserve"> </w:t>
      </w:r>
    </w:p>
    <w:p w14:paraId="3682FDA3" w14:textId="5D4ACD48" w:rsidR="003D09B5" w:rsidRPr="00476BBF" w:rsidRDefault="003D09B5" w:rsidP="006079D9">
      <w:pPr>
        <w:rPr>
          <w:rFonts w:ascii="Times New Roman" w:hAnsi="Times New Roman" w:cs="Times New Roman"/>
          <w:sz w:val="24"/>
          <w:szCs w:val="24"/>
        </w:rPr>
      </w:pPr>
      <w:r>
        <w:rPr>
          <w:rFonts w:ascii="Times New Roman" w:hAnsi="Times New Roman" w:cs="Times New Roman"/>
          <w:sz w:val="24"/>
          <w:szCs w:val="24"/>
        </w:rPr>
        <w:t xml:space="preserve">  Hóa trị: </w:t>
      </w:r>
    </w:p>
    <w:p w14:paraId="1D2FFA8C" w14:textId="12269FD9" w:rsidR="00003AE6" w:rsidRPr="00476BBF" w:rsidRDefault="005B2F03" w:rsidP="003D09B5">
      <w:pPr>
        <w:pStyle w:val="ListParagraph"/>
        <w:numPr>
          <w:ilvl w:val="0"/>
          <w:numId w:val="13"/>
        </w:numPr>
        <w:rPr>
          <w:rFonts w:ascii="Times New Roman" w:hAnsi="Times New Roman" w:cs="Times New Roman"/>
          <w:sz w:val="24"/>
          <w:szCs w:val="24"/>
          <w:lang w:val="nl-NL"/>
        </w:rPr>
      </w:pPr>
      <w:r w:rsidRPr="00476BBF">
        <w:rPr>
          <w:rFonts w:ascii="Times New Roman" w:hAnsi="Times New Roman" w:cs="Times New Roman"/>
          <w:sz w:val="24"/>
          <w:szCs w:val="24"/>
          <w:lang w:val="nl-NL"/>
        </w:rPr>
        <w:t>Cisplatin 80 mg/m</w:t>
      </w:r>
      <w:r w:rsidR="00FF6992" w:rsidRPr="00476BBF">
        <w:rPr>
          <w:rFonts w:ascii="Times New Roman" w:hAnsi="Times New Roman" w:cs="Times New Roman"/>
          <w:sz w:val="24"/>
          <w:szCs w:val="24"/>
          <w:lang w:val="nl-NL"/>
        </w:rPr>
        <w:t>²</w:t>
      </w:r>
      <w:r w:rsidRPr="00476BBF">
        <w:rPr>
          <w:rFonts w:ascii="Times New Roman" w:hAnsi="Times New Roman" w:cs="Times New Roman"/>
          <w:sz w:val="24"/>
          <w:szCs w:val="24"/>
          <w:lang w:val="nl-NL"/>
        </w:rPr>
        <w:t xml:space="preserve"> da, truyền TM ngày 1.</w:t>
      </w:r>
    </w:p>
    <w:p w14:paraId="1042FD3F" w14:textId="3391F8B2" w:rsidR="00003AE6" w:rsidRPr="00476BBF" w:rsidRDefault="005B2F03" w:rsidP="00003AE6">
      <w:pPr>
        <w:pStyle w:val="ListParagraph"/>
        <w:numPr>
          <w:ilvl w:val="0"/>
          <w:numId w:val="13"/>
        </w:numPr>
        <w:rPr>
          <w:rFonts w:ascii="Times New Roman" w:hAnsi="Times New Roman" w:cs="Times New Roman"/>
          <w:sz w:val="24"/>
          <w:szCs w:val="24"/>
          <w:lang w:val="nl-NL"/>
        </w:rPr>
      </w:pPr>
      <w:r w:rsidRPr="00476BBF">
        <w:rPr>
          <w:rFonts w:ascii="Times New Roman" w:hAnsi="Times New Roman" w:cs="Times New Roman"/>
          <w:sz w:val="24"/>
          <w:szCs w:val="24"/>
          <w:lang w:val="nl-NL"/>
        </w:rPr>
        <w:t>Etoposide 100 mg/m</w:t>
      </w:r>
      <w:r w:rsidR="00FF6992" w:rsidRPr="00476BBF">
        <w:rPr>
          <w:rFonts w:ascii="Times New Roman" w:hAnsi="Times New Roman" w:cs="Times New Roman"/>
          <w:sz w:val="24"/>
          <w:szCs w:val="24"/>
          <w:lang w:val="nl-NL"/>
        </w:rPr>
        <w:t>²</w:t>
      </w:r>
      <w:r w:rsidRPr="00476BBF">
        <w:rPr>
          <w:rFonts w:ascii="Times New Roman" w:hAnsi="Times New Roman" w:cs="Times New Roman"/>
          <w:sz w:val="24"/>
          <w:szCs w:val="24"/>
          <w:lang w:val="nl-NL"/>
        </w:rPr>
        <w:t xml:space="preserve"> da, truyền TM ngày 1-3. </w:t>
      </w:r>
    </w:p>
    <w:p w14:paraId="54464CF3" w14:textId="1A5B5FA7" w:rsidR="00003AE6" w:rsidRPr="00476BBF" w:rsidRDefault="00003AE6" w:rsidP="00003AE6">
      <w:pPr>
        <w:pStyle w:val="ListParagraph"/>
        <w:ind w:left="540"/>
        <w:rPr>
          <w:rFonts w:ascii="Times New Roman" w:hAnsi="Times New Roman" w:cs="Times New Roman"/>
          <w:sz w:val="24"/>
          <w:szCs w:val="24"/>
          <w:lang w:val="nl-NL"/>
        </w:rPr>
      </w:pPr>
      <w:r w:rsidRPr="00476BBF">
        <w:rPr>
          <w:rFonts w:ascii="Times New Roman" w:hAnsi="Times New Roman" w:cs="Times New Roman"/>
          <w:sz w:val="24"/>
          <w:szCs w:val="24"/>
          <w:lang w:val="nl-NL"/>
        </w:rPr>
        <w:t xml:space="preserve">Chu kì 21 ngày, 04 chu kì. </w:t>
      </w:r>
      <w:r w:rsidR="00CA7447" w:rsidRPr="00476BBF">
        <w:rPr>
          <w:rFonts w:ascii="Times New Roman" w:hAnsi="Times New Roman" w:cs="Times New Roman"/>
          <w:sz w:val="24"/>
          <w:szCs w:val="24"/>
        </w:rPr>
        <w:t xml:space="preserve"> </w:t>
      </w:r>
    </w:p>
    <w:p w14:paraId="79364004" w14:textId="6AAF989B" w:rsidR="006079D9" w:rsidRPr="00476BBF" w:rsidRDefault="00807AC2" w:rsidP="00807AC2">
      <w:pPr>
        <w:pStyle w:val="ListParagraph"/>
        <w:ind w:left="0"/>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00CA7447" w:rsidRPr="00476BBF">
        <w:rPr>
          <w:rFonts w:ascii="Times New Roman" w:hAnsi="Times New Roman" w:cs="Times New Roman"/>
          <w:sz w:val="24"/>
          <w:szCs w:val="24"/>
          <w:lang w:val="nl-NL"/>
        </w:rPr>
        <w:t>Xạ trị: Bắt đầu ngay từ chu kì đầu của hóa trị và tiếp tục xạ trị đến khi đủ liều. Tổng liều xạ là 60 Gy, phân liều 2 Gy/ ngày</w:t>
      </w:r>
      <w:r w:rsidR="006079D9" w:rsidRPr="00476BBF">
        <w:rPr>
          <w:rFonts w:ascii="Times New Roman" w:hAnsi="Times New Roman" w:cs="Times New Roman"/>
          <w:sz w:val="24"/>
          <w:szCs w:val="24"/>
          <w:lang w:val="nl-NL"/>
        </w:rPr>
        <w:t xml:space="preserve">. </w:t>
      </w:r>
    </w:p>
    <w:p w14:paraId="3E6447CA" w14:textId="77777777" w:rsidR="0094139E" w:rsidRPr="00476BBF" w:rsidRDefault="0094139E" w:rsidP="00003AE6">
      <w:pPr>
        <w:pStyle w:val="ListParagraph"/>
        <w:ind w:left="540"/>
        <w:rPr>
          <w:rFonts w:ascii="Times New Roman" w:hAnsi="Times New Roman" w:cs="Times New Roman"/>
          <w:sz w:val="24"/>
          <w:szCs w:val="24"/>
          <w:lang w:val="nl-NL"/>
        </w:rPr>
      </w:pPr>
    </w:p>
    <w:p w14:paraId="1B62CDAC" w14:textId="76D2AF0A" w:rsidR="00E766ED" w:rsidRPr="00476BBF" w:rsidRDefault="00E766ED" w:rsidP="00003AE6">
      <w:pPr>
        <w:pStyle w:val="ListParagraph"/>
        <w:ind w:left="540"/>
        <w:rPr>
          <w:rFonts w:ascii="Times New Roman" w:hAnsi="Times New Roman" w:cs="Times New Roman"/>
          <w:sz w:val="24"/>
          <w:szCs w:val="24"/>
          <w:lang w:val="nl-NL"/>
        </w:rPr>
      </w:pPr>
    </w:p>
    <w:p w14:paraId="6F723216" w14:textId="20D6A1AF" w:rsidR="00BF53E7" w:rsidRPr="00D76625" w:rsidRDefault="001C5CFC" w:rsidP="00003AE6">
      <w:pPr>
        <w:pStyle w:val="ListParagraph"/>
        <w:ind w:left="540"/>
        <w:rPr>
          <w:rFonts w:ascii="Times New Roman" w:hAnsi="Times New Roman" w:cs="Times New Roman"/>
          <w:lang w:val="nl-NL"/>
        </w:rPr>
      </w:pPr>
      <w:r w:rsidRPr="00D76625">
        <w:rPr>
          <w:rFonts w:ascii="Times New Roman" w:hAnsi="Times New Roman" w:cs="Times New Roman"/>
          <w:noProof/>
          <w:lang w:val="nl-NL"/>
        </w:rPr>
        <mc:AlternateContent>
          <mc:Choice Requires="wps">
            <w:drawing>
              <wp:anchor distT="0" distB="0" distL="114300" distR="114300" simplePos="0" relativeHeight="251663360" behindDoc="0" locked="0" layoutInCell="1" allowOverlap="1" wp14:anchorId="40A719D3" wp14:editId="169F1FC0">
                <wp:simplePos x="0" y="0"/>
                <wp:positionH relativeFrom="column">
                  <wp:posOffset>3648922</wp:posOffset>
                </wp:positionH>
                <wp:positionV relativeFrom="paragraph">
                  <wp:posOffset>80010</wp:posOffset>
                </wp:positionV>
                <wp:extent cx="863600" cy="8466"/>
                <wp:effectExtent l="0" t="0" r="31750" b="29845"/>
                <wp:wrapNone/>
                <wp:docPr id="2013036705" name="Straight Connector 9"/>
                <wp:cNvGraphicFramePr/>
                <a:graphic xmlns:a="http://schemas.openxmlformats.org/drawingml/2006/main">
                  <a:graphicData uri="http://schemas.microsoft.com/office/word/2010/wordprocessingShape">
                    <wps:wsp>
                      <wps:cNvCnPr/>
                      <wps:spPr>
                        <a:xfrm>
                          <a:off x="0" y="0"/>
                          <a:ext cx="863600" cy="84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4471A13E">
              <v:line id="Straight Connector 9"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287.3pt,6.3pt" to="355.3pt,6.95pt" w14:anchorId="035DC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">
                <v:stroke joinstyle="miter"/>
              </v:line>
            </w:pict>
          </mc:Fallback>
        </mc:AlternateContent>
      </w:r>
      <w:r w:rsidRPr="00D76625">
        <w:rPr>
          <w:rFonts w:ascii="Times New Roman" w:hAnsi="Times New Roman" w:cs="Times New Roman"/>
          <w:noProof/>
          <w:lang w:val="nl-NL"/>
        </w:rPr>
        <mc:AlternateContent>
          <mc:Choice Requires="wps">
            <w:drawing>
              <wp:anchor distT="0" distB="0" distL="114300" distR="114300" simplePos="0" relativeHeight="251661312" behindDoc="0" locked="0" layoutInCell="1" allowOverlap="1" wp14:anchorId="6C958DA0" wp14:editId="55058245">
                <wp:simplePos x="0" y="0"/>
                <wp:positionH relativeFrom="column">
                  <wp:posOffset>2497455</wp:posOffset>
                </wp:positionH>
                <wp:positionV relativeFrom="paragraph">
                  <wp:posOffset>79798</wp:posOffset>
                </wp:positionV>
                <wp:extent cx="880533" cy="0"/>
                <wp:effectExtent l="0" t="0" r="0" b="0"/>
                <wp:wrapNone/>
                <wp:docPr id="1897706478" name="Straight Connector 9"/>
                <wp:cNvGraphicFramePr/>
                <a:graphic xmlns:a="http://schemas.openxmlformats.org/drawingml/2006/main">
                  <a:graphicData uri="http://schemas.microsoft.com/office/word/2010/wordprocessingShape">
                    <wps:wsp>
                      <wps:cNvCnPr/>
                      <wps:spPr>
                        <a:xfrm>
                          <a:off x="0" y="0"/>
                          <a:ext cx="8805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79A41F07">
              <v:line id="Straight Connector 9"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96.65pt,6.3pt" to="266pt,6.3pt" w14:anchorId="14036E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">
                <v:stroke joinstyle="miter"/>
              </v:line>
            </w:pict>
          </mc:Fallback>
        </mc:AlternateContent>
      </w:r>
      <w:r w:rsidR="00D76625" w:rsidRPr="00D76625">
        <w:rPr>
          <w:rFonts w:ascii="Times New Roman" w:hAnsi="Times New Roman" w:cs="Times New Roman"/>
          <w:noProof/>
          <w:lang w:val="nl-NL"/>
        </w:rPr>
        <mc:AlternateContent>
          <mc:Choice Requires="wps">
            <w:drawing>
              <wp:anchor distT="0" distB="0" distL="114300" distR="114300" simplePos="0" relativeHeight="251659264" behindDoc="0" locked="0" layoutInCell="1" allowOverlap="1" wp14:anchorId="73EF4D1D" wp14:editId="280EFF54">
                <wp:simplePos x="0" y="0"/>
                <wp:positionH relativeFrom="column">
                  <wp:posOffset>1388110</wp:posOffset>
                </wp:positionH>
                <wp:positionV relativeFrom="paragraph">
                  <wp:posOffset>88265</wp:posOffset>
                </wp:positionV>
                <wp:extent cx="762000" cy="0"/>
                <wp:effectExtent l="0" t="0" r="0" b="0"/>
                <wp:wrapNone/>
                <wp:docPr id="799002305" name="Straight Connector 9"/>
                <wp:cNvGraphicFramePr/>
                <a:graphic xmlns:a="http://schemas.openxmlformats.org/drawingml/2006/main">
                  <a:graphicData uri="http://schemas.microsoft.com/office/word/2010/wordprocessingShape">
                    <wps:wsp>
                      <wps:cNvCnPr/>
                      <wps:spPr>
                        <a:xfrm>
                          <a:off x="0" y="0"/>
                          <a:ext cx="76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135EFF87">
              <v:line id="Straight Connector 9"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09.3pt,6.95pt" to="169.3pt,6.95pt" w14:anchorId="27B585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">
                <v:stroke joinstyle="miter"/>
              </v:line>
            </w:pict>
          </mc:Fallback>
        </mc:AlternateContent>
      </w:r>
      <w:r w:rsidR="00BF53E7" w:rsidRPr="00D76625">
        <w:rPr>
          <w:rFonts w:ascii="Times New Roman" w:hAnsi="Times New Roman" w:cs="Times New Roman"/>
          <w:lang w:val="nl-NL"/>
        </w:rPr>
        <w:t>Hóa trị</w:t>
      </w:r>
      <w:r w:rsidR="00764228" w:rsidRPr="00D76625">
        <w:rPr>
          <w:rFonts w:ascii="Times New Roman" w:hAnsi="Times New Roman" w:cs="Times New Roman"/>
          <w:lang w:val="nl-NL"/>
        </w:rPr>
        <w:t xml:space="preserve"> (</w:t>
      </w:r>
      <w:r w:rsidR="0048592A" w:rsidRPr="00D76625">
        <w:rPr>
          <w:rFonts w:ascii="Times New Roman" w:hAnsi="Times New Roman" w:cs="Times New Roman"/>
          <w:lang w:val="nl-NL"/>
        </w:rPr>
        <w:t>EP</w:t>
      </w:r>
      <w:r w:rsidR="00764228" w:rsidRPr="00D76625">
        <w:rPr>
          <w:rFonts w:ascii="Times New Roman" w:hAnsi="Times New Roman" w:cs="Times New Roman"/>
          <w:lang w:val="nl-NL"/>
        </w:rPr>
        <w:t>)</w:t>
      </w:r>
      <w:r w:rsidR="00D907BE" w:rsidRPr="00D76625">
        <w:rPr>
          <w:rFonts w:ascii="Times New Roman" w:hAnsi="Times New Roman" w:cs="Times New Roman"/>
          <w:lang w:val="nl-NL"/>
        </w:rPr>
        <w:t xml:space="preserve">: </w:t>
      </w:r>
      <w:r w:rsidR="003A217F" w:rsidRPr="00D76625">
        <w:rPr>
          <w:rFonts w:ascii="Times New Roman" w:hAnsi="Times New Roman" w:cs="Times New Roman"/>
          <w:lang w:val="nl-NL"/>
        </w:rPr>
        <w:t xml:space="preserve"> </w:t>
      </w:r>
      <w:r w:rsidR="00821F7A" w:rsidRPr="00D76625">
        <w:rPr>
          <w:rFonts w:ascii="Times New Roman" w:hAnsi="Times New Roman" w:cs="Times New Roman"/>
          <w:lang w:val="nl-NL"/>
        </w:rPr>
        <w:t>EP</w:t>
      </w:r>
      <w:r w:rsidR="00764228" w:rsidRPr="00D76625">
        <w:rPr>
          <w:rFonts w:ascii="Times New Roman" w:hAnsi="Times New Roman" w:cs="Times New Roman"/>
          <w:lang w:val="nl-NL"/>
        </w:rPr>
        <w:t xml:space="preserve">                          </w:t>
      </w:r>
      <w:r w:rsidR="00821F7A" w:rsidRPr="00D76625">
        <w:rPr>
          <w:rFonts w:ascii="Times New Roman" w:hAnsi="Times New Roman" w:cs="Times New Roman"/>
          <w:lang w:val="nl-NL"/>
        </w:rPr>
        <w:t>EP</w:t>
      </w:r>
      <w:r w:rsidR="00764228" w:rsidRPr="00D76625">
        <w:rPr>
          <w:rFonts w:ascii="Times New Roman" w:hAnsi="Times New Roman" w:cs="Times New Roman"/>
          <w:lang w:val="nl-NL"/>
        </w:rPr>
        <w:t xml:space="preserve">                            </w:t>
      </w:r>
      <w:r>
        <w:rPr>
          <w:rFonts w:ascii="Times New Roman" w:hAnsi="Times New Roman" w:cs="Times New Roman"/>
          <w:lang w:val="nl-NL"/>
        </w:rPr>
        <w:t xml:space="preserve">  </w:t>
      </w:r>
      <w:r w:rsidR="00821F7A" w:rsidRPr="00D76625">
        <w:rPr>
          <w:rFonts w:ascii="Times New Roman" w:hAnsi="Times New Roman" w:cs="Times New Roman"/>
          <w:lang w:val="nl-NL"/>
        </w:rPr>
        <w:t>EP</w:t>
      </w:r>
      <w:r w:rsidR="00764228" w:rsidRPr="00D76625">
        <w:rPr>
          <w:rFonts w:ascii="Times New Roman" w:hAnsi="Times New Roman" w:cs="Times New Roman"/>
          <w:lang w:val="nl-NL"/>
        </w:rPr>
        <w:t xml:space="preserve">                          </w:t>
      </w:r>
      <w:r w:rsidR="00821F7A" w:rsidRPr="00D76625">
        <w:rPr>
          <w:rFonts w:ascii="Times New Roman" w:hAnsi="Times New Roman" w:cs="Times New Roman"/>
          <w:lang w:val="nl-NL"/>
        </w:rPr>
        <w:t xml:space="preserve">  EP</w:t>
      </w:r>
    </w:p>
    <w:p w14:paraId="6BAAAF8C" w14:textId="1D0934DE" w:rsidR="00764228" w:rsidRPr="00D76625" w:rsidRDefault="0094139E" w:rsidP="00003AE6">
      <w:pPr>
        <w:pStyle w:val="ListParagraph"/>
        <w:ind w:left="540"/>
        <w:rPr>
          <w:rFonts w:ascii="Times New Roman" w:hAnsi="Times New Roman" w:cs="Times New Roman"/>
          <w:lang w:val="nl-NL"/>
        </w:rPr>
      </w:pPr>
      <w:r w:rsidRPr="00D76625">
        <w:rPr>
          <w:rFonts w:ascii="Times New Roman" w:hAnsi="Times New Roman" w:cs="Times New Roman"/>
          <w:noProof/>
          <w:lang w:val="nl-NL"/>
        </w:rPr>
        <mc:AlternateContent>
          <mc:Choice Requires="wps">
            <w:drawing>
              <wp:anchor distT="0" distB="0" distL="114300" distR="114300" simplePos="0" relativeHeight="251664384" behindDoc="0" locked="0" layoutInCell="1" allowOverlap="1" wp14:anchorId="01D6C032" wp14:editId="228D469C">
                <wp:simplePos x="0" y="0"/>
                <wp:positionH relativeFrom="column">
                  <wp:posOffset>1168400</wp:posOffset>
                </wp:positionH>
                <wp:positionV relativeFrom="paragraph">
                  <wp:posOffset>86783</wp:posOffset>
                </wp:positionV>
                <wp:extent cx="2192867" cy="0"/>
                <wp:effectExtent l="0" t="0" r="0" b="0"/>
                <wp:wrapNone/>
                <wp:docPr id="763676370" name="Straight Connector 10"/>
                <wp:cNvGraphicFramePr/>
                <a:graphic xmlns:a="http://schemas.openxmlformats.org/drawingml/2006/main">
                  <a:graphicData uri="http://schemas.microsoft.com/office/word/2010/wordprocessingShape">
                    <wps:wsp>
                      <wps:cNvCnPr/>
                      <wps:spPr>
                        <a:xfrm>
                          <a:off x="0" y="0"/>
                          <a:ext cx="2192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6B336AEB">
              <v:line id="Straight Connector 10"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92pt,6.85pt" to="264.65pt,6.85pt" w14:anchorId="1F5ED0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">
                <v:stroke joinstyle="miter"/>
              </v:line>
            </w:pict>
          </mc:Fallback>
        </mc:AlternateContent>
      </w:r>
      <w:r w:rsidR="00764228" w:rsidRPr="00D76625">
        <w:rPr>
          <w:rFonts w:ascii="Times New Roman" w:hAnsi="Times New Roman" w:cs="Times New Roman"/>
          <w:lang w:val="nl-NL"/>
        </w:rPr>
        <w:t xml:space="preserve">Xạ trị </w:t>
      </w:r>
      <w:r w:rsidR="006C12CC" w:rsidRPr="00D76625">
        <w:rPr>
          <w:rFonts w:ascii="Times New Roman" w:hAnsi="Times New Roman" w:cs="Times New Roman"/>
          <w:lang w:val="nl-NL"/>
        </w:rPr>
        <w:t xml:space="preserve"> </w:t>
      </w:r>
      <w:r w:rsidR="00764228" w:rsidRPr="00D76625">
        <w:rPr>
          <w:rFonts w:ascii="Times New Roman" w:hAnsi="Times New Roman" w:cs="Times New Roman"/>
          <w:lang w:val="nl-NL"/>
        </w:rPr>
        <w:t xml:space="preserve">(XT): </w:t>
      </w:r>
      <w:r w:rsidRPr="00D76625">
        <w:rPr>
          <w:rFonts w:ascii="Times New Roman" w:hAnsi="Times New Roman" w:cs="Times New Roman"/>
          <w:lang w:val="nl-NL"/>
        </w:rPr>
        <w:t xml:space="preserve">   </w:t>
      </w:r>
    </w:p>
    <w:p w14:paraId="721FD619" w14:textId="33D295C8" w:rsidR="00E27D97" w:rsidRPr="00476BBF" w:rsidRDefault="0048592A" w:rsidP="00390AE3">
      <w:pPr>
        <w:rPr>
          <w:rFonts w:ascii="Times New Roman" w:hAnsi="Times New Roman" w:cs="Times New Roman"/>
          <w:sz w:val="24"/>
          <w:szCs w:val="24"/>
          <w:lang w:val="nl-NL"/>
        </w:rPr>
      </w:pPr>
      <w:r w:rsidRPr="00476BBF">
        <w:rPr>
          <w:rFonts w:ascii="Times New Roman" w:hAnsi="Times New Roman" w:cs="Times New Roman"/>
          <w:sz w:val="24"/>
          <w:szCs w:val="24"/>
          <w:lang w:val="nl-NL"/>
        </w:rPr>
        <w:t xml:space="preserve">                                                      XT: 60 Gy </w:t>
      </w:r>
    </w:p>
    <w:p w14:paraId="33D8EAC7" w14:textId="18D417DC" w:rsidR="006C12CC" w:rsidRPr="00D773FE" w:rsidRDefault="004A30BB" w:rsidP="00390AE3">
      <w:pPr>
        <w:rPr>
          <w:rFonts w:ascii="Times New Roman" w:hAnsi="Times New Roman" w:cs="Times New Roman"/>
          <w:b/>
          <w:bCs/>
          <w:i/>
          <w:iCs/>
          <w:sz w:val="24"/>
          <w:szCs w:val="24"/>
          <w:lang w:val="nl-NL"/>
        </w:rPr>
      </w:pPr>
      <w:r w:rsidRPr="00D773FE">
        <w:rPr>
          <w:rFonts w:ascii="Times New Roman" w:hAnsi="Times New Roman" w:cs="Times New Roman"/>
          <w:b/>
          <w:bCs/>
          <w:sz w:val="24"/>
          <w:szCs w:val="24"/>
          <w:lang w:val="nl-NL"/>
        </w:rPr>
        <w:t xml:space="preserve">                                       </w:t>
      </w:r>
      <w:r w:rsidR="00905C0F" w:rsidRPr="00D773FE">
        <w:rPr>
          <w:rFonts w:ascii="Times New Roman" w:hAnsi="Times New Roman" w:cs="Times New Roman"/>
          <w:b/>
          <w:bCs/>
          <w:i/>
          <w:iCs/>
          <w:sz w:val="24"/>
          <w:szCs w:val="24"/>
          <w:lang w:val="nl-NL"/>
        </w:rPr>
        <w:t>Hình 1</w:t>
      </w:r>
      <w:r w:rsidRPr="00D773FE">
        <w:rPr>
          <w:rFonts w:ascii="Times New Roman" w:hAnsi="Times New Roman" w:cs="Times New Roman"/>
          <w:b/>
          <w:bCs/>
          <w:sz w:val="24"/>
          <w:szCs w:val="24"/>
          <w:lang w:val="nl-NL"/>
        </w:rPr>
        <w:t xml:space="preserve">. </w:t>
      </w:r>
      <w:r w:rsidRPr="00D773FE">
        <w:rPr>
          <w:rFonts w:ascii="Times New Roman" w:hAnsi="Times New Roman" w:cs="Times New Roman"/>
          <w:b/>
          <w:bCs/>
          <w:i/>
          <w:iCs/>
          <w:sz w:val="24"/>
          <w:szCs w:val="24"/>
          <w:lang w:val="nl-NL"/>
        </w:rPr>
        <w:t>Phác đồ điều trị</w:t>
      </w:r>
    </w:p>
    <w:p w14:paraId="3CDBD8DD" w14:textId="77777777" w:rsidR="00D907BE" w:rsidRPr="00476BBF" w:rsidRDefault="00D907BE" w:rsidP="00003AE6">
      <w:pPr>
        <w:pStyle w:val="ListParagraph"/>
        <w:ind w:left="540"/>
        <w:rPr>
          <w:rFonts w:ascii="Times New Roman" w:hAnsi="Times New Roman" w:cs="Times New Roman"/>
          <w:sz w:val="24"/>
          <w:szCs w:val="24"/>
          <w:lang w:val="nl-NL"/>
        </w:rPr>
      </w:pPr>
    </w:p>
    <w:p w14:paraId="76C08A97" w14:textId="507DB373" w:rsidR="00FD7304" w:rsidRPr="00476BBF" w:rsidRDefault="006079D9" w:rsidP="006079D9">
      <w:pPr>
        <w:rPr>
          <w:rFonts w:ascii="Times New Roman" w:hAnsi="Times New Roman" w:cs="Times New Roman"/>
          <w:i/>
          <w:iCs/>
          <w:sz w:val="24"/>
          <w:szCs w:val="24"/>
          <w:lang w:val="nl-NL"/>
        </w:rPr>
      </w:pPr>
      <w:r w:rsidRPr="00476BBF">
        <w:rPr>
          <w:rFonts w:ascii="Times New Roman" w:hAnsi="Times New Roman" w:cs="Times New Roman"/>
          <w:sz w:val="24"/>
          <w:szCs w:val="24"/>
          <w:lang w:val="nl-NL"/>
        </w:rPr>
        <w:t xml:space="preserve">     </w:t>
      </w:r>
      <w:r w:rsidRPr="00476BBF">
        <w:rPr>
          <w:rFonts w:ascii="Times New Roman" w:hAnsi="Times New Roman" w:cs="Times New Roman"/>
          <w:b/>
          <w:bCs/>
          <w:sz w:val="24"/>
          <w:szCs w:val="24"/>
          <w:lang w:val="nl-NL"/>
        </w:rPr>
        <w:t xml:space="preserve">    </w:t>
      </w:r>
      <w:r w:rsidR="00807AC2">
        <w:rPr>
          <w:rFonts w:ascii="Times New Roman" w:hAnsi="Times New Roman" w:cs="Times New Roman"/>
          <w:b/>
          <w:bCs/>
          <w:sz w:val="24"/>
          <w:szCs w:val="24"/>
          <w:lang w:val="nl-NL"/>
        </w:rPr>
        <w:t>2.</w:t>
      </w:r>
      <w:r w:rsidR="001C247B">
        <w:rPr>
          <w:rFonts w:ascii="Times New Roman" w:hAnsi="Times New Roman" w:cs="Times New Roman"/>
          <w:b/>
          <w:bCs/>
          <w:sz w:val="24"/>
          <w:szCs w:val="24"/>
          <w:lang w:val="nl-NL"/>
        </w:rPr>
        <w:t>6.</w:t>
      </w:r>
      <w:r w:rsidR="00807AC2">
        <w:rPr>
          <w:rFonts w:ascii="Times New Roman" w:hAnsi="Times New Roman" w:cs="Times New Roman"/>
          <w:b/>
          <w:bCs/>
          <w:sz w:val="24"/>
          <w:szCs w:val="24"/>
          <w:lang w:val="nl-NL"/>
        </w:rPr>
        <w:t xml:space="preserve"> </w:t>
      </w:r>
      <w:r w:rsidR="00FD7304" w:rsidRPr="001C247B">
        <w:rPr>
          <w:rFonts w:ascii="Times New Roman" w:hAnsi="Times New Roman" w:cs="Times New Roman"/>
          <w:b/>
          <w:bCs/>
          <w:sz w:val="24"/>
          <w:szCs w:val="24"/>
          <w:lang w:val="nl-NL"/>
        </w:rPr>
        <w:t>Đánh giá đáp ứng điều trị:</w:t>
      </w:r>
      <w:r w:rsidR="00FD7304" w:rsidRPr="00476BBF">
        <w:rPr>
          <w:rFonts w:ascii="Times New Roman" w:hAnsi="Times New Roman" w:cs="Times New Roman"/>
          <w:i/>
          <w:iCs/>
          <w:sz w:val="24"/>
          <w:szCs w:val="24"/>
          <w:lang w:val="nl-NL"/>
        </w:rPr>
        <w:t xml:space="preserve"> </w:t>
      </w:r>
    </w:p>
    <w:p w14:paraId="0AAB58AA" w14:textId="5BD122C0" w:rsidR="002A069F" w:rsidRPr="00476BBF" w:rsidRDefault="0010158E" w:rsidP="0064752B">
      <w:pPr>
        <w:pStyle w:val="ListParagraph"/>
        <w:numPr>
          <w:ilvl w:val="0"/>
          <w:numId w:val="13"/>
        </w:numPr>
        <w:rPr>
          <w:rFonts w:ascii="Times New Roman" w:hAnsi="Times New Roman" w:cs="Times New Roman"/>
          <w:sz w:val="24"/>
          <w:szCs w:val="24"/>
          <w:lang w:val="nl-NL"/>
        </w:rPr>
      </w:pPr>
      <w:r w:rsidRPr="00476BBF">
        <w:rPr>
          <w:rFonts w:ascii="Times New Roman" w:hAnsi="Times New Roman" w:cs="Times New Roman"/>
          <w:sz w:val="24"/>
          <w:szCs w:val="24"/>
          <w:lang w:val="nl-NL"/>
        </w:rPr>
        <w:t xml:space="preserve">Thời điểm đánh giá đáp ứng: </w:t>
      </w:r>
      <w:r w:rsidR="00CC5312" w:rsidRPr="00476BBF">
        <w:rPr>
          <w:rFonts w:ascii="Times New Roman" w:hAnsi="Times New Roman" w:cs="Times New Roman"/>
          <w:sz w:val="24"/>
          <w:szCs w:val="24"/>
          <w:lang w:val="nl-NL"/>
        </w:rPr>
        <w:t>Sau khi kết thúc điều trị</w:t>
      </w:r>
      <w:r w:rsidR="00003AE6" w:rsidRPr="00476BBF">
        <w:rPr>
          <w:rFonts w:ascii="Times New Roman" w:hAnsi="Times New Roman" w:cs="Times New Roman"/>
          <w:sz w:val="24"/>
          <w:szCs w:val="24"/>
          <w:lang w:val="nl-NL"/>
        </w:rPr>
        <w:t xml:space="preserve"> xạ trị</w:t>
      </w:r>
      <w:r w:rsidR="00CC5312" w:rsidRPr="00476BBF">
        <w:rPr>
          <w:rFonts w:ascii="Times New Roman" w:hAnsi="Times New Roman" w:cs="Times New Roman"/>
          <w:sz w:val="24"/>
          <w:szCs w:val="24"/>
          <w:lang w:val="nl-NL"/>
        </w:rPr>
        <w:t xml:space="preserve"> </w:t>
      </w:r>
      <w:r w:rsidRPr="00476BBF">
        <w:rPr>
          <w:rFonts w:ascii="Times New Roman" w:hAnsi="Times New Roman" w:cs="Times New Roman"/>
          <w:sz w:val="24"/>
          <w:szCs w:val="24"/>
          <w:lang w:val="nl-NL"/>
        </w:rPr>
        <w:t>2 tuần</w:t>
      </w:r>
      <w:r w:rsidR="00003AE6" w:rsidRPr="00476BBF">
        <w:rPr>
          <w:rFonts w:ascii="Times New Roman" w:hAnsi="Times New Roman" w:cs="Times New Roman"/>
          <w:sz w:val="24"/>
          <w:szCs w:val="24"/>
          <w:lang w:val="nl-NL"/>
        </w:rPr>
        <w:t xml:space="preserve"> và sau kết thúc hóa trị. </w:t>
      </w:r>
      <w:r w:rsidRPr="00476BBF">
        <w:rPr>
          <w:rFonts w:ascii="Times New Roman" w:hAnsi="Times New Roman" w:cs="Times New Roman"/>
          <w:sz w:val="24"/>
          <w:szCs w:val="24"/>
          <w:lang w:val="nl-NL"/>
        </w:rPr>
        <w:t xml:space="preserve"> </w:t>
      </w:r>
    </w:p>
    <w:p w14:paraId="76177565" w14:textId="3F270E1A" w:rsidR="005D17FA" w:rsidRPr="00476BBF" w:rsidRDefault="005D17FA" w:rsidP="0064752B">
      <w:pPr>
        <w:pStyle w:val="ListParagraph"/>
        <w:numPr>
          <w:ilvl w:val="0"/>
          <w:numId w:val="13"/>
        </w:numPr>
        <w:rPr>
          <w:rFonts w:ascii="Times New Roman" w:hAnsi="Times New Roman" w:cs="Times New Roman"/>
          <w:sz w:val="24"/>
          <w:szCs w:val="24"/>
          <w:lang w:val="nl-NL"/>
        </w:rPr>
      </w:pPr>
      <w:r w:rsidRPr="00476BBF">
        <w:rPr>
          <w:rFonts w:ascii="Times New Roman" w:hAnsi="Times New Roman" w:cs="Times New Roman"/>
          <w:sz w:val="24"/>
          <w:szCs w:val="24"/>
          <w:lang w:val="nl-NL"/>
        </w:rPr>
        <w:lastRenderedPageBreak/>
        <w:t>Đánh giá thời gian sống thêm không tiến triển</w:t>
      </w:r>
      <w:r w:rsidR="00C65C38" w:rsidRPr="00476BBF">
        <w:rPr>
          <w:rFonts w:ascii="Times New Roman" w:hAnsi="Times New Roman" w:cs="Times New Roman"/>
          <w:sz w:val="24"/>
          <w:szCs w:val="24"/>
          <w:lang w:val="nl-NL"/>
        </w:rPr>
        <w:t>, thời gian sống thêm toàn bộ</w:t>
      </w:r>
      <w:r w:rsidRPr="00476BBF">
        <w:rPr>
          <w:rFonts w:ascii="Times New Roman" w:hAnsi="Times New Roman" w:cs="Times New Roman"/>
          <w:sz w:val="24"/>
          <w:szCs w:val="24"/>
          <w:lang w:val="nl-NL"/>
        </w:rPr>
        <w:t xml:space="preserve"> theo phương pháp Kaplan- Meier</w:t>
      </w:r>
    </w:p>
    <w:p w14:paraId="3880F90D" w14:textId="15152B20" w:rsidR="005D17FA" w:rsidRPr="00476BBF" w:rsidRDefault="00F6318F" w:rsidP="0064752B">
      <w:pPr>
        <w:pStyle w:val="ListParagraph"/>
        <w:numPr>
          <w:ilvl w:val="0"/>
          <w:numId w:val="13"/>
        </w:numPr>
        <w:rPr>
          <w:rFonts w:ascii="Times New Roman" w:hAnsi="Times New Roman" w:cs="Times New Roman"/>
          <w:sz w:val="24"/>
          <w:szCs w:val="24"/>
          <w:lang w:val="nl-NL"/>
        </w:rPr>
      </w:pPr>
      <w:r w:rsidRPr="00476BBF">
        <w:rPr>
          <w:rFonts w:ascii="Times New Roman" w:hAnsi="Times New Roman" w:cs="Times New Roman"/>
          <w:sz w:val="24"/>
          <w:szCs w:val="24"/>
          <w:lang w:val="nl-NL"/>
        </w:rPr>
        <w:t xml:space="preserve">Đánh giá các độc tính điều trị theo CTCAE 4.0. Ghi nhận độc tính </w:t>
      </w:r>
      <w:r w:rsidR="008C09A8" w:rsidRPr="00476BBF">
        <w:rPr>
          <w:rFonts w:ascii="Times New Roman" w:hAnsi="Times New Roman" w:cs="Times New Roman"/>
          <w:sz w:val="24"/>
          <w:szCs w:val="24"/>
          <w:lang w:val="nl-NL"/>
        </w:rPr>
        <w:t>trong quá trình điều trị đến khi kết thúc theo dõi</w:t>
      </w:r>
    </w:p>
    <w:p w14:paraId="33621216" w14:textId="77777777" w:rsidR="005323B7" w:rsidRPr="00476BBF" w:rsidRDefault="004F3CCC" w:rsidP="007020CC">
      <w:pPr>
        <w:tabs>
          <w:tab w:val="left" w:pos="567"/>
          <w:tab w:val="left" w:pos="851"/>
        </w:tabs>
        <w:spacing w:after="0" w:line="276" w:lineRule="auto"/>
        <w:jc w:val="both"/>
        <w:rPr>
          <w:rFonts w:ascii="Times New Roman" w:eastAsia="Times New Roman" w:hAnsi="Times New Roman" w:cs="Times New Roman"/>
          <w:b/>
          <w:sz w:val="24"/>
          <w:szCs w:val="24"/>
          <w:lang w:val="nl-NL"/>
        </w:rPr>
      </w:pPr>
      <w:r w:rsidRPr="00476BBF">
        <w:rPr>
          <w:rFonts w:ascii="Times New Roman" w:eastAsia="Times New Roman" w:hAnsi="Times New Roman" w:cs="Times New Roman"/>
          <w:b/>
          <w:sz w:val="24"/>
          <w:szCs w:val="24"/>
          <w:lang w:val="nl-NL"/>
        </w:rPr>
        <w:t>III – KẾT QUẢ NGHIÊN CỨU</w:t>
      </w:r>
    </w:p>
    <w:p w14:paraId="7447B91E" w14:textId="77777777" w:rsidR="00AE69A1" w:rsidRPr="00476BBF" w:rsidRDefault="00AE69A1" w:rsidP="00AE69A1">
      <w:pPr>
        <w:spacing w:line="276" w:lineRule="auto"/>
        <w:rPr>
          <w:rFonts w:ascii="Times New Roman" w:hAnsi="Times New Roman" w:cs="Times New Roman"/>
          <w:sz w:val="24"/>
          <w:szCs w:val="24"/>
        </w:rPr>
      </w:pPr>
    </w:p>
    <w:p w14:paraId="7E95B033" w14:textId="6B982028" w:rsidR="00AE69A1" w:rsidRPr="00476BBF" w:rsidRDefault="00C2328C" w:rsidP="00AE69A1">
      <w:pPr>
        <w:spacing w:line="276" w:lineRule="auto"/>
        <w:rPr>
          <w:rFonts w:ascii="Times New Roman" w:hAnsi="Times New Roman" w:cs="Times New Roman"/>
          <w:sz w:val="24"/>
          <w:szCs w:val="24"/>
        </w:rPr>
      </w:pPr>
      <w:r w:rsidRPr="00476BBF">
        <w:rPr>
          <w:rFonts w:ascii="Times New Roman" w:hAnsi="Times New Roman" w:cs="Times New Roman"/>
          <w:noProof/>
          <w:sz w:val="24"/>
          <w:szCs w:val="24"/>
        </w:rPr>
        <w:drawing>
          <wp:inline distT="0" distB="0" distL="0" distR="0" wp14:anchorId="4616A1A8" wp14:editId="1446067B">
            <wp:extent cx="4138476" cy="3131820"/>
            <wp:effectExtent l="0" t="0" r="0" b="0"/>
            <wp:docPr id="912398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98981" name=""/>
                    <pic:cNvPicPr/>
                  </pic:nvPicPr>
                  <pic:blipFill>
                    <a:blip r:embed="rId8"/>
                    <a:stretch>
                      <a:fillRect/>
                    </a:stretch>
                  </pic:blipFill>
                  <pic:spPr>
                    <a:xfrm>
                      <a:off x="0" y="0"/>
                      <a:ext cx="4141229" cy="3133903"/>
                    </a:xfrm>
                    <a:prstGeom prst="rect">
                      <a:avLst/>
                    </a:prstGeom>
                  </pic:spPr>
                </pic:pic>
              </a:graphicData>
            </a:graphic>
          </wp:inline>
        </w:drawing>
      </w:r>
    </w:p>
    <w:p w14:paraId="4F95A1EB" w14:textId="41F92F17" w:rsidR="00AE69A1" w:rsidRPr="00476BBF" w:rsidRDefault="002502DE" w:rsidP="002502DE">
      <w:pPr>
        <w:spacing w:line="276" w:lineRule="auto"/>
        <w:rPr>
          <w:rFonts w:ascii="Times New Roman" w:hAnsi="Times New Roman" w:cs="Times New Roman"/>
          <w:i/>
          <w:iCs/>
          <w:sz w:val="24"/>
          <w:szCs w:val="24"/>
        </w:rPr>
      </w:pPr>
      <w:r w:rsidRPr="00476BBF">
        <w:rPr>
          <w:rFonts w:ascii="Times New Roman" w:hAnsi="Times New Roman" w:cs="Times New Roman"/>
          <w:b/>
          <w:bCs/>
          <w:i/>
          <w:iCs/>
          <w:sz w:val="24"/>
          <w:szCs w:val="24"/>
        </w:rPr>
        <w:t xml:space="preserve">                               </w:t>
      </w:r>
      <w:r w:rsidR="00087A4E" w:rsidRPr="00476BBF">
        <w:rPr>
          <w:rFonts w:ascii="Times New Roman" w:hAnsi="Times New Roman" w:cs="Times New Roman"/>
          <w:b/>
          <w:bCs/>
          <w:i/>
          <w:iCs/>
          <w:sz w:val="24"/>
          <w:szCs w:val="24"/>
        </w:rPr>
        <w:t>Biểu đồ 1</w:t>
      </w:r>
      <w:r w:rsidR="00087A4E" w:rsidRPr="00476BBF">
        <w:rPr>
          <w:rFonts w:ascii="Times New Roman" w:hAnsi="Times New Roman" w:cs="Times New Roman"/>
          <w:i/>
          <w:iCs/>
          <w:sz w:val="24"/>
          <w:szCs w:val="24"/>
        </w:rPr>
        <w:t xml:space="preserve">: </w:t>
      </w:r>
      <w:r w:rsidR="003C2B98" w:rsidRPr="00D773FE">
        <w:rPr>
          <w:rFonts w:ascii="Times New Roman" w:hAnsi="Times New Roman" w:cs="Times New Roman"/>
          <w:b/>
          <w:bCs/>
          <w:i/>
          <w:iCs/>
          <w:sz w:val="24"/>
          <w:szCs w:val="24"/>
        </w:rPr>
        <w:t>Đáp ứng điều trị</w:t>
      </w:r>
    </w:p>
    <w:p w14:paraId="46DD7E86" w14:textId="77777777" w:rsidR="007200E3" w:rsidRPr="00476BBF" w:rsidRDefault="00AE69A1" w:rsidP="00AE69A1">
      <w:pPr>
        <w:spacing w:line="276" w:lineRule="auto"/>
        <w:rPr>
          <w:rFonts w:ascii="Times New Roman" w:hAnsi="Times New Roman" w:cs="Times New Roman"/>
          <w:sz w:val="24"/>
          <w:szCs w:val="24"/>
        </w:rPr>
      </w:pPr>
      <w:r w:rsidRPr="00476BBF">
        <w:rPr>
          <w:rFonts w:ascii="Times New Roman" w:hAnsi="Times New Roman" w:cs="Times New Roman"/>
          <w:b/>
          <w:bCs/>
          <w:i/>
          <w:iCs/>
          <w:sz w:val="24"/>
          <w:szCs w:val="24"/>
        </w:rPr>
        <w:t>Nhận xét:</w:t>
      </w:r>
      <w:r w:rsidRPr="00476BBF">
        <w:rPr>
          <w:rFonts w:ascii="Times New Roman" w:hAnsi="Times New Roman" w:cs="Times New Roman"/>
          <w:sz w:val="24"/>
          <w:szCs w:val="24"/>
        </w:rPr>
        <w:t xml:space="preserve"> </w:t>
      </w:r>
    </w:p>
    <w:p w14:paraId="3A7184EB" w14:textId="07AF0918" w:rsidR="00AE69A1" w:rsidRPr="00476BBF" w:rsidRDefault="007200E3" w:rsidP="00AE69A1">
      <w:pPr>
        <w:spacing w:line="276" w:lineRule="auto"/>
        <w:rPr>
          <w:rFonts w:ascii="Times New Roman" w:hAnsi="Times New Roman" w:cs="Times New Roman"/>
          <w:sz w:val="24"/>
          <w:szCs w:val="24"/>
        </w:rPr>
      </w:pPr>
      <w:r w:rsidRPr="00476BBF">
        <w:rPr>
          <w:rFonts w:ascii="Times New Roman" w:hAnsi="Times New Roman" w:cs="Times New Roman"/>
          <w:sz w:val="24"/>
          <w:szCs w:val="24"/>
        </w:rPr>
        <w:t xml:space="preserve">  </w:t>
      </w:r>
      <w:r w:rsidR="00A40383" w:rsidRPr="00476BBF">
        <w:rPr>
          <w:rFonts w:ascii="Times New Roman" w:hAnsi="Times New Roman" w:cs="Times New Roman"/>
          <w:sz w:val="24"/>
          <w:szCs w:val="24"/>
        </w:rPr>
        <w:t>Tỉ lệ</w:t>
      </w:r>
      <w:r w:rsidR="00AE69A1" w:rsidRPr="00476BBF">
        <w:rPr>
          <w:rFonts w:ascii="Times New Roman" w:hAnsi="Times New Roman" w:cs="Times New Roman"/>
          <w:sz w:val="24"/>
          <w:szCs w:val="24"/>
        </w:rPr>
        <w:t xml:space="preserve"> đáp ứng hoàn toàn chiếm 51,1%, một phần là 40%, bệnh tiến triển là 4,4%. Tỉ lệ kiểm soát bệnh là 95,6%.</w:t>
      </w:r>
    </w:p>
    <w:p w14:paraId="79F67904" w14:textId="77777777" w:rsidR="00AE69A1" w:rsidRPr="00476BBF" w:rsidRDefault="00AE69A1" w:rsidP="007020CC">
      <w:pPr>
        <w:tabs>
          <w:tab w:val="left" w:pos="567"/>
          <w:tab w:val="left" w:pos="851"/>
        </w:tabs>
        <w:spacing w:after="0" w:line="276" w:lineRule="auto"/>
        <w:jc w:val="both"/>
        <w:rPr>
          <w:rFonts w:ascii="Times New Roman" w:eastAsia="Times New Roman" w:hAnsi="Times New Roman" w:cs="Times New Roman"/>
          <w:b/>
          <w:sz w:val="24"/>
          <w:szCs w:val="24"/>
          <w:lang w:val="nl-NL"/>
        </w:rPr>
      </w:pPr>
    </w:p>
    <w:p w14:paraId="2FC94BB4" w14:textId="58B45428" w:rsidR="00537AD8" w:rsidRPr="00476BBF" w:rsidRDefault="004A0483" w:rsidP="007020CC">
      <w:pPr>
        <w:spacing w:line="276" w:lineRule="auto"/>
        <w:rPr>
          <w:rFonts w:ascii="Times New Roman" w:hAnsi="Times New Roman" w:cs="Times New Roman"/>
          <w:sz w:val="24"/>
          <w:szCs w:val="24"/>
        </w:rPr>
      </w:pPr>
      <w:r w:rsidRPr="00476BBF">
        <w:rPr>
          <w:rFonts w:ascii="Times New Roman" w:hAnsi="Times New Roman" w:cs="Times New Roman"/>
          <w:sz w:val="24"/>
          <w:szCs w:val="24"/>
        </w:rPr>
        <w:lastRenderedPageBreak/>
        <w:t xml:space="preserve">       </w:t>
      </w:r>
      <w:r w:rsidR="00F563A4" w:rsidRPr="00476BBF">
        <w:rPr>
          <w:rFonts w:ascii="Times New Roman" w:hAnsi="Times New Roman" w:cs="Times New Roman"/>
          <w:noProof/>
          <w:sz w:val="24"/>
          <w:szCs w:val="24"/>
        </w:rPr>
        <w:drawing>
          <wp:inline distT="0" distB="0" distL="0" distR="0" wp14:anchorId="190D6823" wp14:editId="4594274C">
            <wp:extent cx="5502117" cy="4442845"/>
            <wp:effectExtent l="0" t="0" r="3810" b="0"/>
            <wp:docPr id="34673987" name="Picture 1"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3987" name="Picture 1" descr="A graph with blue lines&#10;&#10;Description automatically generated"/>
                    <pic:cNvPicPr/>
                  </pic:nvPicPr>
                  <pic:blipFill>
                    <a:blip r:embed="rId9"/>
                    <a:stretch>
                      <a:fillRect/>
                    </a:stretch>
                  </pic:blipFill>
                  <pic:spPr>
                    <a:xfrm>
                      <a:off x="0" y="0"/>
                      <a:ext cx="5502117" cy="4442845"/>
                    </a:xfrm>
                    <a:prstGeom prst="rect">
                      <a:avLst/>
                    </a:prstGeom>
                  </pic:spPr>
                </pic:pic>
              </a:graphicData>
            </a:graphic>
          </wp:inline>
        </w:drawing>
      </w:r>
    </w:p>
    <w:p w14:paraId="5869F4EE" w14:textId="2E48ED9D" w:rsidR="004A0483" w:rsidRPr="00476BBF" w:rsidRDefault="008728BF" w:rsidP="007020CC">
      <w:pPr>
        <w:spacing w:line="276" w:lineRule="auto"/>
        <w:rPr>
          <w:rFonts w:ascii="Times New Roman" w:hAnsi="Times New Roman" w:cs="Times New Roman"/>
          <w:i/>
          <w:sz w:val="24"/>
          <w:szCs w:val="24"/>
        </w:rPr>
      </w:pPr>
      <w:r w:rsidRPr="00476BBF">
        <w:rPr>
          <w:rFonts w:ascii="Times New Roman" w:hAnsi="Times New Roman" w:cs="Times New Roman"/>
          <w:b/>
          <w:i/>
          <w:sz w:val="24"/>
          <w:szCs w:val="24"/>
        </w:rPr>
        <w:t xml:space="preserve">     </w:t>
      </w:r>
      <w:r w:rsidR="00892452" w:rsidRPr="00476BBF">
        <w:rPr>
          <w:rFonts w:ascii="Times New Roman" w:hAnsi="Times New Roman" w:cs="Times New Roman"/>
          <w:b/>
          <w:i/>
          <w:sz w:val="24"/>
          <w:szCs w:val="24"/>
        </w:rPr>
        <w:t xml:space="preserve">            </w:t>
      </w:r>
      <w:r w:rsidRPr="00476BBF">
        <w:rPr>
          <w:rFonts w:ascii="Times New Roman" w:hAnsi="Times New Roman" w:cs="Times New Roman"/>
          <w:b/>
          <w:i/>
          <w:sz w:val="24"/>
          <w:szCs w:val="24"/>
        </w:rPr>
        <w:t xml:space="preserve"> </w:t>
      </w:r>
      <w:r w:rsidR="004A0483" w:rsidRPr="00476BBF">
        <w:rPr>
          <w:rFonts w:ascii="Times New Roman" w:hAnsi="Times New Roman" w:cs="Times New Roman"/>
          <w:b/>
          <w:i/>
          <w:sz w:val="24"/>
          <w:szCs w:val="24"/>
        </w:rPr>
        <w:t>Biểu đồ</w:t>
      </w:r>
      <w:r w:rsidR="004A0483" w:rsidRPr="00476BBF">
        <w:rPr>
          <w:rFonts w:ascii="Times New Roman" w:hAnsi="Times New Roman" w:cs="Times New Roman"/>
          <w:i/>
          <w:sz w:val="24"/>
          <w:szCs w:val="24"/>
        </w:rPr>
        <w:t xml:space="preserve"> </w:t>
      </w:r>
      <w:r w:rsidR="00892452" w:rsidRPr="00476BBF">
        <w:rPr>
          <w:rFonts w:ascii="Times New Roman" w:hAnsi="Times New Roman" w:cs="Times New Roman"/>
          <w:b/>
          <w:bCs/>
          <w:i/>
          <w:sz w:val="24"/>
          <w:szCs w:val="24"/>
        </w:rPr>
        <w:t>2</w:t>
      </w:r>
      <w:r w:rsidR="004A0483" w:rsidRPr="00476BBF">
        <w:rPr>
          <w:rFonts w:ascii="Times New Roman" w:hAnsi="Times New Roman" w:cs="Times New Roman"/>
          <w:i/>
          <w:sz w:val="24"/>
          <w:szCs w:val="24"/>
        </w:rPr>
        <w:t xml:space="preserve">: </w:t>
      </w:r>
      <w:r w:rsidR="004A0483" w:rsidRPr="00D773FE">
        <w:rPr>
          <w:rFonts w:ascii="Times New Roman" w:hAnsi="Times New Roman" w:cs="Times New Roman"/>
          <w:b/>
          <w:bCs/>
          <w:i/>
          <w:sz w:val="24"/>
          <w:szCs w:val="24"/>
        </w:rPr>
        <w:t>Thời gian sống thêm bệnh không tiến triển</w:t>
      </w:r>
    </w:p>
    <w:p w14:paraId="4FA3748C" w14:textId="77777777" w:rsidR="007200E3" w:rsidRPr="00476BBF" w:rsidRDefault="004A0483" w:rsidP="007020CC">
      <w:pPr>
        <w:spacing w:line="276" w:lineRule="auto"/>
        <w:rPr>
          <w:rFonts w:ascii="Times New Roman" w:hAnsi="Times New Roman" w:cs="Times New Roman"/>
          <w:b/>
          <w:sz w:val="24"/>
          <w:szCs w:val="24"/>
        </w:rPr>
      </w:pPr>
      <w:r w:rsidRPr="00476BBF">
        <w:rPr>
          <w:rFonts w:ascii="Times New Roman" w:hAnsi="Times New Roman" w:cs="Times New Roman"/>
          <w:b/>
          <w:i/>
          <w:sz w:val="24"/>
          <w:szCs w:val="24"/>
        </w:rPr>
        <w:t>Nhận xét</w:t>
      </w:r>
      <w:r w:rsidRPr="00476BBF">
        <w:rPr>
          <w:rFonts w:ascii="Times New Roman" w:hAnsi="Times New Roman" w:cs="Times New Roman"/>
          <w:b/>
          <w:sz w:val="24"/>
          <w:szCs w:val="24"/>
        </w:rPr>
        <w:t xml:space="preserve">: </w:t>
      </w:r>
    </w:p>
    <w:p w14:paraId="73E645AB" w14:textId="3DA148A7" w:rsidR="004A0483" w:rsidRPr="00476BBF" w:rsidRDefault="007200E3" w:rsidP="007020CC">
      <w:pPr>
        <w:spacing w:line="276" w:lineRule="auto"/>
        <w:rPr>
          <w:rFonts w:ascii="Times New Roman" w:hAnsi="Times New Roman" w:cs="Times New Roman"/>
          <w:sz w:val="24"/>
          <w:szCs w:val="24"/>
        </w:rPr>
      </w:pPr>
      <w:r w:rsidRPr="00476BBF">
        <w:rPr>
          <w:rFonts w:ascii="Times New Roman" w:hAnsi="Times New Roman" w:cs="Times New Roman"/>
          <w:b/>
          <w:sz w:val="24"/>
          <w:szCs w:val="24"/>
        </w:rPr>
        <w:t xml:space="preserve">  </w:t>
      </w:r>
      <w:r w:rsidR="004A0483" w:rsidRPr="00476BBF">
        <w:rPr>
          <w:rFonts w:ascii="Times New Roman" w:hAnsi="Times New Roman" w:cs="Times New Roman"/>
          <w:sz w:val="24"/>
          <w:szCs w:val="24"/>
        </w:rPr>
        <w:t>Thời gian sống thêm bệnh không tiến triển (PFS) trung vị là</w:t>
      </w:r>
      <w:r w:rsidR="008B6B16" w:rsidRPr="00476BBF">
        <w:rPr>
          <w:rFonts w:ascii="Times New Roman" w:hAnsi="Times New Roman" w:cs="Times New Roman"/>
          <w:sz w:val="24"/>
          <w:szCs w:val="24"/>
        </w:rPr>
        <w:t xml:space="preserve"> </w:t>
      </w:r>
      <w:r w:rsidR="000C7717" w:rsidRPr="00476BBF">
        <w:rPr>
          <w:rFonts w:ascii="Times New Roman" w:hAnsi="Times New Roman" w:cs="Times New Roman"/>
          <w:sz w:val="24"/>
          <w:szCs w:val="24"/>
        </w:rPr>
        <w:t>14,</w:t>
      </w:r>
      <w:r w:rsidR="00A24105" w:rsidRPr="00476BBF">
        <w:rPr>
          <w:rFonts w:ascii="Times New Roman" w:hAnsi="Times New Roman" w:cs="Times New Roman"/>
          <w:sz w:val="24"/>
          <w:szCs w:val="24"/>
        </w:rPr>
        <w:t>2</w:t>
      </w:r>
      <w:r w:rsidR="000C7717" w:rsidRPr="00476BBF">
        <w:rPr>
          <w:rFonts w:ascii="Times New Roman" w:hAnsi="Times New Roman" w:cs="Times New Roman"/>
          <w:sz w:val="24"/>
          <w:szCs w:val="24"/>
        </w:rPr>
        <w:t xml:space="preserve"> </w:t>
      </w:r>
      <w:r w:rsidR="004A0483" w:rsidRPr="00476BBF">
        <w:rPr>
          <w:rFonts w:ascii="Times New Roman" w:hAnsi="Times New Roman" w:cs="Times New Roman"/>
          <w:sz w:val="24"/>
          <w:szCs w:val="24"/>
        </w:rPr>
        <w:t>tháng</w:t>
      </w:r>
      <w:r w:rsidR="00133BE9" w:rsidRPr="00476BBF">
        <w:rPr>
          <w:rFonts w:ascii="Times New Roman" w:hAnsi="Times New Roman" w:cs="Times New Roman"/>
          <w:sz w:val="24"/>
          <w:szCs w:val="24"/>
        </w:rPr>
        <w:t>. Sống th</w:t>
      </w:r>
      <w:r w:rsidR="000C7717" w:rsidRPr="00476BBF">
        <w:rPr>
          <w:rFonts w:ascii="Times New Roman" w:hAnsi="Times New Roman" w:cs="Times New Roman"/>
          <w:sz w:val="24"/>
          <w:szCs w:val="24"/>
        </w:rPr>
        <w:t>ê</w:t>
      </w:r>
      <w:r w:rsidR="00133BE9" w:rsidRPr="00476BBF">
        <w:rPr>
          <w:rFonts w:ascii="Times New Roman" w:hAnsi="Times New Roman" w:cs="Times New Roman"/>
          <w:sz w:val="24"/>
          <w:szCs w:val="24"/>
        </w:rPr>
        <w:t xml:space="preserve">m không tiến triển </w:t>
      </w:r>
      <w:r w:rsidR="004F7D63" w:rsidRPr="00476BBF">
        <w:rPr>
          <w:rFonts w:ascii="Times New Roman" w:hAnsi="Times New Roman" w:cs="Times New Roman"/>
          <w:sz w:val="24"/>
          <w:szCs w:val="24"/>
        </w:rPr>
        <w:t>tại</w:t>
      </w:r>
      <w:r w:rsidR="00133BE9" w:rsidRPr="00476BBF">
        <w:rPr>
          <w:rFonts w:ascii="Times New Roman" w:hAnsi="Times New Roman" w:cs="Times New Roman"/>
          <w:sz w:val="24"/>
          <w:szCs w:val="24"/>
        </w:rPr>
        <w:t xml:space="preserve"> thời điểm 6 tháng là: </w:t>
      </w:r>
      <w:r w:rsidR="00C303C8" w:rsidRPr="00476BBF">
        <w:rPr>
          <w:rFonts w:ascii="Times New Roman" w:hAnsi="Times New Roman" w:cs="Times New Roman"/>
          <w:sz w:val="24"/>
          <w:szCs w:val="24"/>
        </w:rPr>
        <w:t>88,9%,</w:t>
      </w:r>
      <w:r w:rsidR="00133BE9" w:rsidRPr="00476BBF">
        <w:rPr>
          <w:rFonts w:ascii="Times New Roman" w:hAnsi="Times New Roman" w:cs="Times New Roman"/>
          <w:sz w:val="24"/>
          <w:szCs w:val="24"/>
        </w:rPr>
        <w:t xml:space="preserve"> </w:t>
      </w:r>
      <w:r w:rsidR="004F7D63" w:rsidRPr="00476BBF">
        <w:rPr>
          <w:rFonts w:ascii="Times New Roman" w:hAnsi="Times New Roman" w:cs="Times New Roman"/>
          <w:sz w:val="24"/>
          <w:szCs w:val="24"/>
        </w:rPr>
        <w:t xml:space="preserve">tại </w:t>
      </w:r>
      <w:r w:rsidR="00133BE9" w:rsidRPr="00476BBF">
        <w:rPr>
          <w:rFonts w:ascii="Times New Roman" w:hAnsi="Times New Roman" w:cs="Times New Roman"/>
          <w:sz w:val="24"/>
          <w:szCs w:val="24"/>
        </w:rPr>
        <w:t>12 tháng là</w:t>
      </w:r>
      <w:r w:rsidR="00C303C8" w:rsidRPr="00476BBF">
        <w:rPr>
          <w:rFonts w:ascii="Times New Roman" w:hAnsi="Times New Roman" w:cs="Times New Roman"/>
          <w:sz w:val="24"/>
          <w:szCs w:val="24"/>
        </w:rPr>
        <w:t xml:space="preserve"> 61,1%. </w:t>
      </w:r>
    </w:p>
    <w:p w14:paraId="33E3E1BD" w14:textId="27212E2D" w:rsidR="00F36BEC" w:rsidRPr="00476BBF" w:rsidRDefault="00F36BEC" w:rsidP="007020CC">
      <w:pPr>
        <w:spacing w:line="276" w:lineRule="auto"/>
        <w:rPr>
          <w:rFonts w:ascii="Times New Roman" w:hAnsi="Times New Roman" w:cs="Times New Roman"/>
          <w:b/>
          <w:bCs/>
          <w:sz w:val="24"/>
          <w:szCs w:val="24"/>
        </w:rPr>
      </w:pPr>
      <w:r w:rsidRPr="00476BBF">
        <w:rPr>
          <w:rFonts w:ascii="Times New Roman" w:hAnsi="Times New Roman" w:cs="Times New Roman"/>
          <w:b/>
          <w:bCs/>
          <w:noProof/>
          <w:sz w:val="24"/>
          <w:szCs w:val="24"/>
        </w:rPr>
        <w:lastRenderedPageBreak/>
        <w:drawing>
          <wp:inline distT="0" distB="0" distL="0" distR="0" wp14:anchorId="3EF53084" wp14:editId="100C93DD">
            <wp:extent cx="5540220" cy="4473328"/>
            <wp:effectExtent l="0" t="0" r="3810" b="3810"/>
            <wp:docPr id="1413020188" name="Picture 1" descr="A graph of a survival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20188" name="Picture 1" descr="A graph of a survival function&#10;&#10;Description automatically generated with medium confidence"/>
                    <pic:cNvPicPr/>
                  </pic:nvPicPr>
                  <pic:blipFill>
                    <a:blip r:embed="rId10"/>
                    <a:stretch>
                      <a:fillRect/>
                    </a:stretch>
                  </pic:blipFill>
                  <pic:spPr>
                    <a:xfrm>
                      <a:off x="0" y="0"/>
                      <a:ext cx="5540220" cy="4473328"/>
                    </a:xfrm>
                    <a:prstGeom prst="rect">
                      <a:avLst/>
                    </a:prstGeom>
                  </pic:spPr>
                </pic:pic>
              </a:graphicData>
            </a:graphic>
          </wp:inline>
        </w:drawing>
      </w:r>
    </w:p>
    <w:p w14:paraId="62F0E9CB" w14:textId="21CA3051" w:rsidR="00F36BEC" w:rsidRPr="00476BBF" w:rsidRDefault="00F36BEC" w:rsidP="00F36BEC">
      <w:pPr>
        <w:spacing w:line="276" w:lineRule="auto"/>
        <w:rPr>
          <w:rFonts w:ascii="Times New Roman" w:hAnsi="Times New Roman" w:cs="Times New Roman"/>
          <w:i/>
          <w:sz w:val="24"/>
          <w:szCs w:val="24"/>
        </w:rPr>
      </w:pPr>
      <w:r w:rsidRPr="00476BBF">
        <w:rPr>
          <w:rFonts w:ascii="Times New Roman" w:hAnsi="Times New Roman" w:cs="Times New Roman"/>
          <w:b/>
          <w:i/>
          <w:sz w:val="24"/>
          <w:szCs w:val="24"/>
        </w:rPr>
        <w:t xml:space="preserve">  </w:t>
      </w:r>
      <w:r w:rsidR="00892452" w:rsidRPr="00476BBF">
        <w:rPr>
          <w:rFonts w:ascii="Times New Roman" w:hAnsi="Times New Roman" w:cs="Times New Roman"/>
          <w:b/>
          <w:i/>
          <w:sz w:val="24"/>
          <w:szCs w:val="24"/>
        </w:rPr>
        <w:t xml:space="preserve">          </w:t>
      </w:r>
      <w:r w:rsidRPr="00476BBF">
        <w:rPr>
          <w:rFonts w:ascii="Times New Roman" w:hAnsi="Times New Roman" w:cs="Times New Roman"/>
          <w:b/>
          <w:i/>
          <w:sz w:val="24"/>
          <w:szCs w:val="24"/>
        </w:rPr>
        <w:t xml:space="preserve">    Biểu đồ</w:t>
      </w:r>
      <w:r w:rsidRPr="00476BBF">
        <w:rPr>
          <w:rFonts w:ascii="Times New Roman" w:hAnsi="Times New Roman" w:cs="Times New Roman"/>
          <w:i/>
          <w:sz w:val="24"/>
          <w:szCs w:val="24"/>
        </w:rPr>
        <w:t xml:space="preserve"> </w:t>
      </w:r>
      <w:r w:rsidR="00892452" w:rsidRPr="00476BBF">
        <w:rPr>
          <w:rFonts w:ascii="Times New Roman" w:hAnsi="Times New Roman" w:cs="Times New Roman"/>
          <w:b/>
          <w:bCs/>
          <w:i/>
          <w:sz w:val="24"/>
          <w:szCs w:val="24"/>
        </w:rPr>
        <w:t>3</w:t>
      </w:r>
      <w:r w:rsidRPr="00476BBF">
        <w:rPr>
          <w:rFonts w:ascii="Times New Roman" w:hAnsi="Times New Roman" w:cs="Times New Roman"/>
          <w:i/>
          <w:sz w:val="24"/>
          <w:szCs w:val="24"/>
        </w:rPr>
        <w:t xml:space="preserve">: Thời gian sống thêm toàn bộ </w:t>
      </w:r>
    </w:p>
    <w:p w14:paraId="3FC357A9" w14:textId="77777777" w:rsidR="003415F2" w:rsidRPr="00476BBF" w:rsidRDefault="006525E5" w:rsidP="00F36BEC">
      <w:pPr>
        <w:spacing w:line="276" w:lineRule="auto"/>
        <w:rPr>
          <w:rFonts w:ascii="Times New Roman" w:hAnsi="Times New Roman" w:cs="Times New Roman"/>
          <w:b/>
          <w:sz w:val="24"/>
          <w:szCs w:val="24"/>
        </w:rPr>
      </w:pPr>
      <w:r w:rsidRPr="00476BBF">
        <w:rPr>
          <w:rFonts w:ascii="Times New Roman" w:hAnsi="Times New Roman" w:cs="Times New Roman"/>
          <w:b/>
          <w:i/>
          <w:sz w:val="24"/>
          <w:szCs w:val="24"/>
        </w:rPr>
        <w:t>Nhận xét</w:t>
      </w:r>
      <w:r w:rsidRPr="00476BBF">
        <w:rPr>
          <w:rFonts w:ascii="Times New Roman" w:hAnsi="Times New Roman" w:cs="Times New Roman"/>
          <w:b/>
          <w:sz w:val="24"/>
          <w:szCs w:val="24"/>
        </w:rPr>
        <w:t xml:space="preserve">: </w:t>
      </w:r>
    </w:p>
    <w:p w14:paraId="2722A703" w14:textId="4406C22A" w:rsidR="006525E5" w:rsidRPr="00476BBF" w:rsidRDefault="003415F2" w:rsidP="00F36BEC">
      <w:pPr>
        <w:spacing w:line="276" w:lineRule="auto"/>
        <w:rPr>
          <w:rFonts w:ascii="Times New Roman" w:hAnsi="Times New Roman" w:cs="Times New Roman"/>
          <w:i/>
          <w:sz w:val="24"/>
          <w:szCs w:val="24"/>
        </w:rPr>
      </w:pPr>
      <w:r w:rsidRPr="00476BBF">
        <w:rPr>
          <w:rFonts w:ascii="Times New Roman" w:hAnsi="Times New Roman" w:cs="Times New Roman"/>
          <w:b/>
          <w:sz w:val="24"/>
          <w:szCs w:val="24"/>
        </w:rPr>
        <w:t xml:space="preserve"> </w:t>
      </w:r>
      <w:r w:rsidR="006525E5" w:rsidRPr="00476BBF">
        <w:rPr>
          <w:rFonts w:ascii="Times New Roman" w:hAnsi="Times New Roman" w:cs="Times New Roman"/>
          <w:sz w:val="24"/>
          <w:szCs w:val="24"/>
        </w:rPr>
        <w:t>Thời gian sống thêm toàn bộ (OS)</w:t>
      </w:r>
      <w:r w:rsidR="0046033A" w:rsidRPr="00476BBF">
        <w:rPr>
          <w:rFonts w:ascii="Times New Roman" w:hAnsi="Times New Roman" w:cs="Times New Roman"/>
          <w:sz w:val="24"/>
          <w:szCs w:val="24"/>
        </w:rPr>
        <w:t xml:space="preserve"> trung vị</w:t>
      </w:r>
      <w:r w:rsidR="006525E5" w:rsidRPr="00476BBF">
        <w:rPr>
          <w:rFonts w:ascii="Times New Roman" w:hAnsi="Times New Roman" w:cs="Times New Roman"/>
          <w:sz w:val="24"/>
          <w:szCs w:val="24"/>
        </w:rPr>
        <w:t xml:space="preserve"> là </w:t>
      </w:r>
      <w:r w:rsidR="005E7781" w:rsidRPr="00476BBF">
        <w:rPr>
          <w:rFonts w:ascii="Times New Roman" w:hAnsi="Times New Roman" w:cs="Times New Roman"/>
          <w:sz w:val="24"/>
          <w:szCs w:val="24"/>
        </w:rPr>
        <w:t>22</w:t>
      </w:r>
      <w:r w:rsidR="006525E5" w:rsidRPr="00476BBF">
        <w:rPr>
          <w:rFonts w:ascii="Times New Roman" w:hAnsi="Times New Roman" w:cs="Times New Roman"/>
          <w:sz w:val="24"/>
          <w:szCs w:val="24"/>
        </w:rPr>
        <w:t>,</w:t>
      </w:r>
      <w:r w:rsidR="005E7781" w:rsidRPr="00476BBF">
        <w:rPr>
          <w:rFonts w:ascii="Times New Roman" w:hAnsi="Times New Roman" w:cs="Times New Roman"/>
          <w:sz w:val="24"/>
          <w:szCs w:val="24"/>
        </w:rPr>
        <w:t>4</w:t>
      </w:r>
      <w:r w:rsidR="006525E5" w:rsidRPr="00476BBF">
        <w:rPr>
          <w:rFonts w:ascii="Times New Roman" w:hAnsi="Times New Roman" w:cs="Times New Roman"/>
          <w:sz w:val="24"/>
          <w:szCs w:val="24"/>
        </w:rPr>
        <w:t xml:space="preserve"> tháng. Sống thêm </w:t>
      </w:r>
      <w:r w:rsidR="005E7781" w:rsidRPr="00476BBF">
        <w:rPr>
          <w:rFonts w:ascii="Times New Roman" w:hAnsi="Times New Roman" w:cs="Times New Roman"/>
          <w:sz w:val="24"/>
          <w:szCs w:val="24"/>
        </w:rPr>
        <w:t>toàn bộ</w:t>
      </w:r>
      <w:r w:rsidR="006525E5" w:rsidRPr="00476BBF">
        <w:rPr>
          <w:rFonts w:ascii="Times New Roman" w:hAnsi="Times New Roman" w:cs="Times New Roman"/>
          <w:sz w:val="24"/>
          <w:szCs w:val="24"/>
        </w:rPr>
        <w:t xml:space="preserve"> tại thời điểm </w:t>
      </w:r>
      <w:r w:rsidR="005E7781" w:rsidRPr="00476BBF">
        <w:rPr>
          <w:rFonts w:ascii="Times New Roman" w:hAnsi="Times New Roman" w:cs="Times New Roman"/>
          <w:sz w:val="24"/>
          <w:szCs w:val="24"/>
        </w:rPr>
        <w:t>24</w:t>
      </w:r>
      <w:r w:rsidR="006525E5" w:rsidRPr="00476BBF">
        <w:rPr>
          <w:rFonts w:ascii="Times New Roman" w:hAnsi="Times New Roman" w:cs="Times New Roman"/>
          <w:sz w:val="24"/>
          <w:szCs w:val="24"/>
        </w:rPr>
        <w:t xml:space="preserve"> tháng là: </w:t>
      </w:r>
      <w:r w:rsidR="00E70F34" w:rsidRPr="00476BBF">
        <w:rPr>
          <w:rFonts w:ascii="Times New Roman" w:hAnsi="Times New Roman" w:cs="Times New Roman"/>
          <w:sz w:val="24"/>
          <w:szCs w:val="24"/>
        </w:rPr>
        <w:t>57</w:t>
      </w:r>
      <w:r w:rsidR="006525E5" w:rsidRPr="00476BBF">
        <w:rPr>
          <w:rFonts w:ascii="Times New Roman" w:hAnsi="Times New Roman" w:cs="Times New Roman"/>
          <w:sz w:val="24"/>
          <w:szCs w:val="24"/>
        </w:rPr>
        <w:t>,</w:t>
      </w:r>
      <w:r w:rsidR="00E70F34" w:rsidRPr="00476BBF">
        <w:rPr>
          <w:rFonts w:ascii="Times New Roman" w:hAnsi="Times New Roman" w:cs="Times New Roman"/>
          <w:sz w:val="24"/>
          <w:szCs w:val="24"/>
        </w:rPr>
        <w:t>4</w:t>
      </w:r>
      <w:r w:rsidR="006525E5" w:rsidRPr="00476BBF">
        <w:rPr>
          <w:rFonts w:ascii="Times New Roman" w:hAnsi="Times New Roman" w:cs="Times New Roman"/>
          <w:sz w:val="24"/>
          <w:szCs w:val="24"/>
        </w:rPr>
        <w:t xml:space="preserve">%, tại </w:t>
      </w:r>
      <w:r w:rsidR="005E7781" w:rsidRPr="00476BBF">
        <w:rPr>
          <w:rFonts w:ascii="Times New Roman" w:hAnsi="Times New Roman" w:cs="Times New Roman"/>
          <w:sz w:val="24"/>
          <w:szCs w:val="24"/>
        </w:rPr>
        <w:t>36</w:t>
      </w:r>
      <w:r w:rsidR="006525E5" w:rsidRPr="00476BBF">
        <w:rPr>
          <w:rFonts w:ascii="Times New Roman" w:hAnsi="Times New Roman" w:cs="Times New Roman"/>
          <w:sz w:val="24"/>
          <w:szCs w:val="24"/>
        </w:rPr>
        <w:t xml:space="preserve"> tháng là </w:t>
      </w:r>
      <w:r w:rsidR="004A2251" w:rsidRPr="00476BBF">
        <w:rPr>
          <w:rFonts w:ascii="Times New Roman" w:hAnsi="Times New Roman" w:cs="Times New Roman"/>
          <w:sz w:val="24"/>
          <w:szCs w:val="24"/>
        </w:rPr>
        <w:t>30</w:t>
      </w:r>
      <w:r w:rsidR="006525E5" w:rsidRPr="00476BBF">
        <w:rPr>
          <w:rFonts w:ascii="Times New Roman" w:hAnsi="Times New Roman" w:cs="Times New Roman"/>
          <w:sz w:val="24"/>
          <w:szCs w:val="24"/>
        </w:rPr>
        <w:t>,</w:t>
      </w:r>
      <w:r w:rsidR="004A2251" w:rsidRPr="00476BBF">
        <w:rPr>
          <w:rFonts w:ascii="Times New Roman" w:hAnsi="Times New Roman" w:cs="Times New Roman"/>
          <w:sz w:val="24"/>
          <w:szCs w:val="24"/>
        </w:rPr>
        <w:t>9</w:t>
      </w:r>
      <w:r w:rsidR="006525E5" w:rsidRPr="00476BBF">
        <w:rPr>
          <w:rFonts w:ascii="Times New Roman" w:hAnsi="Times New Roman" w:cs="Times New Roman"/>
          <w:sz w:val="24"/>
          <w:szCs w:val="24"/>
        </w:rPr>
        <w:t>%</w:t>
      </w:r>
      <w:r w:rsidR="00030B95" w:rsidRPr="00476BBF">
        <w:rPr>
          <w:rFonts w:ascii="Times New Roman" w:hAnsi="Times New Roman" w:cs="Times New Roman"/>
          <w:sz w:val="24"/>
          <w:szCs w:val="24"/>
        </w:rPr>
        <w:t xml:space="preserve">. </w:t>
      </w:r>
    </w:p>
    <w:p w14:paraId="56414DC3" w14:textId="77777777" w:rsidR="00F36BEC" w:rsidRPr="00476BBF" w:rsidRDefault="00F36BEC" w:rsidP="007020CC">
      <w:pPr>
        <w:spacing w:line="276" w:lineRule="auto"/>
        <w:rPr>
          <w:rFonts w:ascii="Times New Roman" w:hAnsi="Times New Roman" w:cs="Times New Roman"/>
          <w:b/>
          <w:bCs/>
          <w:sz w:val="24"/>
          <w:szCs w:val="24"/>
        </w:rPr>
      </w:pPr>
    </w:p>
    <w:p w14:paraId="403A238B" w14:textId="4B6E74A2" w:rsidR="00BA490F" w:rsidRPr="00DE6C13" w:rsidRDefault="00DB2263" w:rsidP="007020CC">
      <w:pPr>
        <w:pStyle w:val="B1"/>
        <w:spacing w:line="276" w:lineRule="auto"/>
        <w:rPr>
          <w:b/>
          <w:bCs/>
          <w:sz w:val="24"/>
          <w:szCs w:val="24"/>
        </w:rPr>
      </w:pPr>
      <w:r w:rsidRPr="00DE6C13">
        <w:rPr>
          <w:b/>
          <w:bCs/>
          <w:sz w:val="24"/>
          <w:szCs w:val="24"/>
        </w:rPr>
        <w:t xml:space="preserve">Bảng </w:t>
      </w:r>
      <w:r w:rsidR="009A784D" w:rsidRPr="00DE6C13">
        <w:rPr>
          <w:b/>
          <w:bCs/>
          <w:sz w:val="24"/>
          <w:szCs w:val="24"/>
        </w:rPr>
        <w:t>1</w:t>
      </w:r>
      <w:r w:rsidRPr="00DE6C13">
        <w:rPr>
          <w:b/>
          <w:bCs/>
          <w:sz w:val="24"/>
          <w:szCs w:val="24"/>
        </w:rPr>
        <w:t xml:space="preserve">. </w:t>
      </w:r>
      <w:r w:rsidR="003E35C7" w:rsidRPr="00DE6C13">
        <w:rPr>
          <w:b/>
          <w:bCs/>
          <w:sz w:val="24"/>
          <w:szCs w:val="24"/>
        </w:rPr>
        <w:t>Độc tính</w:t>
      </w:r>
      <w:r w:rsidR="009A784D" w:rsidRPr="00DE6C13">
        <w:rPr>
          <w:b/>
          <w:bCs/>
          <w:sz w:val="24"/>
          <w:szCs w:val="24"/>
        </w:rPr>
        <w:t xml:space="preserve"> cấp</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738"/>
        <w:gridCol w:w="739"/>
        <w:gridCol w:w="738"/>
        <w:gridCol w:w="740"/>
        <w:gridCol w:w="738"/>
        <w:gridCol w:w="739"/>
        <w:gridCol w:w="739"/>
        <w:gridCol w:w="739"/>
        <w:gridCol w:w="738"/>
        <w:gridCol w:w="740"/>
      </w:tblGrid>
      <w:tr w:rsidR="00A32235" w:rsidRPr="00476BBF" w14:paraId="45884015" w14:textId="77777777" w:rsidTr="00FF7E0E">
        <w:trPr>
          <w:trHeight w:val="477"/>
          <w:jc w:val="center"/>
        </w:trPr>
        <w:tc>
          <w:tcPr>
            <w:tcW w:w="1420" w:type="dxa"/>
            <w:vMerge w:val="restart"/>
            <w:shd w:val="clear" w:color="auto" w:fill="D9D9D9"/>
            <w:vAlign w:val="center"/>
          </w:tcPr>
          <w:p w14:paraId="46F18974" w14:textId="77777777" w:rsidR="00A32235" w:rsidRPr="00C74839" w:rsidRDefault="00A32235" w:rsidP="00A0520F">
            <w:pPr>
              <w:jc w:val="center"/>
              <w:rPr>
                <w:rFonts w:ascii="Times New Roman" w:eastAsia="Calibri" w:hAnsi="Times New Roman" w:cs="Times New Roman"/>
                <w:bCs/>
                <w:color w:val="000000" w:themeColor="text1"/>
                <w:lang w:val="pt-BR"/>
              </w:rPr>
            </w:pPr>
            <w:r w:rsidRPr="00C74839">
              <w:rPr>
                <w:rFonts w:ascii="Times New Roman" w:eastAsia="Calibri" w:hAnsi="Times New Roman" w:cs="Times New Roman"/>
                <w:bCs/>
                <w:color w:val="000000" w:themeColor="text1"/>
                <w:lang w:val="pt-BR"/>
              </w:rPr>
              <w:t>Độc tính</w:t>
            </w:r>
          </w:p>
        </w:tc>
        <w:tc>
          <w:tcPr>
            <w:tcW w:w="1477" w:type="dxa"/>
            <w:gridSpan w:val="2"/>
            <w:tcBorders>
              <w:bottom w:val="single" w:sz="4" w:space="0" w:color="auto"/>
            </w:tcBorders>
            <w:shd w:val="clear" w:color="auto" w:fill="D9D9D9"/>
          </w:tcPr>
          <w:p w14:paraId="3B32FC69" w14:textId="77777777" w:rsidR="00A32235" w:rsidRPr="00C74839" w:rsidRDefault="00A32235" w:rsidP="00A0520F">
            <w:pPr>
              <w:jc w:val="center"/>
              <w:rPr>
                <w:rFonts w:ascii="Times New Roman" w:eastAsia="Calibri" w:hAnsi="Times New Roman" w:cs="Times New Roman"/>
                <w:bCs/>
                <w:color w:val="000000" w:themeColor="text1"/>
                <w:lang w:val="vi-VN"/>
              </w:rPr>
            </w:pPr>
            <w:r w:rsidRPr="00C74839">
              <w:rPr>
                <w:rFonts w:ascii="Times New Roman" w:eastAsia="Calibri" w:hAnsi="Times New Roman" w:cs="Times New Roman"/>
                <w:bCs/>
                <w:color w:val="000000" w:themeColor="text1"/>
                <w:lang w:val="vi-VN"/>
              </w:rPr>
              <w:t>Mọi độ</w:t>
            </w:r>
          </w:p>
        </w:tc>
        <w:tc>
          <w:tcPr>
            <w:tcW w:w="1478" w:type="dxa"/>
            <w:gridSpan w:val="2"/>
            <w:tcBorders>
              <w:bottom w:val="single" w:sz="4" w:space="0" w:color="auto"/>
            </w:tcBorders>
            <w:shd w:val="clear" w:color="auto" w:fill="D9D9D9"/>
            <w:vAlign w:val="center"/>
          </w:tcPr>
          <w:p w14:paraId="2E0A16BF" w14:textId="77777777" w:rsidR="00A32235" w:rsidRPr="00C74839" w:rsidRDefault="00A32235" w:rsidP="00A0520F">
            <w:pPr>
              <w:jc w:val="center"/>
              <w:rPr>
                <w:rFonts w:ascii="Times New Roman" w:eastAsia="Calibri" w:hAnsi="Times New Roman" w:cs="Times New Roman"/>
                <w:bCs/>
                <w:color w:val="000000" w:themeColor="text1"/>
                <w:lang w:val="fr-FR"/>
              </w:rPr>
            </w:pPr>
            <w:r w:rsidRPr="00C74839">
              <w:rPr>
                <w:rFonts w:ascii="Times New Roman" w:eastAsia="Calibri" w:hAnsi="Times New Roman" w:cs="Times New Roman"/>
                <w:bCs/>
                <w:color w:val="000000" w:themeColor="text1"/>
                <w:lang w:val="fr-FR"/>
              </w:rPr>
              <w:t>Độ I</w:t>
            </w:r>
          </w:p>
        </w:tc>
        <w:tc>
          <w:tcPr>
            <w:tcW w:w="1477" w:type="dxa"/>
            <w:gridSpan w:val="2"/>
            <w:tcBorders>
              <w:bottom w:val="single" w:sz="4" w:space="0" w:color="auto"/>
            </w:tcBorders>
            <w:shd w:val="clear" w:color="auto" w:fill="D9D9D9"/>
            <w:vAlign w:val="center"/>
          </w:tcPr>
          <w:p w14:paraId="5417659E" w14:textId="77777777" w:rsidR="00A32235" w:rsidRPr="00C74839" w:rsidRDefault="00A32235" w:rsidP="00A0520F">
            <w:pPr>
              <w:jc w:val="center"/>
              <w:rPr>
                <w:rFonts w:ascii="Times New Roman" w:eastAsia="Calibri" w:hAnsi="Times New Roman" w:cs="Times New Roman"/>
                <w:bCs/>
                <w:color w:val="000000" w:themeColor="text1"/>
                <w:lang w:val="fr-FR"/>
              </w:rPr>
            </w:pPr>
            <w:r w:rsidRPr="00C74839">
              <w:rPr>
                <w:rFonts w:ascii="Times New Roman" w:eastAsia="Calibri" w:hAnsi="Times New Roman" w:cs="Times New Roman"/>
                <w:bCs/>
                <w:color w:val="000000" w:themeColor="text1"/>
                <w:lang w:val="fr-FR"/>
              </w:rPr>
              <w:t>Độ II</w:t>
            </w:r>
          </w:p>
        </w:tc>
        <w:tc>
          <w:tcPr>
            <w:tcW w:w="1478" w:type="dxa"/>
            <w:gridSpan w:val="2"/>
            <w:tcBorders>
              <w:bottom w:val="single" w:sz="4" w:space="0" w:color="auto"/>
            </w:tcBorders>
            <w:shd w:val="clear" w:color="auto" w:fill="D9D9D9"/>
          </w:tcPr>
          <w:p w14:paraId="20A23C23" w14:textId="77777777" w:rsidR="00A32235" w:rsidRPr="00C74839" w:rsidRDefault="00A32235" w:rsidP="00A0520F">
            <w:pPr>
              <w:jc w:val="center"/>
              <w:rPr>
                <w:rFonts w:ascii="Times New Roman" w:eastAsia="Calibri" w:hAnsi="Times New Roman" w:cs="Times New Roman"/>
                <w:bCs/>
                <w:color w:val="000000" w:themeColor="text1"/>
                <w:lang w:val="fr-FR"/>
              </w:rPr>
            </w:pPr>
            <w:r w:rsidRPr="00C74839">
              <w:rPr>
                <w:rFonts w:ascii="Times New Roman" w:eastAsia="Calibri" w:hAnsi="Times New Roman" w:cs="Times New Roman"/>
                <w:bCs/>
                <w:color w:val="000000" w:themeColor="text1"/>
                <w:lang w:val="fr-FR"/>
              </w:rPr>
              <w:t>Độ III</w:t>
            </w:r>
          </w:p>
        </w:tc>
        <w:tc>
          <w:tcPr>
            <w:tcW w:w="1478" w:type="dxa"/>
            <w:gridSpan w:val="2"/>
            <w:tcBorders>
              <w:bottom w:val="single" w:sz="4" w:space="0" w:color="auto"/>
            </w:tcBorders>
            <w:shd w:val="clear" w:color="auto" w:fill="D9D9D9"/>
          </w:tcPr>
          <w:p w14:paraId="0AE9C71C" w14:textId="77777777" w:rsidR="00A32235" w:rsidRPr="00C74839" w:rsidRDefault="00A32235" w:rsidP="00A0520F">
            <w:pPr>
              <w:jc w:val="center"/>
              <w:rPr>
                <w:rFonts w:ascii="Times New Roman" w:eastAsia="Calibri" w:hAnsi="Times New Roman" w:cs="Times New Roman"/>
                <w:bCs/>
                <w:color w:val="000000" w:themeColor="text1"/>
                <w:lang w:val="fr-FR"/>
              </w:rPr>
            </w:pPr>
            <w:r w:rsidRPr="00C74839">
              <w:rPr>
                <w:rFonts w:ascii="Times New Roman" w:eastAsia="Calibri" w:hAnsi="Times New Roman" w:cs="Times New Roman"/>
                <w:bCs/>
                <w:color w:val="000000" w:themeColor="text1"/>
                <w:lang w:val="fr-FR"/>
              </w:rPr>
              <w:t>Độ IV</w:t>
            </w:r>
          </w:p>
        </w:tc>
      </w:tr>
      <w:tr w:rsidR="00A32235" w:rsidRPr="00476BBF" w14:paraId="0ABE0203" w14:textId="77777777" w:rsidTr="00FF7E0E">
        <w:trPr>
          <w:trHeight w:val="282"/>
          <w:jc w:val="center"/>
        </w:trPr>
        <w:tc>
          <w:tcPr>
            <w:tcW w:w="1420" w:type="dxa"/>
            <w:vMerge/>
            <w:shd w:val="clear" w:color="auto" w:fill="D9D9D9"/>
            <w:vAlign w:val="center"/>
          </w:tcPr>
          <w:p w14:paraId="170F4757" w14:textId="77777777" w:rsidR="00A32235" w:rsidRPr="00C74839" w:rsidRDefault="00A32235" w:rsidP="00A0520F">
            <w:pPr>
              <w:jc w:val="center"/>
              <w:rPr>
                <w:rFonts w:ascii="Times New Roman" w:eastAsia="Calibri" w:hAnsi="Times New Roman" w:cs="Times New Roman"/>
                <w:b/>
                <w:color w:val="000000" w:themeColor="text1"/>
                <w:lang w:val="pt-BR"/>
              </w:rPr>
            </w:pPr>
          </w:p>
        </w:tc>
        <w:tc>
          <w:tcPr>
            <w:tcW w:w="738" w:type="dxa"/>
            <w:tcBorders>
              <w:bottom w:val="single" w:sz="4" w:space="0" w:color="auto"/>
              <w:right w:val="nil"/>
            </w:tcBorders>
            <w:shd w:val="clear" w:color="auto" w:fill="D9D9D9"/>
          </w:tcPr>
          <w:p w14:paraId="403082B0" w14:textId="77777777" w:rsidR="00A32235" w:rsidRPr="00C74839" w:rsidRDefault="00A32235" w:rsidP="00A0520F">
            <w:pPr>
              <w:jc w:val="center"/>
              <w:rPr>
                <w:rFonts w:ascii="Times New Roman" w:eastAsia="Calibri" w:hAnsi="Times New Roman" w:cs="Times New Roman"/>
                <w:bCs/>
                <w:color w:val="000000" w:themeColor="text1"/>
                <w:lang w:val="vi-VN"/>
              </w:rPr>
            </w:pPr>
            <w:r w:rsidRPr="00C74839">
              <w:rPr>
                <w:rFonts w:ascii="Times New Roman" w:eastAsia="Calibri" w:hAnsi="Times New Roman" w:cs="Times New Roman"/>
                <w:bCs/>
                <w:color w:val="000000" w:themeColor="text1"/>
                <w:lang w:val="vi-VN"/>
              </w:rPr>
              <w:t>n</w:t>
            </w:r>
          </w:p>
        </w:tc>
        <w:tc>
          <w:tcPr>
            <w:tcW w:w="739" w:type="dxa"/>
            <w:tcBorders>
              <w:left w:val="nil"/>
              <w:bottom w:val="single" w:sz="4" w:space="0" w:color="auto"/>
            </w:tcBorders>
            <w:shd w:val="clear" w:color="auto" w:fill="D9D9D9"/>
          </w:tcPr>
          <w:p w14:paraId="2012689D" w14:textId="77777777" w:rsidR="00A32235" w:rsidRPr="00C74839" w:rsidRDefault="00A32235" w:rsidP="00A0520F">
            <w:pPr>
              <w:jc w:val="center"/>
              <w:rPr>
                <w:rFonts w:ascii="Times New Roman" w:eastAsia="Calibri" w:hAnsi="Times New Roman" w:cs="Times New Roman"/>
                <w:bCs/>
                <w:color w:val="000000" w:themeColor="text1"/>
                <w:lang w:val="vi-VN"/>
              </w:rPr>
            </w:pPr>
            <w:r w:rsidRPr="00C74839">
              <w:rPr>
                <w:rFonts w:ascii="Times New Roman" w:eastAsia="Calibri" w:hAnsi="Times New Roman" w:cs="Times New Roman"/>
                <w:bCs/>
                <w:color w:val="000000" w:themeColor="text1"/>
                <w:lang w:val="vi-VN"/>
              </w:rPr>
              <w:t>%</w:t>
            </w:r>
          </w:p>
        </w:tc>
        <w:tc>
          <w:tcPr>
            <w:tcW w:w="738" w:type="dxa"/>
            <w:tcBorders>
              <w:bottom w:val="single" w:sz="4" w:space="0" w:color="auto"/>
              <w:right w:val="nil"/>
            </w:tcBorders>
            <w:shd w:val="clear" w:color="auto" w:fill="D9D9D9"/>
            <w:vAlign w:val="center"/>
          </w:tcPr>
          <w:p w14:paraId="7D441E3B" w14:textId="77777777" w:rsidR="00A32235" w:rsidRPr="00C74839" w:rsidRDefault="00A32235" w:rsidP="00A0520F">
            <w:pPr>
              <w:jc w:val="center"/>
              <w:rPr>
                <w:rFonts w:ascii="Times New Roman" w:eastAsia="Calibri" w:hAnsi="Times New Roman" w:cs="Times New Roman"/>
                <w:bCs/>
                <w:color w:val="000000" w:themeColor="text1"/>
                <w:lang w:val="fr-FR"/>
              </w:rPr>
            </w:pPr>
            <w:r w:rsidRPr="00C74839">
              <w:rPr>
                <w:rFonts w:ascii="Times New Roman" w:eastAsia="Calibri" w:hAnsi="Times New Roman" w:cs="Times New Roman"/>
                <w:bCs/>
                <w:color w:val="000000" w:themeColor="text1"/>
                <w:lang w:val="fr-FR"/>
              </w:rPr>
              <w:t>n</w:t>
            </w:r>
          </w:p>
        </w:tc>
        <w:tc>
          <w:tcPr>
            <w:tcW w:w="740" w:type="dxa"/>
            <w:tcBorders>
              <w:left w:val="nil"/>
              <w:bottom w:val="single" w:sz="4" w:space="0" w:color="auto"/>
            </w:tcBorders>
            <w:shd w:val="clear" w:color="auto" w:fill="D9D9D9"/>
            <w:vAlign w:val="center"/>
          </w:tcPr>
          <w:p w14:paraId="3948BD69" w14:textId="77777777" w:rsidR="00A32235" w:rsidRPr="00C74839" w:rsidRDefault="00A32235" w:rsidP="00A0520F">
            <w:pPr>
              <w:jc w:val="center"/>
              <w:rPr>
                <w:rFonts w:ascii="Times New Roman" w:eastAsia="Calibri" w:hAnsi="Times New Roman" w:cs="Times New Roman"/>
                <w:bCs/>
                <w:color w:val="000000" w:themeColor="text1"/>
                <w:lang w:val="fr-FR"/>
              </w:rPr>
            </w:pPr>
            <w:r w:rsidRPr="00C74839">
              <w:rPr>
                <w:rFonts w:ascii="Times New Roman" w:eastAsia="Calibri" w:hAnsi="Times New Roman" w:cs="Times New Roman"/>
                <w:bCs/>
                <w:color w:val="000000" w:themeColor="text1"/>
                <w:lang w:val="fr-FR"/>
              </w:rPr>
              <w:t>%</w:t>
            </w:r>
          </w:p>
        </w:tc>
        <w:tc>
          <w:tcPr>
            <w:tcW w:w="738" w:type="dxa"/>
            <w:tcBorders>
              <w:bottom w:val="single" w:sz="4" w:space="0" w:color="auto"/>
              <w:right w:val="nil"/>
            </w:tcBorders>
            <w:shd w:val="clear" w:color="auto" w:fill="D9D9D9"/>
            <w:vAlign w:val="center"/>
          </w:tcPr>
          <w:p w14:paraId="36974847" w14:textId="77777777" w:rsidR="00A32235" w:rsidRPr="00C74839" w:rsidRDefault="00A32235" w:rsidP="00A0520F">
            <w:pPr>
              <w:jc w:val="center"/>
              <w:rPr>
                <w:rFonts w:ascii="Times New Roman" w:eastAsia="Calibri" w:hAnsi="Times New Roman" w:cs="Times New Roman"/>
                <w:bCs/>
                <w:color w:val="000000" w:themeColor="text1"/>
                <w:lang w:val="fr-FR"/>
              </w:rPr>
            </w:pPr>
            <w:r w:rsidRPr="00C74839">
              <w:rPr>
                <w:rFonts w:ascii="Times New Roman" w:eastAsia="Calibri" w:hAnsi="Times New Roman" w:cs="Times New Roman"/>
                <w:bCs/>
                <w:color w:val="000000" w:themeColor="text1"/>
                <w:lang w:val="fr-FR"/>
              </w:rPr>
              <w:t>n</w:t>
            </w:r>
          </w:p>
        </w:tc>
        <w:tc>
          <w:tcPr>
            <w:tcW w:w="739" w:type="dxa"/>
            <w:tcBorders>
              <w:left w:val="nil"/>
              <w:bottom w:val="single" w:sz="4" w:space="0" w:color="auto"/>
            </w:tcBorders>
            <w:shd w:val="clear" w:color="auto" w:fill="D9D9D9"/>
            <w:vAlign w:val="center"/>
          </w:tcPr>
          <w:p w14:paraId="64BC8B2E" w14:textId="77777777" w:rsidR="00A32235" w:rsidRPr="00C74839" w:rsidRDefault="00A32235" w:rsidP="00A0520F">
            <w:pPr>
              <w:jc w:val="center"/>
              <w:rPr>
                <w:rFonts w:ascii="Times New Roman" w:eastAsia="Calibri" w:hAnsi="Times New Roman" w:cs="Times New Roman"/>
                <w:bCs/>
                <w:color w:val="000000" w:themeColor="text1"/>
                <w:lang w:val="fr-FR"/>
              </w:rPr>
            </w:pPr>
            <w:r w:rsidRPr="00C74839">
              <w:rPr>
                <w:rFonts w:ascii="Times New Roman" w:eastAsia="Calibri" w:hAnsi="Times New Roman" w:cs="Times New Roman"/>
                <w:bCs/>
                <w:color w:val="000000" w:themeColor="text1"/>
                <w:lang w:val="fr-FR"/>
              </w:rPr>
              <w:t>%</w:t>
            </w:r>
          </w:p>
        </w:tc>
        <w:tc>
          <w:tcPr>
            <w:tcW w:w="739" w:type="dxa"/>
            <w:tcBorders>
              <w:bottom w:val="single" w:sz="4" w:space="0" w:color="auto"/>
              <w:right w:val="nil"/>
            </w:tcBorders>
            <w:shd w:val="clear" w:color="auto" w:fill="D9D9D9"/>
            <w:vAlign w:val="center"/>
          </w:tcPr>
          <w:p w14:paraId="3034572D" w14:textId="77777777" w:rsidR="00A32235" w:rsidRPr="00C74839" w:rsidRDefault="00A32235" w:rsidP="00A0520F">
            <w:pPr>
              <w:jc w:val="center"/>
              <w:rPr>
                <w:rFonts w:ascii="Times New Roman" w:eastAsia="Calibri" w:hAnsi="Times New Roman" w:cs="Times New Roman"/>
                <w:bCs/>
                <w:color w:val="000000" w:themeColor="text1"/>
                <w:lang w:val="fr-FR"/>
              </w:rPr>
            </w:pPr>
            <w:r w:rsidRPr="00C74839">
              <w:rPr>
                <w:rFonts w:ascii="Times New Roman" w:eastAsia="Calibri" w:hAnsi="Times New Roman" w:cs="Times New Roman"/>
                <w:bCs/>
                <w:color w:val="000000" w:themeColor="text1"/>
                <w:lang w:val="fr-FR"/>
              </w:rPr>
              <w:t>n</w:t>
            </w:r>
          </w:p>
        </w:tc>
        <w:tc>
          <w:tcPr>
            <w:tcW w:w="739" w:type="dxa"/>
            <w:tcBorders>
              <w:left w:val="nil"/>
              <w:bottom w:val="single" w:sz="4" w:space="0" w:color="auto"/>
            </w:tcBorders>
            <w:shd w:val="clear" w:color="auto" w:fill="D9D9D9"/>
            <w:vAlign w:val="center"/>
          </w:tcPr>
          <w:p w14:paraId="63012FAA" w14:textId="77777777" w:rsidR="00A32235" w:rsidRPr="00C74839" w:rsidRDefault="00A32235" w:rsidP="00A0520F">
            <w:pPr>
              <w:jc w:val="center"/>
              <w:rPr>
                <w:rFonts w:ascii="Times New Roman" w:eastAsia="Calibri" w:hAnsi="Times New Roman" w:cs="Times New Roman"/>
                <w:bCs/>
                <w:color w:val="000000" w:themeColor="text1"/>
                <w:lang w:val="fr-FR"/>
              </w:rPr>
            </w:pPr>
            <w:r w:rsidRPr="00C74839">
              <w:rPr>
                <w:rFonts w:ascii="Times New Roman" w:eastAsia="Calibri" w:hAnsi="Times New Roman" w:cs="Times New Roman"/>
                <w:bCs/>
                <w:color w:val="000000" w:themeColor="text1"/>
                <w:lang w:val="fr-FR"/>
              </w:rPr>
              <w:t>%</w:t>
            </w:r>
          </w:p>
        </w:tc>
        <w:tc>
          <w:tcPr>
            <w:tcW w:w="738" w:type="dxa"/>
            <w:tcBorders>
              <w:bottom w:val="single" w:sz="4" w:space="0" w:color="auto"/>
              <w:right w:val="nil"/>
            </w:tcBorders>
            <w:shd w:val="clear" w:color="auto" w:fill="D9D9D9"/>
            <w:vAlign w:val="center"/>
          </w:tcPr>
          <w:p w14:paraId="3F8E7030" w14:textId="77777777" w:rsidR="00A32235" w:rsidRPr="00C74839" w:rsidRDefault="00A32235" w:rsidP="00A0520F">
            <w:pPr>
              <w:jc w:val="center"/>
              <w:rPr>
                <w:rFonts w:ascii="Times New Roman" w:eastAsia="Calibri" w:hAnsi="Times New Roman" w:cs="Times New Roman"/>
                <w:bCs/>
                <w:color w:val="000000" w:themeColor="text1"/>
                <w:lang w:val="fr-FR"/>
              </w:rPr>
            </w:pPr>
            <w:r w:rsidRPr="00C74839">
              <w:rPr>
                <w:rFonts w:ascii="Times New Roman" w:eastAsia="Calibri" w:hAnsi="Times New Roman" w:cs="Times New Roman"/>
                <w:bCs/>
                <w:color w:val="000000" w:themeColor="text1"/>
                <w:lang w:val="fr-FR"/>
              </w:rPr>
              <w:t>n</w:t>
            </w:r>
          </w:p>
        </w:tc>
        <w:tc>
          <w:tcPr>
            <w:tcW w:w="740" w:type="dxa"/>
            <w:tcBorders>
              <w:left w:val="nil"/>
              <w:bottom w:val="single" w:sz="4" w:space="0" w:color="auto"/>
            </w:tcBorders>
            <w:shd w:val="clear" w:color="auto" w:fill="D9D9D9"/>
            <w:vAlign w:val="center"/>
          </w:tcPr>
          <w:p w14:paraId="5672BCB3" w14:textId="77777777" w:rsidR="00A32235" w:rsidRPr="00C74839" w:rsidRDefault="00A32235" w:rsidP="00A0520F">
            <w:pPr>
              <w:jc w:val="center"/>
              <w:rPr>
                <w:rFonts w:ascii="Times New Roman" w:eastAsia="Calibri" w:hAnsi="Times New Roman" w:cs="Times New Roman"/>
                <w:bCs/>
                <w:color w:val="000000" w:themeColor="text1"/>
                <w:lang w:val="fr-FR"/>
              </w:rPr>
            </w:pPr>
            <w:r w:rsidRPr="00C74839">
              <w:rPr>
                <w:rFonts w:ascii="Times New Roman" w:eastAsia="Calibri" w:hAnsi="Times New Roman" w:cs="Times New Roman"/>
                <w:bCs/>
                <w:color w:val="000000" w:themeColor="text1"/>
                <w:lang w:val="fr-FR"/>
              </w:rPr>
              <w:t>%</w:t>
            </w:r>
          </w:p>
        </w:tc>
      </w:tr>
      <w:tr w:rsidR="00A32235" w:rsidRPr="00476BBF" w14:paraId="043A2A44" w14:textId="77777777" w:rsidTr="00FF7E0E">
        <w:trPr>
          <w:trHeight w:val="477"/>
          <w:jc w:val="center"/>
        </w:trPr>
        <w:tc>
          <w:tcPr>
            <w:tcW w:w="1420" w:type="dxa"/>
            <w:shd w:val="clear" w:color="auto" w:fill="auto"/>
            <w:vAlign w:val="center"/>
          </w:tcPr>
          <w:p w14:paraId="365FDE8B" w14:textId="77777777" w:rsidR="00A32235" w:rsidRPr="00C74839" w:rsidRDefault="00A32235" w:rsidP="00A0520F">
            <w:pPr>
              <w:rPr>
                <w:rFonts w:ascii="Times New Roman" w:eastAsia="Calibri" w:hAnsi="Times New Roman" w:cs="Times New Roman"/>
                <w:color w:val="000000" w:themeColor="text1"/>
              </w:rPr>
            </w:pPr>
            <w:r w:rsidRPr="00C74839">
              <w:rPr>
                <w:rFonts w:ascii="Times New Roman" w:eastAsia="Calibri" w:hAnsi="Times New Roman" w:cs="Times New Roman"/>
                <w:color w:val="000000" w:themeColor="text1"/>
                <w:lang w:val="vi-VN"/>
              </w:rPr>
              <w:t>Viêm da</w:t>
            </w:r>
          </w:p>
        </w:tc>
        <w:tc>
          <w:tcPr>
            <w:tcW w:w="738" w:type="dxa"/>
            <w:tcBorders>
              <w:bottom w:val="single" w:sz="4" w:space="0" w:color="auto"/>
              <w:right w:val="nil"/>
            </w:tcBorders>
          </w:tcPr>
          <w:p w14:paraId="16E94FD8" w14:textId="78F2C7DA" w:rsidR="00A32235" w:rsidRPr="00C74839" w:rsidRDefault="009D29D7"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w:t>
            </w:r>
            <w:r w:rsidR="00065DC0" w:rsidRPr="00C74839">
              <w:rPr>
                <w:rFonts w:ascii="Times New Roman" w:eastAsia="Calibri" w:hAnsi="Times New Roman" w:cs="Times New Roman"/>
                <w:color w:val="000000" w:themeColor="text1"/>
                <w:lang w:val="fr-FR"/>
              </w:rPr>
              <w:t>8</w:t>
            </w:r>
          </w:p>
        </w:tc>
        <w:tc>
          <w:tcPr>
            <w:tcW w:w="739" w:type="dxa"/>
            <w:tcBorders>
              <w:left w:val="nil"/>
              <w:bottom w:val="single" w:sz="4" w:space="0" w:color="auto"/>
            </w:tcBorders>
          </w:tcPr>
          <w:p w14:paraId="0FA8C0AD" w14:textId="19D4CDD9" w:rsidR="00A32235" w:rsidRPr="00C74839" w:rsidRDefault="009D29D7"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3</w:t>
            </w:r>
            <w:r w:rsidR="00065DC0" w:rsidRPr="00C74839">
              <w:rPr>
                <w:rFonts w:ascii="Times New Roman" w:eastAsia="Calibri" w:hAnsi="Times New Roman" w:cs="Times New Roman"/>
                <w:color w:val="000000" w:themeColor="text1"/>
                <w:lang w:val="fr-FR"/>
              </w:rPr>
              <w:t>9</w:t>
            </w:r>
            <w:r w:rsidRPr="00C74839">
              <w:rPr>
                <w:rFonts w:ascii="Times New Roman" w:eastAsia="Calibri" w:hAnsi="Times New Roman" w:cs="Times New Roman"/>
                <w:color w:val="000000" w:themeColor="text1"/>
                <w:lang w:val="fr-FR"/>
              </w:rPr>
              <w:t>,</w:t>
            </w:r>
            <w:r w:rsidR="00065DC0" w:rsidRPr="00C74839">
              <w:rPr>
                <w:rFonts w:ascii="Times New Roman" w:eastAsia="Calibri" w:hAnsi="Times New Roman" w:cs="Times New Roman"/>
                <w:color w:val="000000" w:themeColor="text1"/>
                <w:lang w:val="fr-FR"/>
              </w:rPr>
              <w:t>9</w:t>
            </w:r>
          </w:p>
        </w:tc>
        <w:tc>
          <w:tcPr>
            <w:tcW w:w="738" w:type="dxa"/>
            <w:tcBorders>
              <w:bottom w:val="single" w:sz="4" w:space="0" w:color="auto"/>
              <w:right w:val="nil"/>
            </w:tcBorders>
            <w:shd w:val="clear" w:color="auto" w:fill="auto"/>
            <w:vAlign w:val="center"/>
          </w:tcPr>
          <w:p w14:paraId="57F470F5" w14:textId="7E1E1D56" w:rsidR="00A32235" w:rsidRPr="00C74839" w:rsidRDefault="00D22824"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15</w:t>
            </w:r>
          </w:p>
        </w:tc>
        <w:tc>
          <w:tcPr>
            <w:tcW w:w="740" w:type="dxa"/>
            <w:tcBorders>
              <w:left w:val="nil"/>
              <w:bottom w:val="single" w:sz="4" w:space="0" w:color="auto"/>
            </w:tcBorders>
            <w:shd w:val="clear" w:color="auto" w:fill="auto"/>
            <w:vAlign w:val="center"/>
          </w:tcPr>
          <w:p w14:paraId="579E451D" w14:textId="142973DA" w:rsidR="00A32235" w:rsidRPr="00C74839" w:rsidRDefault="00853BE5"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33,3</w:t>
            </w:r>
          </w:p>
        </w:tc>
        <w:tc>
          <w:tcPr>
            <w:tcW w:w="738" w:type="dxa"/>
            <w:tcBorders>
              <w:bottom w:val="single" w:sz="4" w:space="0" w:color="auto"/>
              <w:right w:val="nil"/>
            </w:tcBorders>
            <w:shd w:val="clear" w:color="auto" w:fill="auto"/>
            <w:vAlign w:val="center"/>
          </w:tcPr>
          <w:p w14:paraId="6DCE48C4" w14:textId="645866D3" w:rsidR="00A32235" w:rsidRPr="00C74839" w:rsidRDefault="00D22824"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2</w:t>
            </w:r>
          </w:p>
        </w:tc>
        <w:tc>
          <w:tcPr>
            <w:tcW w:w="739" w:type="dxa"/>
            <w:tcBorders>
              <w:left w:val="nil"/>
              <w:bottom w:val="single" w:sz="4" w:space="0" w:color="auto"/>
            </w:tcBorders>
            <w:shd w:val="clear" w:color="auto" w:fill="auto"/>
            <w:vAlign w:val="center"/>
          </w:tcPr>
          <w:p w14:paraId="1DCA823D" w14:textId="233AEA9F" w:rsidR="00A32235" w:rsidRPr="00C74839" w:rsidRDefault="00D22824"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4,4</w:t>
            </w:r>
          </w:p>
        </w:tc>
        <w:tc>
          <w:tcPr>
            <w:tcW w:w="739" w:type="dxa"/>
            <w:tcBorders>
              <w:bottom w:val="single" w:sz="4" w:space="0" w:color="auto"/>
              <w:right w:val="nil"/>
            </w:tcBorders>
          </w:tcPr>
          <w:p w14:paraId="7CF31B86" w14:textId="154E2706" w:rsidR="00A32235" w:rsidRPr="00C74839" w:rsidRDefault="00853BE5"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39" w:type="dxa"/>
            <w:tcBorders>
              <w:left w:val="nil"/>
              <w:bottom w:val="single" w:sz="4" w:space="0" w:color="auto"/>
            </w:tcBorders>
          </w:tcPr>
          <w:p w14:paraId="1573DAD2" w14:textId="723BC6D3" w:rsidR="00A32235" w:rsidRPr="00C74839" w:rsidRDefault="00853BE5"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38" w:type="dxa"/>
            <w:tcBorders>
              <w:bottom w:val="single" w:sz="4" w:space="0" w:color="auto"/>
              <w:right w:val="nil"/>
            </w:tcBorders>
          </w:tcPr>
          <w:p w14:paraId="189E5693" w14:textId="7A478EF3" w:rsidR="00A32235" w:rsidRPr="00C74839" w:rsidRDefault="00853BE5"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40" w:type="dxa"/>
            <w:tcBorders>
              <w:left w:val="nil"/>
              <w:bottom w:val="single" w:sz="4" w:space="0" w:color="auto"/>
            </w:tcBorders>
          </w:tcPr>
          <w:p w14:paraId="0D6C064B" w14:textId="2643FBB0" w:rsidR="00A32235" w:rsidRPr="00C74839" w:rsidRDefault="00853BE5"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r>
      <w:tr w:rsidR="00A32235" w:rsidRPr="00476BBF" w14:paraId="73243BBF" w14:textId="77777777" w:rsidTr="00955772">
        <w:trPr>
          <w:trHeight w:val="458"/>
          <w:jc w:val="center"/>
        </w:trPr>
        <w:tc>
          <w:tcPr>
            <w:tcW w:w="1420" w:type="dxa"/>
            <w:shd w:val="clear" w:color="auto" w:fill="auto"/>
            <w:vAlign w:val="center"/>
          </w:tcPr>
          <w:p w14:paraId="46741CF6" w14:textId="77777777" w:rsidR="00A32235" w:rsidRPr="00C74839" w:rsidRDefault="00A32235" w:rsidP="00A0520F">
            <w:pPr>
              <w:rPr>
                <w:rFonts w:ascii="Times New Roman" w:eastAsia="Calibri" w:hAnsi="Times New Roman" w:cs="Times New Roman"/>
                <w:color w:val="000000" w:themeColor="text1"/>
              </w:rPr>
            </w:pPr>
            <w:r w:rsidRPr="00C74839">
              <w:rPr>
                <w:rFonts w:ascii="Times New Roman" w:eastAsia="Calibri" w:hAnsi="Times New Roman" w:cs="Times New Roman"/>
                <w:color w:val="000000" w:themeColor="text1"/>
                <w:lang w:val="fr-FR"/>
              </w:rPr>
              <w:t>Viêm</w:t>
            </w:r>
            <w:r w:rsidRPr="00C74839">
              <w:rPr>
                <w:rFonts w:ascii="Times New Roman" w:eastAsia="Calibri" w:hAnsi="Times New Roman" w:cs="Times New Roman"/>
                <w:color w:val="000000" w:themeColor="text1"/>
                <w:lang w:val="vi-VN"/>
              </w:rPr>
              <w:t xml:space="preserve"> thực quản</w:t>
            </w:r>
            <w:r w:rsidRPr="00C74839">
              <w:rPr>
                <w:rFonts w:ascii="Times New Roman" w:eastAsia="Calibri" w:hAnsi="Times New Roman" w:cs="Times New Roman"/>
                <w:color w:val="000000" w:themeColor="text1"/>
                <w:lang w:val="fr-FR"/>
              </w:rPr>
              <w:t xml:space="preserve"> </w:t>
            </w:r>
          </w:p>
        </w:tc>
        <w:tc>
          <w:tcPr>
            <w:tcW w:w="738" w:type="dxa"/>
            <w:tcBorders>
              <w:top w:val="single" w:sz="4" w:space="0" w:color="auto"/>
              <w:bottom w:val="single" w:sz="4" w:space="0" w:color="auto"/>
              <w:right w:val="nil"/>
            </w:tcBorders>
          </w:tcPr>
          <w:p w14:paraId="6F87F44A" w14:textId="09C80A11" w:rsidR="00A32235" w:rsidRPr="00C74839" w:rsidRDefault="009D29D7"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17</w:t>
            </w:r>
          </w:p>
        </w:tc>
        <w:tc>
          <w:tcPr>
            <w:tcW w:w="739" w:type="dxa"/>
            <w:tcBorders>
              <w:left w:val="nil"/>
              <w:bottom w:val="single" w:sz="4" w:space="0" w:color="auto"/>
            </w:tcBorders>
          </w:tcPr>
          <w:p w14:paraId="4DB39C70" w14:textId="2A7469A7" w:rsidR="00A32235" w:rsidRPr="00C74839" w:rsidRDefault="009D29D7"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37,7</w:t>
            </w:r>
          </w:p>
        </w:tc>
        <w:tc>
          <w:tcPr>
            <w:tcW w:w="738" w:type="dxa"/>
            <w:tcBorders>
              <w:bottom w:val="single" w:sz="4" w:space="0" w:color="auto"/>
              <w:right w:val="nil"/>
            </w:tcBorders>
            <w:shd w:val="clear" w:color="auto" w:fill="auto"/>
            <w:vAlign w:val="center"/>
          </w:tcPr>
          <w:p w14:paraId="7E8561B4" w14:textId="097EE193" w:rsidR="00A32235" w:rsidRPr="00C74839" w:rsidRDefault="008533FB"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13</w:t>
            </w:r>
          </w:p>
        </w:tc>
        <w:tc>
          <w:tcPr>
            <w:tcW w:w="740" w:type="dxa"/>
            <w:tcBorders>
              <w:left w:val="nil"/>
              <w:bottom w:val="single" w:sz="4" w:space="0" w:color="auto"/>
            </w:tcBorders>
            <w:shd w:val="clear" w:color="auto" w:fill="auto"/>
            <w:vAlign w:val="center"/>
          </w:tcPr>
          <w:p w14:paraId="5E02419B" w14:textId="6EB0959C" w:rsidR="00A32235" w:rsidRPr="00C74839" w:rsidRDefault="00416FD0"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28,9</w:t>
            </w:r>
          </w:p>
        </w:tc>
        <w:tc>
          <w:tcPr>
            <w:tcW w:w="738" w:type="dxa"/>
            <w:tcBorders>
              <w:bottom w:val="single" w:sz="4" w:space="0" w:color="auto"/>
              <w:right w:val="nil"/>
            </w:tcBorders>
            <w:shd w:val="clear" w:color="auto" w:fill="auto"/>
            <w:vAlign w:val="center"/>
          </w:tcPr>
          <w:p w14:paraId="179BC408" w14:textId="2E268405" w:rsidR="00A32235" w:rsidRPr="00C74839" w:rsidRDefault="00963830"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4</w:t>
            </w:r>
          </w:p>
        </w:tc>
        <w:tc>
          <w:tcPr>
            <w:tcW w:w="739" w:type="dxa"/>
            <w:tcBorders>
              <w:left w:val="nil"/>
              <w:bottom w:val="single" w:sz="4" w:space="0" w:color="auto"/>
            </w:tcBorders>
            <w:shd w:val="clear" w:color="auto" w:fill="auto"/>
            <w:vAlign w:val="center"/>
          </w:tcPr>
          <w:p w14:paraId="4DBC2FE3" w14:textId="1F13552B" w:rsidR="00A32235" w:rsidRPr="00C74839" w:rsidRDefault="00416FD0"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8,</w:t>
            </w:r>
            <w:r w:rsidR="000C4D28" w:rsidRPr="00C74839">
              <w:rPr>
                <w:rFonts w:ascii="Times New Roman" w:eastAsia="Calibri" w:hAnsi="Times New Roman" w:cs="Times New Roman"/>
                <w:color w:val="000000" w:themeColor="text1"/>
                <w:lang w:val="fr-FR"/>
              </w:rPr>
              <w:t>8</w:t>
            </w:r>
          </w:p>
        </w:tc>
        <w:tc>
          <w:tcPr>
            <w:tcW w:w="739" w:type="dxa"/>
            <w:tcBorders>
              <w:bottom w:val="single" w:sz="4" w:space="0" w:color="auto"/>
              <w:right w:val="nil"/>
            </w:tcBorders>
          </w:tcPr>
          <w:p w14:paraId="4785EE28" w14:textId="46110EB0" w:rsidR="00A32235" w:rsidRPr="00C74839" w:rsidRDefault="00416FD0"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39" w:type="dxa"/>
            <w:tcBorders>
              <w:left w:val="nil"/>
              <w:bottom w:val="single" w:sz="4" w:space="0" w:color="auto"/>
            </w:tcBorders>
          </w:tcPr>
          <w:p w14:paraId="780E5470" w14:textId="176D6223" w:rsidR="00A32235" w:rsidRPr="00C74839" w:rsidRDefault="00416FD0"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38" w:type="dxa"/>
            <w:tcBorders>
              <w:bottom w:val="single" w:sz="4" w:space="0" w:color="auto"/>
              <w:right w:val="nil"/>
            </w:tcBorders>
          </w:tcPr>
          <w:p w14:paraId="58CA39B5" w14:textId="5A5A9747" w:rsidR="00A32235" w:rsidRPr="00C74839" w:rsidRDefault="00416FD0"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40" w:type="dxa"/>
            <w:tcBorders>
              <w:left w:val="nil"/>
              <w:bottom w:val="single" w:sz="4" w:space="0" w:color="auto"/>
            </w:tcBorders>
          </w:tcPr>
          <w:p w14:paraId="6114B9AE" w14:textId="606A7255" w:rsidR="00A32235" w:rsidRPr="00C74839" w:rsidRDefault="00416FD0"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r>
      <w:tr w:rsidR="008533FB" w:rsidRPr="00476BBF" w14:paraId="3642ECFE" w14:textId="77777777" w:rsidTr="00955772">
        <w:trPr>
          <w:trHeight w:val="458"/>
          <w:jc w:val="center"/>
        </w:trPr>
        <w:tc>
          <w:tcPr>
            <w:tcW w:w="1420" w:type="dxa"/>
            <w:shd w:val="clear" w:color="auto" w:fill="auto"/>
            <w:vAlign w:val="center"/>
          </w:tcPr>
          <w:p w14:paraId="50151209" w14:textId="77777777" w:rsidR="008533FB" w:rsidRPr="00C74839" w:rsidRDefault="008533FB" w:rsidP="008533FB">
            <w:pPr>
              <w:rPr>
                <w:rFonts w:ascii="Times New Roman" w:eastAsia="Calibri" w:hAnsi="Times New Roman" w:cs="Times New Roman"/>
                <w:color w:val="000000" w:themeColor="text1"/>
              </w:rPr>
            </w:pPr>
            <w:r w:rsidRPr="00C74839">
              <w:rPr>
                <w:rFonts w:ascii="Times New Roman" w:eastAsia="Calibri" w:hAnsi="Times New Roman" w:cs="Times New Roman"/>
                <w:color w:val="000000" w:themeColor="text1"/>
                <w:lang w:val="vi-VN"/>
              </w:rPr>
              <w:t>Viêm phổi</w:t>
            </w:r>
          </w:p>
        </w:tc>
        <w:tc>
          <w:tcPr>
            <w:tcW w:w="738" w:type="dxa"/>
            <w:tcBorders>
              <w:bottom w:val="single" w:sz="4" w:space="0" w:color="auto"/>
              <w:right w:val="nil"/>
            </w:tcBorders>
          </w:tcPr>
          <w:p w14:paraId="5361C2A7" w14:textId="31420169" w:rsidR="008533FB" w:rsidRPr="00C74839" w:rsidRDefault="008533FB"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15</w:t>
            </w:r>
          </w:p>
        </w:tc>
        <w:tc>
          <w:tcPr>
            <w:tcW w:w="739" w:type="dxa"/>
            <w:tcBorders>
              <w:left w:val="nil"/>
              <w:bottom w:val="single" w:sz="4" w:space="0" w:color="auto"/>
            </w:tcBorders>
          </w:tcPr>
          <w:p w14:paraId="68756345" w14:textId="5613CD69" w:rsidR="008533FB" w:rsidRPr="00C74839" w:rsidRDefault="008533FB"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33,3</w:t>
            </w:r>
          </w:p>
        </w:tc>
        <w:tc>
          <w:tcPr>
            <w:tcW w:w="738" w:type="dxa"/>
            <w:tcBorders>
              <w:bottom w:val="single" w:sz="4" w:space="0" w:color="auto"/>
              <w:right w:val="nil"/>
            </w:tcBorders>
            <w:shd w:val="clear" w:color="auto" w:fill="auto"/>
            <w:vAlign w:val="center"/>
          </w:tcPr>
          <w:p w14:paraId="7A6E4FC4" w14:textId="06982BDA" w:rsidR="008533FB" w:rsidRPr="00C74839" w:rsidRDefault="008533FB"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13</w:t>
            </w:r>
          </w:p>
        </w:tc>
        <w:tc>
          <w:tcPr>
            <w:tcW w:w="740" w:type="dxa"/>
            <w:tcBorders>
              <w:left w:val="nil"/>
              <w:bottom w:val="single" w:sz="4" w:space="0" w:color="auto"/>
            </w:tcBorders>
            <w:shd w:val="clear" w:color="auto" w:fill="auto"/>
            <w:vAlign w:val="center"/>
          </w:tcPr>
          <w:p w14:paraId="74F6FC26" w14:textId="16D6F163" w:rsidR="008533FB" w:rsidRPr="00C74839" w:rsidRDefault="008533FB"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28,9</w:t>
            </w:r>
          </w:p>
        </w:tc>
        <w:tc>
          <w:tcPr>
            <w:tcW w:w="738" w:type="dxa"/>
            <w:tcBorders>
              <w:bottom w:val="single" w:sz="4" w:space="0" w:color="auto"/>
              <w:right w:val="nil"/>
            </w:tcBorders>
            <w:shd w:val="clear" w:color="auto" w:fill="auto"/>
            <w:vAlign w:val="center"/>
          </w:tcPr>
          <w:p w14:paraId="42343803" w14:textId="2EAA8C53" w:rsidR="008533FB" w:rsidRPr="00C74839" w:rsidRDefault="008533FB"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2</w:t>
            </w:r>
          </w:p>
        </w:tc>
        <w:tc>
          <w:tcPr>
            <w:tcW w:w="739" w:type="dxa"/>
            <w:tcBorders>
              <w:left w:val="nil"/>
              <w:bottom w:val="single" w:sz="4" w:space="0" w:color="auto"/>
            </w:tcBorders>
            <w:shd w:val="clear" w:color="auto" w:fill="auto"/>
            <w:vAlign w:val="center"/>
          </w:tcPr>
          <w:p w14:paraId="6855AED1" w14:textId="01F040F8" w:rsidR="008533FB" w:rsidRPr="00C74839" w:rsidRDefault="008533FB"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4,4</w:t>
            </w:r>
          </w:p>
        </w:tc>
        <w:tc>
          <w:tcPr>
            <w:tcW w:w="739" w:type="dxa"/>
            <w:tcBorders>
              <w:bottom w:val="single" w:sz="4" w:space="0" w:color="auto"/>
              <w:right w:val="nil"/>
            </w:tcBorders>
          </w:tcPr>
          <w:p w14:paraId="3A207F10" w14:textId="5A439A62" w:rsidR="008533FB" w:rsidRPr="00C74839" w:rsidRDefault="008533FB"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39" w:type="dxa"/>
            <w:tcBorders>
              <w:left w:val="nil"/>
              <w:bottom w:val="single" w:sz="4" w:space="0" w:color="auto"/>
            </w:tcBorders>
          </w:tcPr>
          <w:p w14:paraId="0BB75B50" w14:textId="6E869450" w:rsidR="008533FB" w:rsidRPr="00C74839" w:rsidRDefault="008533FB"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38" w:type="dxa"/>
            <w:tcBorders>
              <w:bottom w:val="single" w:sz="4" w:space="0" w:color="auto"/>
              <w:right w:val="nil"/>
            </w:tcBorders>
          </w:tcPr>
          <w:p w14:paraId="1436BF04" w14:textId="3BF4C4C9" w:rsidR="008533FB" w:rsidRPr="00C74839" w:rsidRDefault="008533FB"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40" w:type="dxa"/>
            <w:tcBorders>
              <w:left w:val="nil"/>
              <w:bottom w:val="single" w:sz="4" w:space="0" w:color="auto"/>
            </w:tcBorders>
          </w:tcPr>
          <w:p w14:paraId="134AC3B7" w14:textId="382E3973" w:rsidR="008533FB" w:rsidRPr="00C74839" w:rsidRDefault="008533FB"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r>
      <w:tr w:rsidR="00A32235" w:rsidRPr="00476BBF" w14:paraId="7370DF35" w14:textId="77777777" w:rsidTr="007118A0">
        <w:trPr>
          <w:trHeight w:val="458"/>
          <w:jc w:val="center"/>
        </w:trPr>
        <w:tc>
          <w:tcPr>
            <w:tcW w:w="1420" w:type="dxa"/>
            <w:shd w:val="clear" w:color="auto" w:fill="auto"/>
            <w:vAlign w:val="center"/>
          </w:tcPr>
          <w:p w14:paraId="29E8D328" w14:textId="4FD8C80F" w:rsidR="00A32235" w:rsidRPr="00C74839" w:rsidRDefault="009B6F67" w:rsidP="00A0520F">
            <w:pPr>
              <w:rPr>
                <w:rFonts w:ascii="Times New Roman" w:eastAsia="Calibri" w:hAnsi="Times New Roman" w:cs="Times New Roman"/>
                <w:color w:val="000000" w:themeColor="text1"/>
              </w:rPr>
            </w:pPr>
            <w:r w:rsidRPr="00C74839">
              <w:rPr>
                <w:rFonts w:ascii="Times New Roman" w:eastAsia="Calibri" w:hAnsi="Times New Roman" w:cs="Times New Roman"/>
                <w:color w:val="000000" w:themeColor="text1"/>
              </w:rPr>
              <w:t>Giảm Hb</w:t>
            </w:r>
          </w:p>
        </w:tc>
        <w:tc>
          <w:tcPr>
            <w:tcW w:w="738" w:type="dxa"/>
            <w:tcBorders>
              <w:bottom w:val="single" w:sz="4" w:space="0" w:color="auto"/>
              <w:right w:val="nil"/>
            </w:tcBorders>
          </w:tcPr>
          <w:p w14:paraId="63F97A6C" w14:textId="628588F9" w:rsidR="00A32235" w:rsidRPr="00C74839" w:rsidRDefault="004A5026"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20</w:t>
            </w:r>
          </w:p>
        </w:tc>
        <w:tc>
          <w:tcPr>
            <w:tcW w:w="739" w:type="dxa"/>
            <w:tcBorders>
              <w:left w:val="nil"/>
              <w:bottom w:val="single" w:sz="4" w:space="0" w:color="auto"/>
            </w:tcBorders>
          </w:tcPr>
          <w:p w14:paraId="74DA79B7" w14:textId="2AB44997" w:rsidR="00A32235" w:rsidRPr="00C74839" w:rsidRDefault="00FA6BD2"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44,4</w:t>
            </w:r>
          </w:p>
        </w:tc>
        <w:tc>
          <w:tcPr>
            <w:tcW w:w="738" w:type="dxa"/>
            <w:tcBorders>
              <w:bottom w:val="single" w:sz="4" w:space="0" w:color="auto"/>
              <w:right w:val="nil"/>
            </w:tcBorders>
            <w:shd w:val="clear" w:color="auto" w:fill="auto"/>
            <w:vAlign w:val="center"/>
          </w:tcPr>
          <w:p w14:paraId="7C7C64AD" w14:textId="086905AB" w:rsidR="00A32235" w:rsidRPr="00C74839" w:rsidRDefault="00F53226"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13</w:t>
            </w:r>
          </w:p>
        </w:tc>
        <w:tc>
          <w:tcPr>
            <w:tcW w:w="740" w:type="dxa"/>
            <w:tcBorders>
              <w:left w:val="nil"/>
              <w:bottom w:val="single" w:sz="4" w:space="0" w:color="auto"/>
            </w:tcBorders>
            <w:shd w:val="clear" w:color="auto" w:fill="auto"/>
            <w:vAlign w:val="center"/>
          </w:tcPr>
          <w:p w14:paraId="4B2F4326" w14:textId="494B74EE" w:rsidR="00A32235" w:rsidRPr="00C74839" w:rsidRDefault="00F53226"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28,9</w:t>
            </w:r>
          </w:p>
        </w:tc>
        <w:tc>
          <w:tcPr>
            <w:tcW w:w="738" w:type="dxa"/>
            <w:tcBorders>
              <w:bottom w:val="single" w:sz="4" w:space="0" w:color="auto"/>
              <w:right w:val="nil"/>
            </w:tcBorders>
            <w:shd w:val="clear" w:color="auto" w:fill="auto"/>
            <w:vAlign w:val="center"/>
          </w:tcPr>
          <w:p w14:paraId="6F2FDDD9" w14:textId="0E88F3FA" w:rsidR="00A32235" w:rsidRPr="00C74839" w:rsidRDefault="004A5026"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6</w:t>
            </w:r>
          </w:p>
        </w:tc>
        <w:tc>
          <w:tcPr>
            <w:tcW w:w="739" w:type="dxa"/>
            <w:tcBorders>
              <w:left w:val="nil"/>
              <w:bottom w:val="single" w:sz="4" w:space="0" w:color="auto"/>
            </w:tcBorders>
            <w:shd w:val="clear" w:color="auto" w:fill="auto"/>
            <w:vAlign w:val="center"/>
          </w:tcPr>
          <w:p w14:paraId="1A5EADE5" w14:textId="700D139C" w:rsidR="00A32235" w:rsidRPr="00C74839" w:rsidRDefault="004A5026"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13,3</w:t>
            </w:r>
          </w:p>
        </w:tc>
        <w:tc>
          <w:tcPr>
            <w:tcW w:w="739" w:type="dxa"/>
            <w:tcBorders>
              <w:bottom w:val="single" w:sz="4" w:space="0" w:color="auto"/>
              <w:right w:val="nil"/>
            </w:tcBorders>
          </w:tcPr>
          <w:p w14:paraId="3D41D893" w14:textId="40B62F5F" w:rsidR="00A32235" w:rsidRPr="00C74839" w:rsidRDefault="004A5026"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w:t>
            </w:r>
          </w:p>
        </w:tc>
        <w:tc>
          <w:tcPr>
            <w:tcW w:w="739" w:type="dxa"/>
            <w:tcBorders>
              <w:left w:val="nil"/>
              <w:bottom w:val="single" w:sz="4" w:space="0" w:color="auto"/>
            </w:tcBorders>
          </w:tcPr>
          <w:p w14:paraId="221E4397" w14:textId="090930AD" w:rsidR="00A32235" w:rsidRPr="00C74839" w:rsidRDefault="004A5026"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2,2</w:t>
            </w:r>
          </w:p>
        </w:tc>
        <w:tc>
          <w:tcPr>
            <w:tcW w:w="738" w:type="dxa"/>
            <w:tcBorders>
              <w:bottom w:val="single" w:sz="4" w:space="0" w:color="auto"/>
              <w:right w:val="nil"/>
            </w:tcBorders>
          </w:tcPr>
          <w:p w14:paraId="7E13B691" w14:textId="36B3AFEB" w:rsidR="00A32235" w:rsidRPr="00C74839" w:rsidRDefault="008A12E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40" w:type="dxa"/>
            <w:tcBorders>
              <w:left w:val="nil"/>
              <w:bottom w:val="single" w:sz="4" w:space="0" w:color="auto"/>
            </w:tcBorders>
          </w:tcPr>
          <w:p w14:paraId="554FDA27" w14:textId="267096A6" w:rsidR="00A32235" w:rsidRPr="00C74839" w:rsidRDefault="008A12E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r>
      <w:tr w:rsidR="00CB0969" w:rsidRPr="00476BBF" w14:paraId="58292A76" w14:textId="77777777" w:rsidTr="007118A0">
        <w:trPr>
          <w:trHeight w:val="458"/>
          <w:jc w:val="center"/>
        </w:trPr>
        <w:tc>
          <w:tcPr>
            <w:tcW w:w="1420" w:type="dxa"/>
            <w:shd w:val="clear" w:color="auto" w:fill="auto"/>
            <w:vAlign w:val="center"/>
          </w:tcPr>
          <w:p w14:paraId="4C2FFAAD" w14:textId="4CD7A240" w:rsidR="00CB0969" w:rsidRPr="00C74839" w:rsidRDefault="00CB0969" w:rsidP="00CB0969">
            <w:pPr>
              <w:rPr>
                <w:rFonts w:ascii="Times New Roman" w:eastAsia="Calibri" w:hAnsi="Times New Roman" w:cs="Times New Roman"/>
                <w:color w:val="000000" w:themeColor="text1"/>
              </w:rPr>
            </w:pPr>
            <w:r w:rsidRPr="00C74839">
              <w:rPr>
                <w:rFonts w:ascii="Times New Roman" w:eastAsia="Calibri" w:hAnsi="Times New Roman" w:cs="Times New Roman"/>
                <w:color w:val="000000" w:themeColor="text1"/>
              </w:rPr>
              <w:lastRenderedPageBreak/>
              <w:t>Giảm BC</w:t>
            </w:r>
          </w:p>
        </w:tc>
        <w:tc>
          <w:tcPr>
            <w:tcW w:w="738" w:type="dxa"/>
            <w:tcBorders>
              <w:bottom w:val="single" w:sz="4" w:space="0" w:color="auto"/>
              <w:right w:val="nil"/>
            </w:tcBorders>
          </w:tcPr>
          <w:p w14:paraId="67B09397" w14:textId="0CDABF57" w:rsidR="00CB0969" w:rsidRPr="00C74839" w:rsidRDefault="00CB0969"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33</w:t>
            </w:r>
          </w:p>
        </w:tc>
        <w:tc>
          <w:tcPr>
            <w:tcW w:w="739" w:type="dxa"/>
            <w:tcBorders>
              <w:left w:val="nil"/>
              <w:bottom w:val="single" w:sz="4" w:space="0" w:color="auto"/>
            </w:tcBorders>
          </w:tcPr>
          <w:p w14:paraId="7C1AF266" w14:textId="5C59D875" w:rsidR="00CB0969" w:rsidRPr="00C74839" w:rsidRDefault="00D42F4E"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73,3</w:t>
            </w:r>
          </w:p>
        </w:tc>
        <w:tc>
          <w:tcPr>
            <w:tcW w:w="738" w:type="dxa"/>
            <w:tcBorders>
              <w:bottom w:val="single" w:sz="4" w:space="0" w:color="auto"/>
              <w:right w:val="nil"/>
            </w:tcBorders>
            <w:shd w:val="clear" w:color="auto" w:fill="auto"/>
            <w:vAlign w:val="center"/>
          </w:tcPr>
          <w:p w14:paraId="30D23E7F" w14:textId="747115AF" w:rsidR="00CB0969" w:rsidRPr="00C74839" w:rsidRDefault="00CB0969"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8</w:t>
            </w:r>
          </w:p>
        </w:tc>
        <w:tc>
          <w:tcPr>
            <w:tcW w:w="740" w:type="dxa"/>
            <w:tcBorders>
              <w:left w:val="nil"/>
              <w:bottom w:val="single" w:sz="4" w:space="0" w:color="auto"/>
            </w:tcBorders>
            <w:shd w:val="clear" w:color="auto" w:fill="auto"/>
            <w:vAlign w:val="center"/>
          </w:tcPr>
          <w:p w14:paraId="0CB46954" w14:textId="5DB806CC" w:rsidR="00CB0969" w:rsidRPr="00C74839" w:rsidRDefault="00CB0969"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17,8</w:t>
            </w:r>
          </w:p>
        </w:tc>
        <w:tc>
          <w:tcPr>
            <w:tcW w:w="738" w:type="dxa"/>
            <w:tcBorders>
              <w:bottom w:val="single" w:sz="4" w:space="0" w:color="auto"/>
              <w:right w:val="nil"/>
            </w:tcBorders>
            <w:shd w:val="clear" w:color="auto" w:fill="auto"/>
          </w:tcPr>
          <w:p w14:paraId="0039712B" w14:textId="4A7563E6" w:rsidR="00CB0969" w:rsidRPr="00C74839" w:rsidRDefault="00CB0969"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6</w:t>
            </w:r>
          </w:p>
        </w:tc>
        <w:tc>
          <w:tcPr>
            <w:tcW w:w="739" w:type="dxa"/>
            <w:tcBorders>
              <w:left w:val="nil"/>
              <w:bottom w:val="single" w:sz="4" w:space="0" w:color="auto"/>
            </w:tcBorders>
            <w:shd w:val="clear" w:color="auto" w:fill="auto"/>
          </w:tcPr>
          <w:p w14:paraId="36B73432" w14:textId="7D384C02" w:rsidR="00CB0969" w:rsidRPr="00C74839" w:rsidRDefault="00CB0969"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13,3</w:t>
            </w:r>
          </w:p>
        </w:tc>
        <w:tc>
          <w:tcPr>
            <w:tcW w:w="739" w:type="dxa"/>
            <w:tcBorders>
              <w:bottom w:val="single" w:sz="4" w:space="0" w:color="auto"/>
              <w:right w:val="nil"/>
            </w:tcBorders>
          </w:tcPr>
          <w:p w14:paraId="2D5A3723" w14:textId="2D4D1030" w:rsidR="00CB0969" w:rsidRPr="00C74839" w:rsidRDefault="00CB0969"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13</w:t>
            </w:r>
          </w:p>
        </w:tc>
        <w:tc>
          <w:tcPr>
            <w:tcW w:w="739" w:type="dxa"/>
            <w:tcBorders>
              <w:left w:val="nil"/>
              <w:bottom w:val="single" w:sz="4" w:space="0" w:color="auto"/>
            </w:tcBorders>
          </w:tcPr>
          <w:p w14:paraId="7901FAD3" w14:textId="5F83F55D" w:rsidR="00CB0969" w:rsidRPr="00C74839" w:rsidRDefault="00CB0969"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28,9</w:t>
            </w:r>
          </w:p>
        </w:tc>
        <w:tc>
          <w:tcPr>
            <w:tcW w:w="738" w:type="dxa"/>
            <w:tcBorders>
              <w:bottom w:val="single" w:sz="4" w:space="0" w:color="auto"/>
              <w:right w:val="nil"/>
            </w:tcBorders>
          </w:tcPr>
          <w:p w14:paraId="5C006AEF" w14:textId="0072BEAD" w:rsidR="00CB0969" w:rsidRPr="00C74839" w:rsidRDefault="00CB0969"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6</w:t>
            </w:r>
          </w:p>
        </w:tc>
        <w:tc>
          <w:tcPr>
            <w:tcW w:w="740" w:type="dxa"/>
            <w:tcBorders>
              <w:left w:val="nil"/>
              <w:bottom w:val="single" w:sz="4" w:space="0" w:color="auto"/>
            </w:tcBorders>
          </w:tcPr>
          <w:p w14:paraId="17133D73" w14:textId="1D0DED21" w:rsidR="00CB0969" w:rsidRPr="00C74839" w:rsidRDefault="00CB0969"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13,3</w:t>
            </w:r>
          </w:p>
        </w:tc>
      </w:tr>
      <w:tr w:rsidR="009B6F67" w:rsidRPr="00476BBF" w14:paraId="35A2F188" w14:textId="77777777" w:rsidTr="003E35C7">
        <w:trPr>
          <w:trHeight w:val="458"/>
          <w:jc w:val="center"/>
        </w:trPr>
        <w:tc>
          <w:tcPr>
            <w:tcW w:w="1420" w:type="dxa"/>
            <w:shd w:val="clear" w:color="auto" w:fill="auto"/>
            <w:vAlign w:val="center"/>
          </w:tcPr>
          <w:p w14:paraId="4587946E" w14:textId="48661C49" w:rsidR="009B6F67" w:rsidRPr="00C74839" w:rsidRDefault="009B6F67" w:rsidP="00A0520F">
            <w:pPr>
              <w:rPr>
                <w:rFonts w:ascii="Times New Roman" w:eastAsia="Calibri" w:hAnsi="Times New Roman" w:cs="Times New Roman"/>
                <w:color w:val="000000" w:themeColor="text1"/>
              </w:rPr>
            </w:pPr>
            <w:r w:rsidRPr="00C74839">
              <w:rPr>
                <w:rFonts w:ascii="Times New Roman" w:eastAsia="Calibri" w:hAnsi="Times New Roman" w:cs="Times New Roman"/>
                <w:color w:val="000000" w:themeColor="text1"/>
              </w:rPr>
              <w:t>Giảm tiểu cầu</w:t>
            </w:r>
          </w:p>
        </w:tc>
        <w:tc>
          <w:tcPr>
            <w:tcW w:w="738" w:type="dxa"/>
            <w:tcBorders>
              <w:bottom w:val="single" w:sz="4" w:space="0" w:color="auto"/>
              <w:right w:val="nil"/>
            </w:tcBorders>
          </w:tcPr>
          <w:p w14:paraId="7D5629E8" w14:textId="62D1C029" w:rsidR="009B6F67" w:rsidRPr="00C74839" w:rsidRDefault="00090553"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5</w:t>
            </w:r>
          </w:p>
        </w:tc>
        <w:tc>
          <w:tcPr>
            <w:tcW w:w="739" w:type="dxa"/>
            <w:tcBorders>
              <w:left w:val="nil"/>
              <w:bottom w:val="single" w:sz="4" w:space="0" w:color="auto"/>
            </w:tcBorders>
          </w:tcPr>
          <w:p w14:paraId="6D92A356" w14:textId="337E9645" w:rsidR="009B6F67" w:rsidRPr="00C74839" w:rsidRDefault="00090553"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11,1</w:t>
            </w:r>
          </w:p>
        </w:tc>
        <w:tc>
          <w:tcPr>
            <w:tcW w:w="738" w:type="dxa"/>
            <w:tcBorders>
              <w:bottom w:val="single" w:sz="4" w:space="0" w:color="auto"/>
              <w:right w:val="nil"/>
            </w:tcBorders>
            <w:shd w:val="clear" w:color="auto" w:fill="auto"/>
            <w:vAlign w:val="center"/>
          </w:tcPr>
          <w:p w14:paraId="2D911666" w14:textId="4F82AA72" w:rsidR="009B6F67" w:rsidRPr="00C74839" w:rsidRDefault="00090553"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5</w:t>
            </w:r>
          </w:p>
        </w:tc>
        <w:tc>
          <w:tcPr>
            <w:tcW w:w="740" w:type="dxa"/>
            <w:tcBorders>
              <w:left w:val="nil"/>
              <w:bottom w:val="single" w:sz="4" w:space="0" w:color="auto"/>
            </w:tcBorders>
            <w:shd w:val="clear" w:color="auto" w:fill="auto"/>
            <w:vAlign w:val="center"/>
          </w:tcPr>
          <w:p w14:paraId="32152025" w14:textId="518752DC" w:rsidR="009B6F67" w:rsidRPr="00C74839" w:rsidRDefault="008F0C11"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11</w:t>
            </w:r>
            <w:r w:rsidR="00090553" w:rsidRPr="00C74839">
              <w:rPr>
                <w:rFonts w:ascii="Times New Roman" w:eastAsia="Calibri" w:hAnsi="Times New Roman" w:cs="Times New Roman"/>
                <w:color w:val="000000" w:themeColor="text1"/>
                <w:lang w:val="fr-FR"/>
              </w:rPr>
              <w:t>,1</w:t>
            </w:r>
          </w:p>
        </w:tc>
        <w:tc>
          <w:tcPr>
            <w:tcW w:w="738" w:type="dxa"/>
            <w:tcBorders>
              <w:bottom w:val="single" w:sz="4" w:space="0" w:color="auto"/>
              <w:right w:val="nil"/>
            </w:tcBorders>
            <w:shd w:val="clear" w:color="auto" w:fill="auto"/>
            <w:vAlign w:val="center"/>
          </w:tcPr>
          <w:p w14:paraId="6F7F0427" w14:textId="1A57AC6F" w:rsidR="009B6F67" w:rsidRPr="00C74839" w:rsidRDefault="00090553"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39" w:type="dxa"/>
            <w:tcBorders>
              <w:left w:val="nil"/>
              <w:bottom w:val="single" w:sz="4" w:space="0" w:color="auto"/>
            </w:tcBorders>
            <w:shd w:val="clear" w:color="auto" w:fill="auto"/>
            <w:vAlign w:val="center"/>
          </w:tcPr>
          <w:p w14:paraId="76CF4EC4" w14:textId="307EF039" w:rsidR="009B6F67" w:rsidRPr="00C74839" w:rsidRDefault="00090553"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39" w:type="dxa"/>
            <w:tcBorders>
              <w:bottom w:val="single" w:sz="4" w:space="0" w:color="auto"/>
              <w:right w:val="nil"/>
            </w:tcBorders>
          </w:tcPr>
          <w:p w14:paraId="0A0DA620" w14:textId="10D282A4" w:rsidR="009B6F67" w:rsidRPr="00C74839" w:rsidRDefault="00090553"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39" w:type="dxa"/>
            <w:tcBorders>
              <w:left w:val="nil"/>
              <w:bottom w:val="single" w:sz="4" w:space="0" w:color="auto"/>
            </w:tcBorders>
          </w:tcPr>
          <w:p w14:paraId="48AAC2E9" w14:textId="76EA8F70" w:rsidR="009B6F67" w:rsidRPr="00C74839" w:rsidRDefault="00090553"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38" w:type="dxa"/>
            <w:tcBorders>
              <w:bottom w:val="single" w:sz="4" w:space="0" w:color="auto"/>
              <w:right w:val="nil"/>
            </w:tcBorders>
          </w:tcPr>
          <w:p w14:paraId="5A0441B4" w14:textId="1F8DAEEE" w:rsidR="009B6F67" w:rsidRPr="00C74839" w:rsidRDefault="00090553"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40" w:type="dxa"/>
            <w:tcBorders>
              <w:left w:val="nil"/>
              <w:bottom w:val="single" w:sz="4" w:space="0" w:color="auto"/>
            </w:tcBorders>
          </w:tcPr>
          <w:p w14:paraId="70598728" w14:textId="197CA207" w:rsidR="009B6F67" w:rsidRPr="00C74839" w:rsidRDefault="00090553"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r>
      <w:tr w:rsidR="00E208B8" w:rsidRPr="00476BBF" w14:paraId="30C57EDE" w14:textId="77777777" w:rsidTr="003E35C7">
        <w:trPr>
          <w:trHeight w:val="458"/>
          <w:jc w:val="center"/>
        </w:trPr>
        <w:tc>
          <w:tcPr>
            <w:tcW w:w="1420" w:type="dxa"/>
            <w:shd w:val="clear" w:color="auto" w:fill="auto"/>
            <w:vAlign w:val="center"/>
          </w:tcPr>
          <w:p w14:paraId="4718CCBE" w14:textId="56D82CA7" w:rsidR="00E208B8" w:rsidRPr="00C74839" w:rsidRDefault="00E208B8" w:rsidP="00E208B8">
            <w:pPr>
              <w:rPr>
                <w:rFonts w:ascii="Times New Roman" w:eastAsia="Calibri" w:hAnsi="Times New Roman" w:cs="Times New Roman"/>
                <w:color w:val="000000" w:themeColor="text1"/>
              </w:rPr>
            </w:pPr>
            <w:r w:rsidRPr="00C74839">
              <w:rPr>
                <w:rFonts w:ascii="Times New Roman" w:eastAsia="Calibri" w:hAnsi="Times New Roman" w:cs="Times New Roman"/>
                <w:color w:val="000000" w:themeColor="text1"/>
              </w:rPr>
              <w:t>Tăng men gan</w:t>
            </w:r>
          </w:p>
        </w:tc>
        <w:tc>
          <w:tcPr>
            <w:tcW w:w="738" w:type="dxa"/>
            <w:tcBorders>
              <w:bottom w:val="single" w:sz="4" w:space="0" w:color="auto"/>
              <w:right w:val="nil"/>
            </w:tcBorders>
          </w:tcPr>
          <w:p w14:paraId="1D7362CD" w14:textId="61494E68"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5</w:t>
            </w:r>
          </w:p>
        </w:tc>
        <w:tc>
          <w:tcPr>
            <w:tcW w:w="739" w:type="dxa"/>
            <w:tcBorders>
              <w:left w:val="nil"/>
              <w:bottom w:val="single" w:sz="4" w:space="0" w:color="auto"/>
            </w:tcBorders>
          </w:tcPr>
          <w:p w14:paraId="6EA21AC7" w14:textId="5968C06D"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11,1</w:t>
            </w:r>
          </w:p>
        </w:tc>
        <w:tc>
          <w:tcPr>
            <w:tcW w:w="738" w:type="dxa"/>
            <w:tcBorders>
              <w:bottom w:val="single" w:sz="4" w:space="0" w:color="auto"/>
              <w:right w:val="nil"/>
            </w:tcBorders>
            <w:shd w:val="clear" w:color="auto" w:fill="auto"/>
            <w:vAlign w:val="center"/>
          </w:tcPr>
          <w:p w14:paraId="5BEA28FF" w14:textId="22AAE998"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4</w:t>
            </w:r>
          </w:p>
        </w:tc>
        <w:tc>
          <w:tcPr>
            <w:tcW w:w="740" w:type="dxa"/>
            <w:tcBorders>
              <w:left w:val="nil"/>
              <w:bottom w:val="single" w:sz="4" w:space="0" w:color="auto"/>
            </w:tcBorders>
            <w:shd w:val="clear" w:color="auto" w:fill="auto"/>
            <w:vAlign w:val="center"/>
          </w:tcPr>
          <w:p w14:paraId="41339D45" w14:textId="26A2F8F9"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8,9</w:t>
            </w:r>
          </w:p>
        </w:tc>
        <w:tc>
          <w:tcPr>
            <w:tcW w:w="738" w:type="dxa"/>
            <w:tcBorders>
              <w:bottom w:val="single" w:sz="4" w:space="0" w:color="auto"/>
              <w:right w:val="nil"/>
            </w:tcBorders>
            <w:shd w:val="clear" w:color="auto" w:fill="auto"/>
            <w:vAlign w:val="center"/>
          </w:tcPr>
          <w:p w14:paraId="742549B6" w14:textId="55363A81"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w:t>
            </w:r>
          </w:p>
        </w:tc>
        <w:tc>
          <w:tcPr>
            <w:tcW w:w="739" w:type="dxa"/>
            <w:tcBorders>
              <w:left w:val="nil"/>
              <w:bottom w:val="single" w:sz="4" w:space="0" w:color="auto"/>
            </w:tcBorders>
            <w:shd w:val="clear" w:color="auto" w:fill="auto"/>
            <w:vAlign w:val="center"/>
          </w:tcPr>
          <w:p w14:paraId="5589CFAA" w14:textId="41AB51FF"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2,2</w:t>
            </w:r>
          </w:p>
        </w:tc>
        <w:tc>
          <w:tcPr>
            <w:tcW w:w="739" w:type="dxa"/>
            <w:tcBorders>
              <w:bottom w:val="single" w:sz="4" w:space="0" w:color="auto"/>
              <w:right w:val="nil"/>
            </w:tcBorders>
          </w:tcPr>
          <w:p w14:paraId="22F09309" w14:textId="260374B1"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39" w:type="dxa"/>
            <w:tcBorders>
              <w:left w:val="nil"/>
              <w:bottom w:val="single" w:sz="4" w:space="0" w:color="auto"/>
            </w:tcBorders>
          </w:tcPr>
          <w:p w14:paraId="024597CA" w14:textId="6DA08077"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38" w:type="dxa"/>
            <w:tcBorders>
              <w:bottom w:val="single" w:sz="4" w:space="0" w:color="auto"/>
              <w:right w:val="nil"/>
            </w:tcBorders>
          </w:tcPr>
          <w:p w14:paraId="42DCD9DA" w14:textId="416D5116"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40" w:type="dxa"/>
            <w:tcBorders>
              <w:left w:val="nil"/>
              <w:bottom w:val="single" w:sz="4" w:space="0" w:color="auto"/>
            </w:tcBorders>
          </w:tcPr>
          <w:p w14:paraId="2D9E6640" w14:textId="19CC9C93"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r>
      <w:tr w:rsidR="00E208B8" w:rsidRPr="00476BBF" w14:paraId="74960105" w14:textId="77777777" w:rsidTr="003E35C7">
        <w:trPr>
          <w:trHeight w:val="458"/>
          <w:jc w:val="center"/>
        </w:trPr>
        <w:tc>
          <w:tcPr>
            <w:tcW w:w="1420" w:type="dxa"/>
            <w:shd w:val="clear" w:color="auto" w:fill="auto"/>
            <w:vAlign w:val="center"/>
          </w:tcPr>
          <w:p w14:paraId="23A0C76B" w14:textId="53882BC2" w:rsidR="00E208B8" w:rsidRPr="00C74839" w:rsidRDefault="00E208B8" w:rsidP="00E208B8">
            <w:pPr>
              <w:rPr>
                <w:rFonts w:ascii="Times New Roman" w:eastAsia="Calibri" w:hAnsi="Times New Roman" w:cs="Times New Roman"/>
                <w:color w:val="000000" w:themeColor="text1"/>
              </w:rPr>
            </w:pPr>
            <w:r w:rsidRPr="00C74839">
              <w:rPr>
                <w:rFonts w:ascii="Times New Roman" w:eastAsia="Calibri" w:hAnsi="Times New Roman" w:cs="Times New Roman"/>
                <w:color w:val="000000" w:themeColor="text1"/>
              </w:rPr>
              <w:t>Tăng creatinin</w:t>
            </w:r>
          </w:p>
        </w:tc>
        <w:tc>
          <w:tcPr>
            <w:tcW w:w="738" w:type="dxa"/>
            <w:tcBorders>
              <w:right w:val="nil"/>
            </w:tcBorders>
          </w:tcPr>
          <w:p w14:paraId="6A0F1342" w14:textId="66865097"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w:t>
            </w:r>
          </w:p>
        </w:tc>
        <w:tc>
          <w:tcPr>
            <w:tcW w:w="739" w:type="dxa"/>
            <w:tcBorders>
              <w:left w:val="nil"/>
            </w:tcBorders>
          </w:tcPr>
          <w:p w14:paraId="5F62BE71" w14:textId="6AA81056"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2,2</w:t>
            </w:r>
          </w:p>
        </w:tc>
        <w:tc>
          <w:tcPr>
            <w:tcW w:w="738" w:type="dxa"/>
            <w:tcBorders>
              <w:right w:val="nil"/>
            </w:tcBorders>
            <w:shd w:val="clear" w:color="auto" w:fill="auto"/>
            <w:vAlign w:val="center"/>
          </w:tcPr>
          <w:p w14:paraId="6A30CB5E" w14:textId="3E4D5FBD"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1</w:t>
            </w:r>
          </w:p>
        </w:tc>
        <w:tc>
          <w:tcPr>
            <w:tcW w:w="740" w:type="dxa"/>
            <w:tcBorders>
              <w:left w:val="nil"/>
            </w:tcBorders>
            <w:shd w:val="clear" w:color="auto" w:fill="auto"/>
            <w:vAlign w:val="center"/>
          </w:tcPr>
          <w:p w14:paraId="6CF6B893" w14:textId="5CEF3ECE"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2,2</w:t>
            </w:r>
          </w:p>
        </w:tc>
        <w:tc>
          <w:tcPr>
            <w:tcW w:w="738" w:type="dxa"/>
            <w:tcBorders>
              <w:right w:val="nil"/>
            </w:tcBorders>
            <w:shd w:val="clear" w:color="auto" w:fill="auto"/>
            <w:vAlign w:val="center"/>
          </w:tcPr>
          <w:p w14:paraId="5013E107" w14:textId="3F31265F"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39" w:type="dxa"/>
            <w:tcBorders>
              <w:left w:val="nil"/>
            </w:tcBorders>
            <w:shd w:val="clear" w:color="auto" w:fill="auto"/>
          </w:tcPr>
          <w:p w14:paraId="25ACACAD" w14:textId="41BC0247"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39" w:type="dxa"/>
            <w:tcBorders>
              <w:right w:val="nil"/>
            </w:tcBorders>
          </w:tcPr>
          <w:p w14:paraId="6C69283C" w14:textId="64B02D84"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39" w:type="dxa"/>
            <w:tcBorders>
              <w:left w:val="nil"/>
            </w:tcBorders>
          </w:tcPr>
          <w:p w14:paraId="19397944" w14:textId="55CF04FB"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38" w:type="dxa"/>
            <w:tcBorders>
              <w:right w:val="nil"/>
            </w:tcBorders>
          </w:tcPr>
          <w:p w14:paraId="4CEDD5BB" w14:textId="01FEFDD5"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c>
          <w:tcPr>
            <w:tcW w:w="740" w:type="dxa"/>
            <w:tcBorders>
              <w:left w:val="nil"/>
            </w:tcBorders>
          </w:tcPr>
          <w:p w14:paraId="5B2D5155" w14:textId="2E5C9664" w:rsidR="00E208B8" w:rsidRPr="00C74839" w:rsidRDefault="00E208B8" w:rsidP="008533FB">
            <w:pPr>
              <w:jc w:val="center"/>
              <w:rPr>
                <w:rFonts w:ascii="Times New Roman" w:eastAsia="Calibri" w:hAnsi="Times New Roman" w:cs="Times New Roman"/>
                <w:color w:val="000000" w:themeColor="text1"/>
                <w:lang w:val="fr-FR"/>
              </w:rPr>
            </w:pPr>
            <w:r w:rsidRPr="00C74839">
              <w:rPr>
                <w:rFonts w:ascii="Times New Roman" w:eastAsia="Calibri" w:hAnsi="Times New Roman" w:cs="Times New Roman"/>
                <w:color w:val="000000" w:themeColor="text1"/>
                <w:lang w:val="fr-FR"/>
              </w:rPr>
              <w:t>0</w:t>
            </w:r>
          </w:p>
        </w:tc>
      </w:tr>
    </w:tbl>
    <w:p w14:paraId="5AC54C36" w14:textId="77777777" w:rsidR="00DB2263" w:rsidRPr="00476BBF" w:rsidRDefault="00DB2263" w:rsidP="007020CC">
      <w:pPr>
        <w:spacing w:line="276" w:lineRule="auto"/>
        <w:rPr>
          <w:rFonts w:ascii="Times New Roman" w:hAnsi="Times New Roman" w:cs="Times New Roman"/>
          <w:sz w:val="24"/>
          <w:szCs w:val="24"/>
        </w:rPr>
      </w:pPr>
    </w:p>
    <w:p w14:paraId="59203C89" w14:textId="77777777" w:rsidR="009843FA" w:rsidRPr="00476BBF" w:rsidRDefault="00357219" w:rsidP="008A12E8">
      <w:pPr>
        <w:spacing w:line="276" w:lineRule="auto"/>
        <w:rPr>
          <w:rFonts w:ascii="Times New Roman" w:hAnsi="Times New Roman" w:cs="Times New Roman"/>
          <w:sz w:val="24"/>
          <w:szCs w:val="24"/>
        </w:rPr>
      </w:pPr>
      <w:r w:rsidRPr="00476BBF">
        <w:rPr>
          <w:rFonts w:ascii="Times New Roman" w:hAnsi="Times New Roman" w:cs="Times New Roman"/>
          <w:b/>
          <w:i/>
          <w:sz w:val="24"/>
          <w:szCs w:val="24"/>
        </w:rPr>
        <w:t>Nhận xét</w:t>
      </w:r>
      <w:r w:rsidRPr="00476BBF">
        <w:rPr>
          <w:rFonts w:ascii="Times New Roman" w:hAnsi="Times New Roman" w:cs="Times New Roman"/>
          <w:sz w:val="24"/>
          <w:szCs w:val="24"/>
        </w:rPr>
        <w:t xml:space="preserve">: </w:t>
      </w:r>
    </w:p>
    <w:p w14:paraId="099C015D" w14:textId="376F63FF" w:rsidR="00A07ECF" w:rsidRPr="00476BBF" w:rsidRDefault="003404A3" w:rsidP="003404A3">
      <w:pPr>
        <w:spacing w:line="276" w:lineRule="auto"/>
        <w:rPr>
          <w:rFonts w:ascii="Times New Roman" w:hAnsi="Times New Roman" w:cs="Times New Roman"/>
          <w:sz w:val="24"/>
          <w:szCs w:val="24"/>
        </w:rPr>
      </w:pPr>
      <w:r w:rsidRPr="00476BBF">
        <w:rPr>
          <w:rFonts w:ascii="Times New Roman" w:hAnsi="Times New Roman" w:cs="Times New Roman"/>
          <w:sz w:val="24"/>
          <w:szCs w:val="24"/>
        </w:rPr>
        <w:t xml:space="preserve">- </w:t>
      </w:r>
      <w:r w:rsidR="003415F2" w:rsidRPr="00476BBF">
        <w:rPr>
          <w:rFonts w:ascii="Times New Roman" w:hAnsi="Times New Roman" w:cs="Times New Roman"/>
          <w:sz w:val="24"/>
          <w:szCs w:val="24"/>
        </w:rPr>
        <w:t>V</w:t>
      </w:r>
      <w:r w:rsidR="00A07ECF" w:rsidRPr="00476BBF">
        <w:rPr>
          <w:rFonts w:ascii="Times New Roman" w:hAnsi="Times New Roman" w:cs="Times New Roman"/>
          <w:sz w:val="24"/>
          <w:szCs w:val="24"/>
        </w:rPr>
        <w:t xml:space="preserve">iêm da gặp ở </w:t>
      </w:r>
      <w:r w:rsidR="00853BE5" w:rsidRPr="00476BBF">
        <w:rPr>
          <w:rFonts w:ascii="Times New Roman" w:hAnsi="Times New Roman" w:cs="Times New Roman"/>
          <w:sz w:val="24"/>
          <w:szCs w:val="24"/>
        </w:rPr>
        <w:t>3</w:t>
      </w:r>
      <w:r w:rsidR="00065DC0" w:rsidRPr="00476BBF">
        <w:rPr>
          <w:rFonts w:ascii="Times New Roman" w:hAnsi="Times New Roman" w:cs="Times New Roman"/>
          <w:sz w:val="24"/>
          <w:szCs w:val="24"/>
        </w:rPr>
        <w:t>9</w:t>
      </w:r>
      <w:r w:rsidR="00A07ECF" w:rsidRPr="00476BBF">
        <w:rPr>
          <w:rFonts w:ascii="Times New Roman" w:hAnsi="Times New Roman" w:cs="Times New Roman"/>
          <w:sz w:val="24"/>
          <w:szCs w:val="24"/>
        </w:rPr>
        <w:t>,</w:t>
      </w:r>
      <w:r w:rsidR="00065DC0" w:rsidRPr="00476BBF">
        <w:rPr>
          <w:rFonts w:ascii="Times New Roman" w:hAnsi="Times New Roman" w:cs="Times New Roman"/>
          <w:sz w:val="24"/>
          <w:szCs w:val="24"/>
        </w:rPr>
        <w:t>9</w:t>
      </w:r>
      <w:r w:rsidR="00A07ECF" w:rsidRPr="00476BBF">
        <w:rPr>
          <w:rFonts w:ascii="Times New Roman" w:hAnsi="Times New Roman" w:cs="Times New Roman"/>
          <w:sz w:val="24"/>
          <w:szCs w:val="24"/>
        </w:rPr>
        <w:t xml:space="preserve">% các trường hợp, độ I là </w:t>
      </w:r>
      <w:r w:rsidR="00065DC0" w:rsidRPr="00476BBF">
        <w:rPr>
          <w:rFonts w:ascii="Times New Roman" w:hAnsi="Times New Roman" w:cs="Times New Roman"/>
          <w:sz w:val="24"/>
          <w:szCs w:val="24"/>
        </w:rPr>
        <w:t>33,3</w:t>
      </w:r>
      <w:r w:rsidR="00A07ECF" w:rsidRPr="00476BBF">
        <w:rPr>
          <w:rFonts w:ascii="Times New Roman" w:hAnsi="Times New Roman" w:cs="Times New Roman"/>
          <w:sz w:val="24"/>
          <w:szCs w:val="24"/>
        </w:rPr>
        <w:t>%.</w:t>
      </w:r>
      <w:r w:rsidR="00F762D4" w:rsidRPr="00476BBF">
        <w:rPr>
          <w:rFonts w:ascii="Times New Roman" w:hAnsi="Times New Roman" w:cs="Times New Roman"/>
          <w:sz w:val="24"/>
          <w:szCs w:val="24"/>
        </w:rPr>
        <w:t xml:space="preserve"> Tỷ lệ viêm thực quản là 37,7%, trong đó độ I là </w:t>
      </w:r>
      <w:r w:rsidR="00BD14F0" w:rsidRPr="00476BBF">
        <w:rPr>
          <w:rFonts w:ascii="Times New Roman" w:hAnsi="Times New Roman" w:cs="Times New Roman"/>
          <w:sz w:val="24"/>
          <w:szCs w:val="24"/>
        </w:rPr>
        <w:t>2</w:t>
      </w:r>
      <w:r w:rsidR="00F762D4" w:rsidRPr="00476BBF">
        <w:rPr>
          <w:rFonts w:ascii="Times New Roman" w:hAnsi="Times New Roman" w:cs="Times New Roman"/>
          <w:sz w:val="24"/>
          <w:szCs w:val="24"/>
        </w:rPr>
        <w:t>8</w:t>
      </w:r>
      <w:r w:rsidR="00BD14F0" w:rsidRPr="00476BBF">
        <w:rPr>
          <w:rFonts w:ascii="Times New Roman" w:hAnsi="Times New Roman" w:cs="Times New Roman"/>
          <w:sz w:val="24"/>
          <w:szCs w:val="24"/>
        </w:rPr>
        <w:t xml:space="preserve">,9 </w:t>
      </w:r>
      <w:r w:rsidR="00F762D4" w:rsidRPr="00476BBF">
        <w:rPr>
          <w:rFonts w:ascii="Times New Roman" w:hAnsi="Times New Roman" w:cs="Times New Roman"/>
          <w:sz w:val="24"/>
          <w:szCs w:val="24"/>
        </w:rPr>
        <w:t>%</w:t>
      </w:r>
      <w:r w:rsidR="00D75F7F" w:rsidRPr="00476BBF">
        <w:rPr>
          <w:rFonts w:ascii="Times New Roman" w:hAnsi="Times New Roman" w:cs="Times New Roman"/>
          <w:sz w:val="24"/>
          <w:szCs w:val="24"/>
        </w:rPr>
        <w:t>, độ II chiếm 8,8%</w:t>
      </w:r>
      <w:r w:rsidR="001F251D" w:rsidRPr="00476BBF">
        <w:rPr>
          <w:rFonts w:ascii="Times New Roman" w:hAnsi="Times New Roman" w:cs="Times New Roman"/>
          <w:sz w:val="24"/>
          <w:szCs w:val="24"/>
        </w:rPr>
        <w:t>. Tỉ lệ viêm phổi là 33,3 %</w:t>
      </w:r>
      <w:r w:rsidR="00065DC0" w:rsidRPr="00476BBF">
        <w:rPr>
          <w:rFonts w:ascii="Times New Roman" w:hAnsi="Times New Roman" w:cs="Times New Roman"/>
          <w:sz w:val="24"/>
          <w:szCs w:val="24"/>
        </w:rPr>
        <w:t>, trong đó độ I là 28,9 %, độ II chiếm 4,4%</w:t>
      </w:r>
    </w:p>
    <w:p w14:paraId="62D09FD4" w14:textId="134A1106" w:rsidR="009843FA" w:rsidRPr="00476BBF" w:rsidRDefault="00194839" w:rsidP="008A12E8">
      <w:pPr>
        <w:spacing w:line="276" w:lineRule="auto"/>
        <w:rPr>
          <w:rFonts w:ascii="Times New Roman" w:hAnsi="Times New Roman" w:cs="Times New Roman"/>
          <w:color w:val="000000"/>
          <w:sz w:val="24"/>
          <w:szCs w:val="24"/>
        </w:rPr>
      </w:pPr>
      <w:r w:rsidRPr="00476BBF">
        <w:rPr>
          <w:rFonts w:ascii="Times New Roman" w:hAnsi="Times New Roman" w:cs="Times New Roman"/>
          <w:sz w:val="24"/>
          <w:szCs w:val="24"/>
        </w:rPr>
        <w:t xml:space="preserve"> </w:t>
      </w:r>
      <w:r w:rsidR="003404A3" w:rsidRPr="00476BBF">
        <w:rPr>
          <w:rFonts w:ascii="Times New Roman" w:hAnsi="Times New Roman" w:cs="Times New Roman"/>
          <w:sz w:val="24"/>
          <w:szCs w:val="24"/>
        </w:rPr>
        <w:t>-  Hạ</w:t>
      </w:r>
      <w:r w:rsidR="003B3F5C" w:rsidRPr="00476BBF">
        <w:rPr>
          <w:rFonts w:ascii="Times New Roman" w:hAnsi="Times New Roman" w:cs="Times New Roman"/>
          <w:sz w:val="24"/>
          <w:szCs w:val="24"/>
        </w:rPr>
        <w:t xml:space="preserve"> bạch cầu là hay gặp nhất với tỷ lệ </w:t>
      </w:r>
      <w:r w:rsidR="00531EFB" w:rsidRPr="00476BBF">
        <w:rPr>
          <w:rFonts w:ascii="Times New Roman" w:hAnsi="Times New Roman" w:cs="Times New Roman"/>
          <w:sz w:val="24"/>
          <w:szCs w:val="24"/>
        </w:rPr>
        <w:t>73,3</w:t>
      </w:r>
      <w:r w:rsidR="003B3F5C" w:rsidRPr="00476BBF">
        <w:rPr>
          <w:rFonts w:ascii="Times New Roman" w:hAnsi="Times New Roman" w:cs="Times New Roman"/>
          <w:sz w:val="24"/>
          <w:szCs w:val="24"/>
        </w:rPr>
        <w:t xml:space="preserve">%; hạ bạch cầu độ III và IV gặp </w:t>
      </w:r>
      <w:r w:rsidR="00D82D5A" w:rsidRPr="00476BBF">
        <w:rPr>
          <w:rFonts w:ascii="Times New Roman" w:hAnsi="Times New Roman" w:cs="Times New Roman"/>
          <w:sz w:val="24"/>
          <w:szCs w:val="24"/>
        </w:rPr>
        <w:t>42,2</w:t>
      </w:r>
      <w:r w:rsidR="003B3F5C" w:rsidRPr="00476BBF">
        <w:rPr>
          <w:rFonts w:ascii="Times New Roman" w:hAnsi="Times New Roman" w:cs="Times New Roman"/>
          <w:sz w:val="24"/>
          <w:szCs w:val="24"/>
        </w:rPr>
        <w:t>%.</w:t>
      </w:r>
      <w:r w:rsidR="004438B6" w:rsidRPr="00476BBF">
        <w:rPr>
          <w:rFonts w:ascii="Times New Roman" w:hAnsi="Times New Roman" w:cs="Times New Roman"/>
          <w:sz w:val="24"/>
          <w:szCs w:val="24"/>
        </w:rPr>
        <w:t xml:space="preserve"> </w:t>
      </w:r>
      <w:r w:rsidR="003B3F5C" w:rsidRPr="00476BBF">
        <w:rPr>
          <w:rFonts w:ascii="Times New Roman" w:hAnsi="Times New Roman" w:cs="Times New Roman"/>
          <w:sz w:val="24"/>
          <w:szCs w:val="24"/>
        </w:rPr>
        <w:t>Hạ huyết sắc tố</w:t>
      </w:r>
      <w:r w:rsidR="00207A86" w:rsidRPr="00476BBF">
        <w:rPr>
          <w:rFonts w:ascii="Times New Roman" w:hAnsi="Times New Roman" w:cs="Times New Roman"/>
          <w:sz w:val="24"/>
          <w:szCs w:val="24"/>
        </w:rPr>
        <w:t>, hạ tiểu cầu</w:t>
      </w:r>
      <w:r w:rsidR="003B3F5C" w:rsidRPr="00476BBF">
        <w:rPr>
          <w:rFonts w:ascii="Times New Roman" w:hAnsi="Times New Roman" w:cs="Times New Roman"/>
          <w:sz w:val="24"/>
          <w:szCs w:val="24"/>
        </w:rPr>
        <w:t xml:space="preserve"> gặp ít hơn với tỷ lệ </w:t>
      </w:r>
      <w:r w:rsidR="00207A86" w:rsidRPr="00476BBF">
        <w:rPr>
          <w:rFonts w:ascii="Times New Roman" w:hAnsi="Times New Roman" w:cs="Times New Roman"/>
          <w:sz w:val="24"/>
          <w:szCs w:val="24"/>
        </w:rPr>
        <w:t>tương ứng</w:t>
      </w:r>
      <w:r w:rsidR="003B3F5C" w:rsidRPr="00476BBF">
        <w:rPr>
          <w:rFonts w:ascii="Times New Roman" w:hAnsi="Times New Roman" w:cs="Times New Roman"/>
          <w:sz w:val="24"/>
          <w:szCs w:val="24"/>
        </w:rPr>
        <w:t xml:space="preserve"> là </w:t>
      </w:r>
      <w:r w:rsidR="00207A86" w:rsidRPr="00476BBF">
        <w:rPr>
          <w:rFonts w:ascii="Times New Roman" w:hAnsi="Times New Roman" w:cs="Times New Roman"/>
          <w:sz w:val="24"/>
          <w:szCs w:val="24"/>
        </w:rPr>
        <w:t>44,4</w:t>
      </w:r>
      <w:r w:rsidR="003B3F5C" w:rsidRPr="00476BBF">
        <w:rPr>
          <w:rFonts w:ascii="Times New Roman" w:hAnsi="Times New Roman" w:cs="Times New Roman"/>
          <w:sz w:val="24"/>
          <w:szCs w:val="24"/>
        </w:rPr>
        <w:t>%</w:t>
      </w:r>
      <w:r w:rsidR="00207A86" w:rsidRPr="00476BBF">
        <w:rPr>
          <w:rFonts w:ascii="Times New Roman" w:hAnsi="Times New Roman" w:cs="Times New Roman"/>
          <w:sz w:val="24"/>
          <w:szCs w:val="24"/>
        </w:rPr>
        <w:t xml:space="preserve">, </w:t>
      </w:r>
      <w:r w:rsidR="008A12E8" w:rsidRPr="00476BBF">
        <w:rPr>
          <w:rFonts w:ascii="Times New Roman" w:hAnsi="Times New Roman" w:cs="Times New Roman"/>
          <w:sz w:val="24"/>
          <w:szCs w:val="24"/>
        </w:rPr>
        <w:t>11,1%</w:t>
      </w:r>
      <w:r w:rsidR="003B3F5C" w:rsidRPr="00476BBF">
        <w:rPr>
          <w:rFonts w:ascii="Times New Roman" w:hAnsi="Times New Roman" w:cs="Times New Roman"/>
          <w:sz w:val="24"/>
          <w:szCs w:val="24"/>
        </w:rPr>
        <w:t>,</w:t>
      </w:r>
      <w:r w:rsidR="008A12E8" w:rsidRPr="00476BBF">
        <w:rPr>
          <w:rFonts w:ascii="Times New Roman" w:hAnsi="Times New Roman" w:cs="Times New Roman"/>
          <w:sz w:val="24"/>
          <w:szCs w:val="24"/>
        </w:rPr>
        <w:t xml:space="preserve"> chủ yếu độ I, II. </w:t>
      </w:r>
      <w:r w:rsidR="009843FA" w:rsidRPr="00476BBF">
        <w:rPr>
          <w:rFonts w:ascii="Times New Roman" w:hAnsi="Times New Roman" w:cs="Times New Roman"/>
          <w:color w:val="000000"/>
          <w:sz w:val="24"/>
          <w:szCs w:val="24"/>
        </w:rPr>
        <w:t xml:space="preserve">Độc tính </w:t>
      </w:r>
      <w:r w:rsidR="003404A3" w:rsidRPr="00476BBF">
        <w:rPr>
          <w:rFonts w:ascii="Times New Roman" w:hAnsi="Times New Roman" w:cs="Times New Roman"/>
          <w:color w:val="000000"/>
          <w:sz w:val="24"/>
          <w:szCs w:val="24"/>
        </w:rPr>
        <w:t>trên</w:t>
      </w:r>
      <w:r w:rsidR="009843FA" w:rsidRPr="00476BBF">
        <w:rPr>
          <w:rFonts w:ascii="Times New Roman" w:hAnsi="Times New Roman" w:cs="Times New Roman"/>
          <w:color w:val="000000"/>
          <w:sz w:val="24"/>
          <w:szCs w:val="24"/>
        </w:rPr>
        <w:t xml:space="preserve"> gan thận là ít gặp, tăng men gan </w:t>
      </w:r>
      <w:r w:rsidR="004E655D" w:rsidRPr="00476BBF">
        <w:rPr>
          <w:rFonts w:ascii="Times New Roman" w:hAnsi="Times New Roman" w:cs="Times New Roman"/>
          <w:color w:val="000000"/>
          <w:sz w:val="24"/>
          <w:szCs w:val="24"/>
        </w:rPr>
        <w:t>11,1</w:t>
      </w:r>
      <w:r w:rsidR="009843FA" w:rsidRPr="00476BBF">
        <w:rPr>
          <w:rFonts w:ascii="Times New Roman" w:hAnsi="Times New Roman" w:cs="Times New Roman"/>
          <w:color w:val="000000"/>
          <w:sz w:val="24"/>
          <w:szCs w:val="24"/>
        </w:rPr>
        <w:t xml:space="preserve">%, tăng creatinine </w:t>
      </w:r>
      <w:r w:rsidR="004E655D" w:rsidRPr="00476BBF">
        <w:rPr>
          <w:rFonts w:ascii="Times New Roman" w:hAnsi="Times New Roman" w:cs="Times New Roman"/>
          <w:color w:val="000000"/>
          <w:sz w:val="24"/>
          <w:szCs w:val="24"/>
        </w:rPr>
        <w:t>2,2</w:t>
      </w:r>
      <w:r w:rsidR="009843FA" w:rsidRPr="00476BBF">
        <w:rPr>
          <w:rFonts w:ascii="Times New Roman" w:hAnsi="Times New Roman" w:cs="Times New Roman"/>
          <w:color w:val="000000"/>
          <w:sz w:val="24"/>
          <w:szCs w:val="24"/>
        </w:rPr>
        <w:t>%.</w:t>
      </w:r>
    </w:p>
    <w:p w14:paraId="563FE407" w14:textId="42F3D401" w:rsidR="005C1D89" w:rsidRPr="00476BBF" w:rsidRDefault="00DB2263" w:rsidP="00320669">
      <w:pPr>
        <w:spacing w:line="276" w:lineRule="auto"/>
        <w:rPr>
          <w:rFonts w:ascii="Times New Roman" w:hAnsi="Times New Roman" w:cs="Times New Roman"/>
          <w:b/>
          <w:sz w:val="24"/>
          <w:szCs w:val="24"/>
        </w:rPr>
      </w:pPr>
      <w:r w:rsidRPr="00476BBF">
        <w:rPr>
          <w:rFonts w:ascii="Times New Roman" w:hAnsi="Times New Roman" w:cs="Times New Roman"/>
          <w:b/>
          <w:sz w:val="24"/>
          <w:szCs w:val="24"/>
        </w:rPr>
        <w:t>IV- BÀN LUẬN</w:t>
      </w:r>
      <w:r w:rsidR="005307DC" w:rsidRPr="00476BBF">
        <w:rPr>
          <w:rFonts w:ascii="Times New Roman" w:eastAsia="Calibri" w:hAnsi="Times New Roman" w:cs="Times New Roman"/>
          <w:bCs/>
          <w:iCs/>
          <w:sz w:val="24"/>
          <w:szCs w:val="24"/>
          <w:lang w:val="pt-BR"/>
        </w:rPr>
        <w:t xml:space="preserve"> </w:t>
      </w:r>
    </w:p>
    <w:p w14:paraId="66F00469" w14:textId="6BDA2979" w:rsidR="00C8757F" w:rsidRPr="00476BBF" w:rsidRDefault="005307DC" w:rsidP="007020CC">
      <w:pPr>
        <w:spacing w:line="276" w:lineRule="auto"/>
        <w:jc w:val="both"/>
        <w:rPr>
          <w:rFonts w:ascii="Times New Roman" w:eastAsia="Calibri" w:hAnsi="Times New Roman" w:cs="Times New Roman"/>
          <w:bCs/>
          <w:iCs/>
          <w:sz w:val="24"/>
          <w:szCs w:val="24"/>
          <w:lang w:val="pt-BR"/>
        </w:rPr>
      </w:pPr>
      <w:r w:rsidRPr="00476BBF">
        <w:rPr>
          <w:rFonts w:ascii="Times New Roman" w:eastAsia="Calibri" w:hAnsi="Times New Roman" w:cs="Times New Roman"/>
          <w:bCs/>
          <w:iCs/>
          <w:sz w:val="24"/>
          <w:szCs w:val="24"/>
          <w:lang w:val="pt-BR"/>
        </w:rPr>
        <w:t xml:space="preserve">  </w:t>
      </w:r>
      <w:r w:rsidR="00320669" w:rsidRPr="00476BBF">
        <w:rPr>
          <w:rFonts w:ascii="Times New Roman" w:eastAsia="Calibri" w:hAnsi="Times New Roman" w:cs="Times New Roman"/>
          <w:bCs/>
          <w:iCs/>
          <w:sz w:val="24"/>
          <w:szCs w:val="24"/>
          <w:lang w:val="pt-BR"/>
        </w:rPr>
        <w:t xml:space="preserve"> Trong nghiên cứu</w:t>
      </w:r>
      <w:r w:rsidR="00F15993" w:rsidRPr="00476BBF">
        <w:rPr>
          <w:rFonts w:ascii="Times New Roman" w:eastAsia="Calibri" w:hAnsi="Times New Roman" w:cs="Times New Roman"/>
          <w:bCs/>
          <w:iCs/>
          <w:sz w:val="24"/>
          <w:szCs w:val="24"/>
          <w:lang w:val="pt-BR"/>
        </w:rPr>
        <w:t>,</w:t>
      </w:r>
      <w:r w:rsidR="005C49C6" w:rsidRPr="00476BBF">
        <w:rPr>
          <w:rFonts w:ascii="Times New Roman" w:eastAsia="Calibri" w:hAnsi="Times New Roman" w:cs="Times New Roman"/>
          <w:bCs/>
          <w:iCs/>
          <w:sz w:val="24"/>
          <w:szCs w:val="24"/>
          <w:lang w:val="pt-BR"/>
        </w:rPr>
        <w:t xml:space="preserve"> </w:t>
      </w:r>
      <w:r w:rsidR="00BD05BF" w:rsidRPr="00476BBF">
        <w:rPr>
          <w:rFonts w:ascii="Times New Roman" w:eastAsia="Calibri" w:hAnsi="Times New Roman" w:cs="Times New Roman"/>
          <w:bCs/>
          <w:iCs/>
          <w:sz w:val="24"/>
          <w:szCs w:val="24"/>
          <w:lang w:val="pt-BR"/>
        </w:rPr>
        <w:t>tỷ lệ đáp ứng toàn bộ là 9</w:t>
      </w:r>
      <w:r w:rsidR="00B440AF" w:rsidRPr="00476BBF">
        <w:rPr>
          <w:rFonts w:ascii="Times New Roman" w:eastAsia="Calibri" w:hAnsi="Times New Roman" w:cs="Times New Roman"/>
          <w:bCs/>
          <w:iCs/>
          <w:sz w:val="24"/>
          <w:szCs w:val="24"/>
          <w:lang w:val="pt-BR"/>
        </w:rPr>
        <w:t>1</w:t>
      </w:r>
      <w:r w:rsidR="00BD05BF" w:rsidRPr="00476BBF">
        <w:rPr>
          <w:rFonts w:ascii="Times New Roman" w:eastAsia="Calibri" w:hAnsi="Times New Roman" w:cs="Times New Roman"/>
          <w:bCs/>
          <w:iCs/>
          <w:sz w:val="24"/>
          <w:szCs w:val="24"/>
          <w:lang w:val="pt-BR"/>
        </w:rPr>
        <w:t>,</w:t>
      </w:r>
      <w:r w:rsidR="00B440AF" w:rsidRPr="00476BBF">
        <w:rPr>
          <w:rFonts w:ascii="Times New Roman" w:eastAsia="Calibri" w:hAnsi="Times New Roman" w:cs="Times New Roman"/>
          <w:bCs/>
          <w:iCs/>
          <w:sz w:val="24"/>
          <w:szCs w:val="24"/>
          <w:lang w:val="pt-BR"/>
        </w:rPr>
        <w:t>1</w:t>
      </w:r>
      <w:r w:rsidR="00BD05BF" w:rsidRPr="00476BBF">
        <w:rPr>
          <w:rFonts w:ascii="Times New Roman" w:eastAsia="Calibri" w:hAnsi="Times New Roman" w:cs="Times New Roman"/>
          <w:bCs/>
          <w:iCs/>
          <w:sz w:val="24"/>
          <w:szCs w:val="24"/>
          <w:lang w:val="pt-BR"/>
        </w:rPr>
        <w:t>%</w:t>
      </w:r>
      <w:r w:rsidR="00F15993" w:rsidRPr="00476BBF">
        <w:rPr>
          <w:rFonts w:ascii="Times New Roman" w:eastAsia="Calibri" w:hAnsi="Times New Roman" w:cs="Times New Roman"/>
          <w:bCs/>
          <w:iCs/>
          <w:sz w:val="24"/>
          <w:szCs w:val="24"/>
          <w:lang w:val="pt-BR"/>
        </w:rPr>
        <w:t>,</w:t>
      </w:r>
      <w:r w:rsidR="00BD05BF" w:rsidRPr="00476BBF">
        <w:rPr>
          <w:rFonts w:ascii="Times New Roman" w:eastAsia="Calibri" w:hAnsi="Times New Roman" w:cs="Times New Roman"/>
          <w:bCs/>
          <w:iCs/>
          <w:sz w:val="24"/>
          <w:szCs w:val="24"/>
          <w:lang w:val="pt-BR"/>
        </w:rPr>
        <w:t xml:space="preserve"> đáp ứng hoàn toàn chiếm 5</w:t>
      </w:r>
      <w:r w:rsidR="00EF3C1B" w:rsidRPr="00476BBF">
        <w:rPr>
          <w:rFonts w:ascii="Times New Roman" w:eastAsia="Calibri" w:hAnsi="Times New Roman" w:cs="Times New Roman"/>
          <w:bCs/>
          <w:iCs/>
          <w:sz w:val="24"/>
          <w:szCs w:val="24"/>
          <w:lang w:val="pt-BR"/>
        </w:rPr>
        <w:t>1</w:t>
      </w:r>
      <w:r w:rsidR="00BD05BF" w:rsidRPr="00476BBF">
        <w:rPr>
          <w:rFonts w:ascii="Times New Roman" w:eastAsia="Calibri" w:hAnsi="Times New Roman" w:cs="Times New Roman"/>
          <w:bCs/>
          <w:iCs/>
          <w:sz w:val="24"/>
          <w:szCs w:val="24"/>
          <w:lang w:val="pt-BR"/>
        </w:rPr>
        <w:t>,</w:t>
      </w:r>
      <w:r w:rsidR="00EF3C1B" w:rsidRPr="00476BBF">
        <w:rPr>
          <w:rFonts w:ascii="Times New Roman" w:eastAsia="Calibri" w:hAnsi="Times New Roman" w:cs="Times New Roman"/>
          <w:bCs/>
          <w:iCs/>
          <w:sz w:val="24"/>
          <w:szCs w:val="24"/>
          <w:lang w:val="pt-BR"/>
        </w:rPr>
        <w:t>1</w:t>
      </w:r>
      <w:r w:rsidR="00BD05BF" w:rsidRPr="00476BBF">
        <w:rPr>
          <w:rFonts w:ascii="Times New Roman" w:eastAsia="Calibri" w:hAnsi="Times New Roman" w:cs="Times New Roman"/>
          <w:bCs/>
          <w:iCs/>
          <w:sz w:val="24"/>
          <w:szCs w:val="24"/>
          <w:lang w:val="pt-BR"/>
        </w:rPr>
        <w:t>%</w:t>
      </w:r>
      <w:r w:rsidR="00AE454C" w:rsidRPr="00476BBF">
        <w:rPr>
          <w:rFonts w:ascii="Times New Roman" w:eastAsia="Calibri" w:hAnsi="Times New Roman" w:cs="Times New Roman"/>
          <w:bCs/>
          <w:iCs/>
          <w:sz w:val="24"/>
          <w:szCs w:val="24"/>
          <w:lang w:val="pt-BR"/>
        </w:rPr>
        <w:t xml:space="preserve">, </w:t>
      </w:r>
      <w:r w:rsidR="00BD05BF" w:rsidRPr="00476BBF">
        <w:rPr>
          <w:rFonts w:ascii="Times New Roman" w:eastAsia="Calibri" w:hAnsi="Times New Roman" w:cs="Times New Roman"/>
          <w:bCs/>
          <w:iCs/>
          <w:sz w:val="24"/>
          <w:szCs w:val="24"/>
          <w:lang w:val="pt-BR"/>
        </w:rPr>
        <w:t xml:space="preserve">một phần là </w:t>
      </w:r>
      <w:r w:rsidR="00EF3C1B" w:rsidRPr="00476BBF">
        <w:rPr>
          <w:rFonts w:ascii="Times New Roman" w:eastAsia="Calibri" w:hAnsi="Times New Roman" w:cs="Times New Roman"/>
          <w:bCs/>
          <w:iCs/>
          <w:sz w:val="24"/>
          <w:szCs w:val="24"/>
          <w:lang w:val="pt-BR"/>
        </w:rPr>
        <w:t xml:space="preserve">40 </w:t>
      </w:r>
      <w:r w:rsidR="00BD05BF" w:rsidRPr="00476BBF">
        <w:rPr>
          <w:rFonts w:ascii="Times New Roman" w:eastAsia="Calibri" w:hAnsi="Times New Roman" w:cs="Times New Roman"/>
          <w:bCs/>
          <w:iCs/>
          <w:sz w:val="24"/>
          <w:szCs w:val="24"/>
          <w:lang w:val="pt-BR"/>
        </w:rPr>
        <w:t>%.</w:t>
      </w:r>
      <w:r w:rsidR="00370DFC" w:rsidRPr="00476BBF">
        <w:rPr>
          <w:rFonts w:ascii="Times New Roman" w:eastAsia="Calibri" w:hAnsi="Times New Roman" w:cs="Times New Roman"/>
          <w:bCs/>
          <w:iCs/>
          <w:sz w:val="24"/>
          <w:szCs w:val="24"/>
          <w:lang w:val="pt-BR"/>
        </w:rPr>
        <w:t xml:space="preserve"> </w:t>
      </w:r>
      <w:r w:rsidR="005A215A" w:rsidRPr="00476BBF">
        <w:rPr>
          <w:rFonts w:ascii="Times New Roman" w:eastAsia="Calibri" w:hAnsi="Times New Roman" w:cs="Times New Roman"/>
          <w:bCs/>
          <w:iCs/>
          <w:sz w:val="24"/>
          <w:szCs w:val="24"/>
          <w:lang w:val="pt-BR"/>
        </w:rPr>
        <w:t>N</w:t>
      </w:r>
      <w:r w:rsidR="00132575" w:rsidRPr="00476BBF">
        <w:rPr>
          <w:rFonts w:ascii="Times New Roman" w:eastAsia="Calibri" w:hAnsi="Times New Roman" w:cs="Times New Roman"/>
          <w:bCs/>
          <w:iCs/>
          <w:sz w:val="24"/>
          <w:szCs w:val="24"/>
          <w:lang w:val="pt-BR"/>
        </w:rPr>
        <w:t>ghiên cứu của</w:t>
      </w:r>
      <w:r w:rsidR="00B42BA0" w:rsidRPr="00476BBF">
        <w:rPr>
          <w:rFonts w:ascii="Times New Roman" w:eastAsia="Calibri" w:hAnsi="Times New Roman" w:cs="Times New Roman"/>
          <w:bCs/>
          <w:iCs/>
          <w:sz w:val="24"/>
          <w:szCs w:val="24"/>
          <w:lang w:val="pt-BR"/>
        </w:rPr>
        <w:t xml:space="preserve"> Võ Văn Xuân và cs (200</w:t>
      </w:r>
      <w:r w:rsidR="007B3DEE">
        <w:rPr>
          <w:rFonts w:ascii="Times New Roman" w:eastAsia="Calibri" w:hAnsi="Times New Roman" w:cs="Times New Roman"/>
          <w:bCs/>
          <w:iCs/>
          <w:sz w:val="24"/>
          <w:szCs w:val="24"/>
          <w:lang w:val="pt-BR"/>
        </w:rPr>
        <w:t>8</w:t>
      </w:r>
      <w:r w:rsidR="00B42BA0" w:rsidRPr="00476BBF">
        <w:rPr>
          <w:rFonts w:ascii="Times New Roman" w:eastAsia="Calibri" w:hAnsi="Times New Roman" w:cs="Times New Roman"/>
          <w:bCs/>
          <w:iCs/>
          <w:sz w:val="24"/>
          <w:szCs w:val="24"/>
          <w:lang w:val="pt-BR"/>
        </w:rPr>
        <w:t>)</w:t>
      </w:r>
      <w:r w:rsidR="00091631" w:rsidRPr="00476BBF">
        <w:rPr>
          <w:rFonts w:ascii="Times New Roman" w:eastAsia="Calibri" w:hAnsi="Times New Roman" w:cs="Times New Roman"/>
          <w:bCs/>
          <w:iCs/>
          <w:sz w:val="24"/>
          <w:szCs w:val="24"/>
          <w:lang w:val="pt-BR"/>
        </w:rPr>
        <w:t xml:space="preserve"> sử dụng </w:t>
      </w:r>
      <w:r w:rsidR="00DD7892" w:rsidRPr="00476BBF">
        <w:rPr>
          <w:rFonts w:ascii="Times New Roman" w:eastAsia="Calibri" w:hAnsi="Times New Roman" w:cs="Times New Roman"/>
          <w:bCs/>
          <w:iCs/>
          <w:sz w:val="24"/>
          <w:szCs w:val="24"/>
          <w:lang w:val="pt-BR"/>
        </w:rPr>
        <w:t>phác đồ hóa xạ trị tuần tự</w:t>
      </w:r>
      <w:r w:rsidR="003876E3" w:rsidRPr="00476BBF">
        <w:rPr>
          <w:rFonts w:ascii="Times New Roman" w:eastAsia="Calibri" w:hAnsi="Times New Roman" w:cs="Times New Roman"/>
          <w:bCs/>
          <w:iCs/>
          <w:sz w:val="24"/>
          <w:szCs w:val="24"/>
          <w:lang w:val="pt-BR"/>
        </w:rPr>
        <w:t>,</w:t>
      </w:r>
      <w:r w:rsidR="00044DD7" w:rsidRPr="00476BBF">
        <w:rPr>
          <w:rFonts w:ascii="Times New Roman" w:eastAsia="Calibri" w:hAnsi="Times New Roman" w:cs="Times New Roman"/>
          <w:bCs/>
          <w:iCs/>
          <w:sz w:val="24"/>
          <w:szCs w:val="24"/>
          <w:lang w:val="pt-BR"/>
        </w:rPr>
        <w:t xml:space="preserve"> </w:t>
      </w:r>
      <w:r w:rsidR="00912A1B" w:rsidRPr="00476BBF">
        <w:rPr>
          <w:rFonts w:ascii="Times New Roman" w:eastAsia="Calibri" w:hAnsi="Times New Roman" w:cs="Times New Roman"/>
          <w:bCs/>
          <w:iCs/>
          <w:sz w:val="24"/>
          <w:szCs w:val="24"/>
          <w:lang w:val="pt-BR"/>
        </w:rPr>
        <w:t xml:space="preserve">tỉ lệ đáp ứng toàn bộ là </w:t>
      </w:r>
      <w:r w:rsidR="0037440F" w:rsidRPr="00476BBF">
        <w:rPr>
          <w:rFonts w:ascii="Times New Roman" w:eastAsia="Calibri" w:hAnsi="Times New Roman" w:cs="Times New Roman"/>
          <w:bCs/>
          <w:iCs/>
          <w:sz w:val="24"/>
          <w:szCs w:val="24"/>
          <w:lang w:val="pt-BR"/>
        </w:rPr>
        <w:t>96,7%</w:t>
      </w:r>
      <w:r w:rsidR="00DF3CC0" w:rsidRPr="00476BBF">
        <w:rPr>
          <w:rFonts w:ascii="Times New Roman" w:eastAsia="Calibri" w:hAnsi="Times New Roman" w:cs="Times New Roman"/>
          <w:bCs/>
          <w:iCs/>
          <w:sz w:val="24"/>
          <w:szCs w:val="24"/>
          <w:lang w:val="pt-BR"/>
        </w:rPr>
        <w:t xml:space="preserve"> </w:t>
      </w:r>
      <w:r w:rsidR="00C671BF" w:rsidRPr="00476BBF">
        <w:rPr>
          <w:rFonts w:ascii="Times New Roman" w:eastAsia="Calibri" w:hAnsi="Times New Roman" w:cs="Times New Roman"/>
          <w:bCs/>
          <w:iCs/>
          <w:sz w:val="24"/>
          <w:szCs w:val="24"/>
          <w:lang w:val="pt-BR"/>
        </w:rPr>
        <w:t>[</w:t>
      </w:r>
      <w:r w:rsidR="001934A4" w:rsidRPr="00476BBF">
        <w:rPr>
          <w:rFonts w:ascii="Times New Roman" w:eastAsia="Calibri" w:hAnsi="Times New Roman" w:cs="Times New Roman"/>
          <w:bCs/>
          <w:iCs/>
          <w:sz w:val="24"/>
          <w:szCs w:val="24"/>
          <w:lang w:val="pt-BR"/>
        </w:rPr>
        <w:t>6</w:t>
      </w:r>
      <w:r w:rsidR="00C671BF" w:rsidRPr="00476BBF">
        <w:rPr>
          <w:rFonts w:ascii="Times New Roman" w:eastAsia="Calibri" w:hAnsi="Times New Roman" w:cs="Times New Roman"/>
          <w:bCs/>
          <w:iCs/>
          <w:sz w:val="24"/>
          <w:szCs w:val="24"/>
          <w:lang w:val="pt-BR"/>
        </w:rPr>
        <w:t>]</w:t>
      </w:r>
      <w:r w:rsidR="00DF3CC0" w:rsidRPr="00476BBF">
        <w:rPr>
          <w:rFonts w:ascii="Times New Roman" w:eastAsia="Calibri" w:hAnsi="Times New Roman" w:cs="Times New Roman"/>
          <w:bCs/>
          <w:iCs/>
          <w:sz w:val="24"/>
          <w:szCs w:val="24"/>
          <w:lang w:val="pt-BR"/>
        </w:rPr>
        <w:t>.</w:t>
      </w:r>
      <w:r w:rsidR="0037440F" w:rsidRPr="00476BBF">
        <w:rPr>
          <w:rFonts w:ascii="Times New Roman" w:eastAsia="Calibri" w:hAnsi="Times New Roman" w:cs="Times New Roman"/>
          <w:bCs/>
          <w:iCs/>
          <w:sz w:val="24"/>
          <w:szCs w:val="24"/>
          <w:lang w:val="pt-BR"/>
        </w:rPr>
        <w:t xml:space="preserve"> </w:t>
      </w:r>
      <w:r w:rsidR="00DF3CC0" w:rsidRPr="00476BBF">
        <w:rPr>
          <w:rFonts w:ascii="Times New Roman" w:eastAsia="Calibri" w:hAnsi="Times New Roman" w:cs="Times New Roman"/>
          <w:bCs/>
          <w:iCs/>
          <w:sz w:val="24"/>
          <w:szCs w:val="24"/>
          <w:lang w:val="pt-BR"/>
        </w:rPr>
        <w:t>Nghiên cứu</w:t>
      </w:r>
      <w:r w:rsidR="001C20D8" w:rsidRPr="00476BBF">
        <w:rPr>
          <w:rFonts w:ascii="Times New Roman" w:eastAsia="Calibri" w:hAnsi="Times New Roman" w:cs="Times New Roman"/>
          <w:bCs/>
          <w:iCs/>
          <w:sz w:val="24"/>
          <w:szCs w:val="24"/>
          <w:lang w:val="pt-BR"/>
        </w:rPr>
        <w:t xml:space="preserve"> </w:t>
      </w:r>
      <w:r w:rsidR="0060290F" w:rsidRPr="00476BBF">
        <w:rPr>
          <w:rFonts w:ascii="Times New Roman" w:eastAsia="Calibri" w:hAnsi="Times New Roman" w:cs="Times New Roman"/>
          <w:bCs/>
          <w:iCs/>
          <w:sz w:val="24"/>
          <w:szCs w:val="24"/>
          <w:lang w:val="pt-BR"/>
        </w:rPr>
        <w:t xml:space="preserve">Corinne F.F và </w:t>
      </w:r>
      <w:r w:rsidR="00190473" w:rsidRPr="00476BBF">
        <w:rPr>
          <w:rFonts w:ascii="Times New Roman" w:eastAsia="Calibri" w:hAnsi="Times New Roman" w:cs="Times New Roman"/>
          <w:bCs/>
          <w:iCs/>
          <w:sz w:val="24"/>
          <w:szCs w:val="24"/>
          <w:lang w:val="pt-BR"/>
        </w:rPr>
        <w:t>cs</w:t>
      </w:r>
      <w:r w:rsidR="007B3DEE">
        <w:rPr>
          <w:rFonts w:ascii="Times New Roman" w:eastAsia="Calibri" w:hAnsi="Times New Roman" w:cs="Times New Roman"/>
          <w:bCs/>
          <w:iCs/>
          <w:sz w:val="24"/>
          <w:szCs w:val="24"/>
          <w:lang w:val="pt-BR"/>
        </w:rPr>
        <w:t>(2017)</w:t>
      </w:r>
      <w:r w:rsidR="005F138B" w:rsidRPr="00476BBF">
        <w:rPr>
          <w:rFonts w:ascii="Times New Roman" w:eastAsia="Calibri" w:hAnsi="Times New Roman" w:cs="Times New Roman"/>
          <w:bCs/>
          <w:iCs/>
          <w:sz w:val="24"/>
          <w:szCs w:val="24"/>
          <w:lang w:val="pt-BR"/>
        </w:rPr>
        <w:t>, tỉ lệ đáp ứng</w:t>
      </w:r>
      <w:r w:rsidR="00781F50" w:rsidRPr="00476BBF">
        <w:rPr>
          <w:rFonts w:ascii="Times New Roman" w:eastAsia="Calibri" w:hAnsi="Times New Roman" w:cs="Times New Roman"/>
          <w:bCs/>
          <w:iCs/>
          <w:sz w:val="24"/>
          <w:szCs w:val="24"/>
          <w:lang w:val="pt-BR"/>
        </w:rPr>
        <w:t xml:space="preserve"> hoàn toàn và</w:t>
      </w:r>
      <w:r w:rsidR="005F138B" w:rsidRPr="00476BBF">
        <w:rPr>
          <w:rFonts w:ascii="Times New Roman" w:eastAsia="Calibri" w:hAnsi="Times New Roman" w:cs="Times New Roman"/>
          <w:bCs/>
          <w:iCs/>
          <w:sz w:val="24"/>
          <w:szCs w:val="24"/>
          <w:lang w:val="pt-BR"/>
        </w:rPr>
        <w:t xml:space="preserve"> toàn bộ</w:t>
      </w:r>
      <w:r w:rsidR="00781F50" w:rsidRPr="00476BBF">
        <w:rPr>
          <w:rFonts w:ascii="Times New Roman" w:eastAsia="Calibri" w:hAnsi="Times New Roman" w:cs="Times New Roman"/>
          <w:bCs/>
          <w:iCs/>
          <w:sz w:val="24"/>
          <w:szCs w:val="24"/>
          <w:lang w:val="pt-BR"/>
        </w:rPr>
        <w:t xml:space="preserve"> tương ứng là</w:t>
      </w:r>
      <w:r w:rsidR="005F138B" w:rsidRPr="00476BBF">
        <w:rPr>
          <w:rFonts w:ascii="Times New Roman" w:eastAsia="Calibri" w:hAnsi="Times New Roman" w:cs="Times New Roman"/>
          <w:bCs/>
          <w:iCs/>
          <w:sz w:val="24"/>
          <w:szCs w:val="24"/>
          <w:lang w:val="pt-BR"/>
        </w:rPr>
        <w:t xml:space="preserve"> </w:t>
      </w:r>
      <w:r w:rsidR="00BF53D6" w:rsidRPr="00476BBF">
        <w:rPr>
          <w:rFonts w:ascii="Times New Roman" w:eastAsia="Calibri" w:hAnsi="Times New Roman" w:cs="Times New Roman"/>
          <w:bCs/>
          <w:iCs/>
          <w:sz w:val="24"/>
          <w:szCs w:val="24"/>
          <w:lang w:val="pt-BR"/>
        </w:rPr>
        <w:t>80</w:t>
      </w:r>
      <w:r w:rsidR="00781F50" w:rsidRPr="00476BBF">
        <w:rPr>
          <w:rFonts w:ascii="Times New Roman" w:eastAsia="Calibri" w:hAnsi="Times New Roman" w:cs="Times New Roman"/>
          <w:bCs/>
          <w:iCs/>
          <w:sz w:val="24"/>
          <w:szCs w:val="24"/>
          <w:lang w:val="pt-BR"/>
        </w:rPr>
        <w:t>,</w:t>
      </w:r>
      <w:r w:rsidR="00BF53D6" w:rsidRPr="00476BBF">
        <w:rPr>
          <w:rFonts w:ascii="Times New Roman" w:eastAsia="Calibri" w:hAnsi="Times New Roman" w:cs="Times New Roman"/>
          <w:bCs/>
          <w:iCs/>
          <w:sz w:val="24"/>
          <w:szCs w:val="24"/>
          <w:lang w:val="pt-BR"/>
        </w:rPr>
        <w:t>3</w:t>
      </w:r>
      <w:r w:rsidR="004B4C55" w:rsidRPr="00476BBF">
        <w:rPr>
          <w:rFonts w:ascii="Times New Roman" w:eastAsia="Calibri" w:hAnsi="Times New Roman" w:cs="Times New Roman"/>
          <w:bCs/>
          <w:iCs/>
          <w:sz w:val="24"/>
          <w:szCs w:val="24"/>
          <w:lang w:val="pt-BR"/>
        </w:rPr>
        <w:t xml:space="preserve">% và </w:t>
      </w:r>
      <w:r w:rsidR="00BF53D6" w:rsidRPr="00476BBF">
        <w:rPr>
          <w:rFonts w:ascii="Times New Roman" w:eastAsia="Calibri" w:hAnsi="Times New Roman" w:cs="Times New Roman"/>
          <w:bCs/>
          <w:iCs/>
          <w:sz w:val="24"/>
          <w:szCs w:val="24"/>
          <w:lang w:val="pt-BR"/>
        </w:rPr>
        <w:t>97</w:t>
      </w:r>
      <w:r w:rsidR="004B4C55" w:rsidRPr="00476BBF">
        <w:rPr>
          <w:rFonts w:ascii="Times New Roman" w:eastAsia="Calibri" w:hAnsi="Times New Roman" w:cs="Times New Roman"/>
          <w:bCs/>
          <w:iCs/>
          <w:sz w:val="24"/>
          <w:szCs w:val="24"/>
          <w:lang w:val="pt-BR"/>
        </w:rPr>
        <w:t xml:space="preserve"> %</w:t>
      </w:r>
      <w:r w:rsidR="000E430C" w:rsidRPr="00476BBF">
        <w:rPr>
          <w:rFonts w:ascii="Times New Roman" w:eastAsia="Calibri" w:hAnsi="Times New Roman" w:cs="Times New Roman"/>
          <w:bCs/>
          <w:iCs/>
          <w:sz w:val="24"/>
          <w:szCs w:val="24"/>
          <w:lang w:val="pt-BR"/>
        </w:rPr>
        <w:t xml:space="preserve"> [</w:t>
      </w:r>
      <w:r w:rsidR="001934A4" w:rsidRPr="00476BBF">
        <w:rPr>
          <w:rFonts w:ascii="Times New Roman" w:eastAsia="Calibri" w:hAnsi="Times New Roman" w:cs="Times New Roman"/>
          <w:bCs/>
          <w:iCs/>
          <w:sz w:val="24"/>
          <w:szCs w:val="24"/>
          <w:lang w:val="pt-BR"/>
        </w:rPr>
        <w:t>7</w:t>
      </w:r>
      <w:r w:rsidR="000E430C" w:rsidRPr="00476BBF">
        <w:rPr>
          <w:rFonts w:ascii="Times New Roman" w:eastAsia="Calibri" w:hAnsi="Times New Roman" w:cs="Times New Roman"/>
          <w:bCs/>
          <w:iCs/>
          <w:sz w:val="24"/>
          <w:szCs w:val="24"/>
          <w:lang w:val="pt-BR"/>
        </w:rPr>
        <w:t>]</w:t>
      </w:r>
      <w:r w:rsidR="00710CC4" w:rsidRPr="00476BBF">
        <w:rPr>
          <w:rFonts w:ascii="Times New Roman" w:eastAsia="Calibri" w:hAnsi="Times New Roman" w:cs="Times New Roman"/>
          <w:bCs/>
          <w:iCs/>
          <w:sz w:val="24"/>
          <w:szCs w:val="24"/>
          <w:lang w:val="pt-BR"/>
        </w:rPr>
        <w:t xml:space="preserve">, cao hơn chúng tôi. </w:t>
      </w:r>
      <w:r w:rsidR="006B2821" w:rsidRPr="00476BBF">
        <w:rPr>
          <w:rFonts w:ascii="Times New Roman" w:eastAsia="Calibri" w:hAnsi="Times New Roman" w:cs="Times New Roman"/>
          <w:bCs/>
          <w:iCs/>
          <w:sz w:val="24"/>
          <w:szCs w:val="24"/>
          <w:lang w:val="pt-BR"/>
        </w:rPr>
        <w:t>Theo</w:t>
      </w:r>
      <w:r w:rsidR="007B3DEE">
        <w:rPr>
          <w:rFonts w:ascii="Times New Roman" w:eastAsia="Calibri" w:hAnsi="Times New Roman" w:cs="Times New Roman"/>
          <w:bCs/>
          <w:iCs/>
          <w:sz w:val="24"/>
          <w:szCs w:val="24"/>
          <w:lang w:val="pt-BR"/>
        </w:rPr>
        <w:t xml:space="preserve"> tác giả</w:t>
      </w:r>
      <w:r w:rsidR="00EE75DF" w:rsidRPr="00476BBF">
        <w:rPr>
          <w:rFonts w:ascii="Times New Roman" w:eastAsia="Calibri" w:hAnsi="Times New Roman" w:cs="Times New Roman"/>
          <w:bCs/>
          <w:iCs/>
          <w:sz w:val="24"/>
          <w:szCs w:val="24"/>
          <w:lang w:val="pt-BR"/>
        </w:rPr>
        <w:t xml:space="preserve"> </w:t>
      </w:r>
      <w:r w:rsidR="00BF1298" w:rsidRPr="00476BBF">
        <w:rPr>
          <w:rFonts w:ascii="Times New Roman" w:eastAsia="Calibri" w:hAnsi="Times New Roman" w:cs="Times New Roman"/>
          <w:bCs/>
          <w:iCs/>
          <w:sz w:val="24"/>
          <w:szCs w:val="24"/>
          <w:lang w:val="pt-BR"/>
        </w:rPr>
        <w:t>Hoàng Trọng Tùng</w:t>
      </w:r>
      <w:r w:rsidR="007B3DEE">
        <w:rPr>
          <w:rFonts w:ascii="Times New Roman" w:eastAsia="Calibri" w:hAnsi="Times New Roman" w:cs="Times New Roman"/>
          <w:bCs/>
          <w:iCs/>
          <w:sz w:val="24"/>
          <w:szCs w:val="24"/>
          <w:lang w:val="pt-BR"/>
        </w:rPr>
        <w:t xml:space="preserve"> (2022)</w:t>
      </w:r>
      <w:r w:rsidR="006B2821" w:rsidRPr="00476BBF">
        <w:rPr>
          <w:rFonts w:ascii="Times New Roman" w:eastAsia="Calibri" w:hAnsi="Times New Roman" w:cs="Times New Roman"/>
          <w:bCs/>
          <w:iCs/>
          <w:sz w:val="24"/>
          <w:szCs w:val="24"/>
          <w:lang w:val="pt-BR"/>
        </w:rPr>
        <w:t>, tỉ lệ kiểm soát bệnh là 98,4%</w:t>
      </w:r>
      <w:r w:rsidR="006E1449" w:rsidRPr="00476BBF">
        <w:rPr>
          <w:rFonts w:ascii="Times New Roman" w:eastAsia="Calibri" w:hAnsi="Times New Roman" w:cs="Times New Roman"/>
          <w:bCs/>
          <w:iCs/>
          <w:sz w:val="24"/>
          <w:szCs w:val="24"/>
          <w:lang w:val="pt-BR"/>
        </w:rPr>
        <w:t xml:space="preserve"> [</w:t>
      </w:r>
      <w:r w:rsidR="001934A4" w:rsidRPr="00476BBF">
        <w:rPr>
          <w:rFonts w:ascii="Times New Roman" w:eastAsia="Calibri" w:hAnsi="Times New Roman" w:cs="Times New Roman"/>
          <w:bCs/>
          <w:iCs/>
          <w:sz w:val="24"/>
          <w:szCs w:val="24"/>
          <w:lang w:val="pt-BR"/>
        </w:rPr>
        <w:t>5</w:t>
      </w:r>
      <w:r w:rsidR="006E1449" w:rsidRPr="00476BBF">
        <w:rPr>
          <w:rFonts w:ascii="Times New Roman" w:eastAsia="Calibri" w:hAnsi="Times New Roman" w:cs="Times New Roman"/>
          <w:bCs/>
          <w:iCs/>
          <w:sz w:val="24"/>
          <w:szCs w:val="24"/>
          <w:lang w:val="pt-BR"/>
        </w:rPr>
        <w:t>]</w:t>
      </w:r>
      <w:r w:rsidR="006B2821" w:rsidRPr="00476BBF">
        <w:rPr>
          <w:rFonts w:ascii="Times New Roman" w:eastAsia="Calibri" w:hAnsi="Times New Roman" w:cs="Times New Roman"/>
          <w:bCs/>
          <w:iCs/>
          <w:sz w:val="24"/>
          <w:szCs w:val="24"/>
          <w:lang w:val="pt-BR"/>
        </w:rPr>
        <w:t>, tương tự chúng tôi</w:t>
      </w:r>
      <w:r w:rsidR="00C8757F" w:rsidRPr="00476BBF">
        <w:rPr>
          <w:rFonts w:ascii="Times New Roman" w:eastAsia="Calibri" w:hAnsi="Times New Roman" w:cs="Times New Roman"/>
          <w:bCs/>
          <w:iCs/>
          <w:sz w:val="24"/>
          <w:szCs w:val="24"/>
          <w:lang w:val="pt-BR"/>
        </w:rPr>
        <w:t xml:space="preserve">. </w:t>
      </w:r>
      <w:r w:rsidR="00EE2725" w:rsidRPr="00476BBF">
        <w:rPr>
          <w:rFonts w:ascii="Times New Roman" w:eastAsia="Calibri" w:hAnsi="Times New Roman" w:cs="Times New Roman"/>
          <w:bCs/>
          <w:iCs/>
          <w:sz w:val="24"/>
          <w:szCs w:val="24"/>
          <w:lang w:val="pt-BR"/>
        </w:rPr>
        <w:t>Như vậy phác đồ hóa xạ trị đồng thời cho tỷ lệ đáp ứng</w:t>
      </w:r>
      <w:r w:rsidR="00EA51C3" w:rsidRPr="00476BBF">
        <w:rPr>
          <w:rFonts w:ascii="Times New Roman" w:eastAsia="Calibri" w:hAnsi="Times New Roman" w:cs="Times New Roman"/>
          <w:bCs/>
          <w:iCs/>
          <w:sz w:val="24"/>
          <w:szCs w:val="24"/>
          <w:lang w:val="pt-BR"/>
        </w:rPr>
        <w:t xml:space="preserve"> rất</w:t>
      </w:r>
      <w:r w:rsidR="00EE2725" w:rsidRPr="00476BBF">
        <w:rPr>
          <w:rFonts w:ascii="Times New Roman" w:eastAsia="Calibri" w:hAnsi="Times New Roman" w:cs="Times New Roman"/>
          <w:bCs/>
          <w:iCs/>
          <w:sz w:val="24"/>
          <w:szCs w:val="24"/>
          <w:lang w:val="pt-BR"/>
        </w:rPr>
        <w:t xml:space="preserve"> cao và đáp ứng hoàn toàn cao</w:t>
      </w:r>
      <w:r w:rsidR="008519FF" w:rsidRPr="00476BBF">
        <w:rPr>
          <w:rFonts w:ascii="Times New Roman" w:eastAsia="Calibri" w:hAnsi="Times New Roman" w:cs="Times New Roman"/>
          <w:bCs/>
          <w:iCs/>
          <w:sz w:val="24"/>
          <w:szCs w:val="24"/>
          <w:lang w:val="pt-BR"/>
        </w:rPr>
        <w:t>.</w:t>
      </w:r>
      <w:r w:rsidR="00964652" w:rsidRPr="00476BBF">
        <w:rPr>
          <w:rFonts w:ascii="Times New Roman" w:eastAsia="Calibri" w:hAnsi="Times New Roman" w:cs="Times New Roman"/>
          <w:bCs/>
          <w:iCs/>
          <w:sz w:val="24"/>
          <w:szCs w:val="24"/>
          <w:lang w:val="pt-BR"/>
        </w:rPr>
        <w:t xml:space="preserve"> Điều này phù hợp với đặc điểm nhạy cảm </w:t>
      </w:r>
      <w:r w:rsidR="00327ACD" w:rsidRPr="00476BBF">
        <w:rPr>
          <w:rFonts w:ascii="Times New Roman" w:eastAsia="Calibri" w:hAnsi="Times New Roman" w:cs="Times New Roman"/>
          <w:bCs/>
          <w:iCs/>
          <w:sz w:val="24"/>
          <w:szCs w:val="24"/>
          <w:lang w:val="pt-BR"/>
        </w:rPr>
        <w:t>với hóa chất và tia xạ của bệnh UTPTBN.</w:t>
      </w:r>
      <w:r w:rsidR="008519FF" w:rsidRPr="00476BBF">
        <w:rPr>
          <w:rFonts w:ascii="Times New Roman" w:eastAsia="Calibri" w:hAnsi="Times New Roman" w:cs="Times New Roman"/>
          <w:bCs/>
          <w:iCs/>
          <w:sz w:val="24"/>
          <w:szCs w:val="24"/>
          <w:lang w:val="pt-BR"/>
        </w:rPr>
        <w:t xml:space="preserve"> </w:t>
      </w:r>
      <w:r w:rsidR="008A4FD9" w:rsidRPr="00476BBF">
        <w:rPr>
          <w:rFonts w:ascii="Times New Roman" w:eastAsia="Calibri" w:hAnsi="Times New Roman" w:cs="Times New Roman"/>
          <w:bCs/>
          <w:iCs/>
          <w:sz w:val="24"/>
          <w:szCs w:val="24"/>
          <w:lang w:val="pt-BR"/>
        </w:rPr>
        <w:t xml:space="preserve">Tỉ lệ đáp ứng </w:t>
      </w:r>
      <w:r w:rsidR="00FC7EC6" w:rsidRPr="00476BBF">
        <w:rPr>
          <w:rFonts w:ascii="Times New Roman" w:eastAsia="Calibri" w:hAnsi="Times New Roman" w:cs="Times New Roman"/>
          <w:bCs/>
          <w:iCs/>
          <w:sz w:val="24"/>
          <w:szCs w:val="24"/>
          <w:lang w:val="pt-BR"/>
        </w:rPr>
        <w:t xml:space="preserve">trong nghiên cứu của chúng tôi thấp hơn so với các tác giả kể trên </w:t>
      </w:r>
      <w:r w:rsidR="00D8769D" w:rsidRPr="00476BBF">
        <w:rPr>
          <w:rFonts w:ascii="Times New Roman" w:eastAsia="Calibri" w:hAnsi="Times New Roman" w:cs="Times New Roman"/>
          <w:bCs/>
          <w:iCs/>
          <w:sz w:val="24"/>
          <w:szCs w:val="24"/>
          <w:lang w:val="pt-BR"/>
        </w:rPr>
        <w:t xml:space="preserve">có thể </w:t>
      </w:r>
      <w:r w:rsidR="004B13FF" w:rsidRPr="00476BBF">
        <w:rPr>
          <w:rFonts w:ascii="Times New Roman" w:eastAsia="Calibri" w:hAnsi="Times New Roman" w:cs="Times New Roman"/>
          <w:bCs/>
          <w:iCs/>
          <w:sz w:val="24"/>
          <w:szCs w:val="24"/>
          <w:lang w:val="pt-BR"/>
        </w:rPr>
        <w:t>lý giải bở</w:t>
      </w:r>
      <w:r w:rsidR="00327ACD" w:rsidRPr="00476BBF">
        <w:rPr>
          <w:rFonts w:ascii="Times New Roman" w:eastAsia="Calibri" w:hAnsi="Times New Roman" w:cs="Times New Roman"/>
          <w:bCs/>
          <w:iCs/>
          <w:sz w:val="24"/>
          <w:szCs w:val="24"/>
          <w:lang w:val="pt-BR"/>
        </w:rPr>
        <w:t>i</w:t>
      </w:r>
      <w:r w:rsidR="004B13FF" w:rsidRPr="00476BBF">
        <w:rPr>
          <w:rFonts w:ascii="Times New Roman" w:eastAsia="Calibri" w:hAnsi="Times New Roman" w:cs="Times New Roman"/>
          <w:bCs/>
          <w:iCs/>
          <w:sz w:val="24"/>
          <w:szCs w:val="24"/>
          <w:lang w:val="pt-BR"/>
        </w:rPr>
        <w:t xml:space="preserve"> nhóm bệnh nhân nghiên cứu của chúng tôi có </w:t>
      </w:r>
      <w:r w:rsidR="004A5601" w:rsidRPr="00476BBF">
        <w:rPr>
          <w:rFonts w:ascii="Times New Roman" w:eastAsia="Calibri" w:hAnsi="Times New Roman" w:cs="Times New Roman"/>
          <w:bCs/>
          <w:iCs/>
          <w:sz w:val="24"/>
          <w:szCs w:val="24"/>
          <w:lang w:val="pt-BR"/>
        </w:rPr>
        <w:t xml:space="preserve">nhiều bệnh nhân giai đoạn muộn hơn, </w:t>
      </w:r>
      <w:r w:rsidR="002B16B5" w:rsidRPr="00476BBF">
        <w:rPr>
          <w:rFonts w:ascii="Times New Roman" w:eastAsia="Calibri" w:hAnsi="Times New Roman" w:cs="Times New Roman"/>
          <w:bCs/>
          <w:iCs/>
          <w:sz w:val="24"/>
          <w:szCs w:val="24"/>
          <w:lang w:val="pt-BR"/>
        </w:rPr>
        <w:t xml:space="preserve">kích thước u và hạch lớn hơn, một số bệnh nhân không hoàn thành đủ 4 chu kì hóa chất do </w:t>
      </w:r>
      <w:r w:rsidR="0040538A" w:rsidRPr="00476BBF">
        <w:rPr>
          <w:rFonts w:ascii="Times New Roman" w:eastAsia="Calibri" w:hAnsi="Times New Roman" w:cs="Times New Roman"/>
          <w:bCs/>
          <w:iCs/>
          <w:sz w:val="24"/>
          <w:szCs w:val="24"/>
          <w:lang w:val="pt-BR"/>
        </w:rPr>
        <w:t xml:space="preserve">dung nạp kém, tình hình dịch bệnh Covid 19. </w:t>
      </w:r>
    </w:p>
    <w:p w14:paraId="3A36B94B" w14:textId="3BD2FC8C" w:rsidR="00281E28" w:rsidRPr="00476BBF" w:rsidRDefault="005307DC" w:rsidP="007020CC">
      <w:pPr>
        <w:spacing w:line="276" w:lineRule="auto"/>
        <w:jc w:val="both"/>
        <w:rPr>
          <w:rFonts w:ascii="Times New Roman" w:eastAsia="Calibri" w:hAnsi="Times New Roman" w:cs="Times New Roman"/>
          <w:bCs/>
          <w:iCs/>
          <w:sz w:val="24"/>
          <w:szCs w:val="24"/>
          <w:lang w:val="pt-BR"/>
        </w:rPr>
      </w:pPr>
      <w:r w:rsidRPr="00476BBF">
        <w:rPr>
          <w:rFonts w:ascii="Times New Roman" w:eastAsia="Calibri" w:hAnsi="Times New Roman" w:cs="Times New Roman"/>
          <w:bCs/>
          <w:iCs/>
          <w:sz w:val="24"/>
          <w:szCs w:val="24"/>
          <w:lang w:val="pt-BR"/>
        </w:rPr>
        <w:t xml:space="preserve">  </w:t>
      </w:r>
      <w:r w:rsidR="00C8757F" w:rsidRPr="00476BBF">
        <w:rPr>
          <w:rFonts w:ascii="Times New Roman" w:eastAsia="Calibri" w:hAnsi="Times New Roman" w:cs="Times New Roman"/>
          <w:bCs/>
          <w:iCs/>
          <w:sz w:val="24"/>
          <w:szCs w:val="24"/>
          <w:lang w:val="pt-BR"/>
        </w:rPr>
        <w:t xml:space="preserve">Với thời gian theo dõi </w:t>
      </w:r>
      <w:r w:rsidR="00FF6EDF" w:rsidRPr="00476BBF">
        <w:rPr>
          <w:rFonts w:ascii="Times New Roman" w:eastAsia="Calibri" w:hAnsi="Times New Roman" w:cs="Times New Roman"/>
          <w:bCs/>
          <w:iCs/>
          <w:sz w:val="24"/>
          <w:szCs w:val="24"/>
          <w:lang w:val="pt-BR"/>
        </w:rPr>
        <w:t>trung vị</w:t>
      </w:r>
      <w:r w:rsidR="00331A1F" w:rsidRPr="00476BBF">
        <w:rPr>
          <w:rFonts w:ascii="Times New Roman" w:eastAsia="Calibri" w:hAnsi="Times New Roman" w:cs="Times New Roman"/>
          <w:bCs/>
          <w:iCs/>
          <w:sz w:val="24"/>
          <w:szCs w:val="24"/>
          <w:lang w:val="pt-BR"/>
        </w:rPr>
        <w:t xml:space="preserve"> </w:t>
      </w:r>
      <w:r w:rsidR="00C52422" w:rsidRPr="00476BBF">
        <w:rPr>
          <w:rFonts w:ascii="Times New Roman" w:eastAsia="Calibri" w:hAnsi="Times New Roman" w:cs="Times New Roman"/>
          <w:bCs/>
          <w:iCs/>
          <w:sz w:val="24"/>
          <w:szCs w:val="24"/>
          <w:lang w:val="pt-BR"/>
        </w:rPr>
        <w:t>21</w:t>
      </w:r>
      <w:r w:rsidR="00AC57AF" w:rsidRPr="00476BBF">
        <w:rPr>
          <w:rFonts w:ascii="Times New Roman" w:eastAsia="Calibri" w:hAnsi="Times New Roman" w:cs="Times New Roman"/>
          <w:bCs/>
          <w:iCs/>
          <w:sz w:val="24"/>
          <w:szCs w:val="24"/>
          <w:lang w:val="pt-BR"/>
        </w:rPr>
        <w:t>,</w:t>
      </w:r>
      <w:r w:rsidR="00C52422" w:rsidRPr="00476BBF">
        <w:rPr>
          <w:rFonts w:ascii="Times New Roman" w:eastAsia="Calibri" w:hAnsi="Times New Roman" w:cs="Times New Roman"/>
          <w:bCs/>
          <w:iCs/>
          <w:sz w:val="24"/>
          <w:szCs w:val="24"/>
          <w:lang w:val="pt-BR"/>
        </w:rPr>
        <w:t>4</w:t>
      </w:r>
      <w:r w:rsidR="003E32DE" w:rsidRPr="00476BBF">
        <w:rPr>
          <w:rFonts w:ascii="Times New Roman" w:eastAsia="Calibri" w:hAnsi="Times New Roman" w:cs="Times New Roman"/>
          <w:bCs/>
          <w:iCs/>
          <w:sz w:val="24"/>
          <w:szCs w:val="24"/>
          <w:lang w:val="pt-BR"/>
        </w:rPr>
        <w:t xml:space="preserve"> </w:t>
      </w:r>
      <w:r w:rsidR="00C8757F" w:rsidRPr="00476BBF">
        <w:rPr>
          <w:rFonts w:ascii="Times New Roman" w:eastAsia="Calibri" w:hAnsi="Times New Roman" w:cs="Times New Roman"/>
          <w:bCs/>
          <w:iCs/>
          <w:sz w:val="24"/>
          <w:szCs w:val="24"/>
          <w:lang w:val="pt-BR"/>
        </w:rPr>
        <w:t xml:space="preserve">tháng, </w:t>
      </w:r>
      <w:r w:rsidR="003C3F08" w:rsidRPr="00476BBF">
        <w:rPr>
          <w:rFonts w:ascii="Times New Roman" w:eastAsia="Calibri" w:hAnsi="Times New Roman" w:cs="Times New Roman"/>
          <w:bCs/>
          <w:iCs/>
          <w:sz w:val="24"/>
          <w:szCs w:val="24"/>
          <w:lang w:val="pt-BR"/>
        </w:rPr>
        <w:t>chúng tôi ghi nhận trung vị sống</w:t>
      </w:r>
      <w:r w:rsidR="007E6F82" w:rsidRPr="00476BBF">
        <w:rPr>
          <w:rFonts w:ascii="Times New Roman" w:eastAsia="Calibri" w:hAnsi="Times New Roman" w:cs="Times New Roman"/>
          <w:bCs/>
          <w:iCs/>
          <w:sz w:val="24"/>
          <w:szCs w:val="24"/>
          <w:lang w:val="pt-BR"/>
        </w:rPr>
        <w:t xml:space="preserve"> thêm</w:t>
      </w:r>
      <w:r w:rsidR="003C3F08" w:rsidRPr="00476BBF">
        <w:rPr>
          <w:rFonts w:ascii="Times New Roman" w:eastAsia="Calibri" w:hAnsi="Times New Roman" w:cs="Times New Roman"/>
          <w:bCs/>
          <w:iCs/>
          <w:sz w:val="24"/>
          <w:szCs w:val="24"/>
          <w:lang w:val="pt-BR"/>
        </w:rPr>
        <w:t xml:space="preserve"> không tiến triển </w:t>
      </w:r>
      <w:r w:rsidR="007E6F82" w:rsidRPr="00476BBF">
        <w:rPr>
          <w:rFonts w:ascii="Times New Roman" w:eastAsia="Calibri" w:hAnsi="Times New Roman" w:cs="Times New Roman"/>
          <w:bCs/>
          <w:iCs/>
          <w:sz w:val="24"/>
          <w:szCs w:val="24"/>
          <w:lang w:val="pt-BR"/>
        </w:rPr>
        <w:t xml:space="preserve">bệnh </w:t>
      </w:r>
      <w:r w:rsidR="003C3F08" w:rsidRPr="00476BBF">
        <w:rPr>
          <w:rFonts w:ascii="Times New Roman" w:eastAsia="Calibri" w:hAnsi="Times New Roman" w:cs="Times New Roman"/>
          <w:bCs/>
          <w:iCs/>
          <w:sz w:val="24"/>
          <w:szCs w:val="24"/>
          <w:lang w:val="pt-BR"/>
        </w:rPr>
        <w:t>là</w:t>
      </w:r>
      <w:r w:rsidR="003E32DE" w:rsidRPr="00476BBF">
        <w:rPr>
          <w:rFonts w:ascii="Times New Roman" w:eastAsia="Calibri" w:hAnsi="Times New Roman" w:cs="Times New Roman"/>
          <w:bCs/>
          <w:iCs/>
          <w:sz w:val="24"/>
          <w:szCs w:val="24"/>
          <w:lang w:val="pt-BR"/>
        </w:rPr>
        <w:t xml:space="preserve"> 14,</w:t>
      </w:r>
      <w:r w:rsidR="00FA40F4" w:rsidRPr="00476BBF">
        <w:rPr>
          <w:rFonts w:ascii="Times New Roman" w:eastAsia="Calibri" w:hAnsi="Times New Roman" w:cs="Times New Roman"/>
          <w:bCs/>
          <w:iCs/>
          <w:sz w:val="24"/>
          <w:szCs w:val="24"/>
          <w:lang w:val="pt-BR"/>
        </w:rPr>
        <w:t>2</w:t>
      </w:r>
      <w:r w:rsidR="003E32DE" w:rsidRPr="00476BBF">
        <w:rPr>
          <w:rFonts w:ascii="Times New Roman" w:eastAsia="Calibri" w:hAnsi="Times New Roman" w:cs="Times New Roman"/>
          <w:bCs/>
          <w:iCs/>
          <w:sz w:val="24"/>
          <w:szCs w:val="24"/>
          <w:lang w:val="pt-BR"/>
        </w:rPr>
        <w:t xml:space="preserve"> tháng</w:t>
      </w:r>
      <w:r w:rsidRPr="00476BBF">
        <w:rPr>
          <w:rFonts w:ascii="Times New Roman" w:eastAsia="Calibri" w:hAnsi="Times New Roman" w:cs="Times New Roman"/>
          <w:bCs/>
          <w:iCs/>
          <w:sz w:val="24"/>
          <w:szCs w:val="24"/>
          <w:lang w:val="pt-BR"/>
        </w:rPr>
        <w:t>.</w:t>
      </w:r>
      <w:r w:rsidR="003E32DE" w:rsidRPr="00476BBF">
        <w:rPr>
          <w:rFonts w:ascii="Times New Roman" w:eastAsia="Calibri" w:hAnsi="Times New Roman" w:cs="Times New Roman"/>
          <w:bCs/>
          <w:iCs/>
          <w:sz w:val="24"/>
          <w:szCs w:val="24"/>
          <w:lang w:val="pt-BR"/>
        </w:rPr>
        <w:t xml:space="preserve"> </w:t>
      </w:r>
      <w:r w:rsidR="00507A2B" w:rsidRPr="00476BBF">
        <w:rPr>
          <w:rFonts w:ascii="Times New Roman" w:eastAsia="Calibri" w:hAnsi="Times New Roman" w:cs="Times New Roman"/>
          <w:bCs/>
          <w:iCs/>
          <w:sz w:val="24"/>
          <w:szCs w:val="24"/>
          <w:lang w:val="pt-BR"/>
        </w:rPr>
        <w:t>Sống thêm không tiến triển tại thời điểm 6 tháng là: 88,9%, tại 12 tháng là 61,1%.</w:t>
      </w:r>
      <w:r w:rsidR="00A70484" w:rsidRPr="00476BBF">
        <w:rPr>
          <w:rFonts w:ascii="Times New Roman" w:eastAsia="Calibri" w:hAnsi="Times New Roman" w:cs="Times New Roman"/>
          <w:bCs/>
          <w:iCs/>
          <w:sz w:val="24"/>
          <w:szCs w:val="24"/>
          <w:lang w:val="pt-BR"/>
        </w:rPr>
        <w:t xml:space="preserve"> Trong nghiên cứu</w:t>
      </w:r>
      <w:r w:rsidR="00CC3314" w:rsidRPr="00476BBF">
        <w:rPr>
          <w:rFonts w:ascii="Times New Roman" w:eastAsia="Calibri" w:hAnsi="Times New Roman" w:cs="Times New Roman"/>
          <w:bCs/>
          <w:iCs/>
          <w:sz w:val="24"/>
          <w:szCs w:val="24"/>
          <w:lang w:val="pt-BR"/>
        </w:rPr>
        <w:t xml:space="preserve"> Faivre-Finn,</w:t>
      </w:r>
      <w:r w:rsidR="00786A10" w:rsidRPr="00476BBF">
        <w:rPr>
          <w:rFonts w:ascii="Times New Roman" w:eastAsia="Calibri" w:hAnsi="Times New Roman" w:cs="Times New Roman"/>
          <w:bCs/>
          <w:iCs/>
          <w:sz w:val="24"/>
          <w:szCs w:val="24"/>
          <w:lang w:val="pt-BR"/>
        </w:rPr>
        <w:t xml:space="preserve"> trung v</w:t>
      </w:r>
      <w:r w:rsidR="00F25C2B" w:rsidRPr="00476BBF">
        <w:rPr>
          <w:rFonts w:ascii="Times New Roman" w:eastAsia="Calibri" w:hAnsi="Times New Roman" w:cs="Times New Roman"/>
          <w:bCs/>
          <w:iCs/>
          <w:sz w:val="24"/>
          <w:szCs w:val="24"/>
          <w:lang w:val="pt-BR"/>
        </w:rPr>
        <w:t>ị</w:t>
      </w:r>
      <w:r w:rsidR="00CC3314" w:rsidRPr="00476BBF">
        <w:rPr>
          <w:rFonts w:ascii="Times New Roman" w:eastAsia="Calibri" w:hAnsi="Times New Roman" w:cs="Times New Roman"/>
          <w:bCs/>
          <w:iCs/>
          <w:sz w:val="24"/>
          <w:szCs w:val="24"/>
          <w:lang w:val="pt-BR"/>
        </w:rPr>
        <w:t xml:space="preserve"> thời gian sống thêm bệnh không tiến triển ở nhóm được xạ trị liều 2Gy/ngày </w:t>
      </w:r>
      <w:r w:rsidR="00A90B9D" w:rsidRPr="00476BBF">
        <w:rPr>
          <w:rFonts w:ascii="Times New Roman" w:eastAsia="Calibri" w:hAnsi="Times New Roman" w:cs="Times New Roman"/>
          <w:bCs/>
          <w:iCs/>
          <w:sz w:val="24"/>
          <w:szCs w:val="24"/>
          <w:lang w:val="pt-BR"/>
        </w:rPr>
        <w:t xml:space="preserve">là </w:t>
      </w:r>
      <w:r w:rsidR="00CC3314" w:rsidRPr="00476BBF">
        <w:rPr>
          <w:rFonts w:ascii="Times New Roman" w:eastAsia="Calibri" w:hAnsi="Times New Roman" w:cs="Times New Roman"/>
          <w:bCs/>
          <w:iCs/>
          <w:sz w:val="24"/>
          <w:szCs w:val="24"/>
          <w:lang w:val="pt-BR"/>
        </w:rPr>
        <w:t>14,4 tháng</w:t>
      </w:r>
      <w:r w:rsidR="00F6347F" w:rsidRPr="00476BBF">
        <w:rPr>
          <w:rFonts w:ascii="Times New Roman" w:eastAsia="Calibri" w:hAnsi="Times New Roman" w:cs="Times New Roman"/>
          <w:bCs/>
          <w:iCs/>
          <w:sz w:val="24"/>
          <w:szCs w:val="24"/>
          <w:lang w:val="pt-BR"/>
        </w:rPr>
        <w:t xml:space="preserve">, không có sự khác biệt </w:t>
      </w:r>
      <w:r w:rsidR="00C15AF1" w:rsidRPr="00476BBF">
        <w:rPr>
          <w:rFonts w:ascii="Times New Roman" w:eastAsia="Calibri" w:hAnsi="Times New Roman" w:cs="Times New Roman"/>
          <w:bCs/>
          <w:iCs/>
          <w:sz w:val="24"/>
          <w:szCs w:val="24"/>
          <w:lang w:val="pt-BR"/>
        </w:rPr>
        <w:t xml:space="preserve">giữa nhóm bệnh nhân xạ trị </w:t>
      </w:r>
      <w:r w:rsidR="00867629" w:rsidRPr="00476BBF">
        <w:rPr>
          <w:rFonts w:ascii="Times New Roman" w:eastAsia="Calibri" w:hAnsi="Times New Roman" w:cs="Times New Roman"/>
          <w:bCs/>
          <w:iCs/>
          <w:sz w:val="24"/>
          <w:szCs w:val="24"/>
          <w:lang w:val="pt-BR"/>
        </w:rPr>
        <w:t>3D và xạ trị điều biến liều</w:t>
      </w:r>
      <w:r w:rsidR="009E731C" w:rsidRPr="00476BBF">
        <w:rPr>
          <w:rFonts w:ascii="Times New Roman" w:eastAsia="Calibri" w:hAnsi="Times New Roman" w:cs="Times New Roman"/>
          <w:bCs/>
          <w:iCs/>
          <w:sz w:val="24"/>
          <w:szCs w:val="24"/>
          <w:lang w:val="pt-BR"/>
        </w:rPr>
        <w:t xml:space="preserve"> [</w:t>
      </w:r>
      <w:r w:rsidR="00E23B3C" w:rsidRPr="00476BBF">
        <w:rPr>
          <w:rFonts w:ascii="Times New Roman" w:eastAsia="Calibri" w:hAnsi="Times New Roman" w:cs="Times New Roman"/>
          <w:bCs/>
          <w:iCs/>
          <w:sz w:val="24"/>
          <w:szCs w:val="24"/>
          <w:lang w:val="pt-BR"/>
        </w:rPr>
        <w:t>7</w:t>
      </w:r>
      <w:r w:rsidR="009E731C" w:rsidRPr="00476BBF">
        <w:rPr>
          <w:rFonts w:ascii="Times New Roman" w:eastAsia="Calibri" w:hAnsi="Times New Roman" w:cs="Times New Roman"/>
          <w:bCs/>
          <w:iCs/>
          <w:sz w:val="24"/>
          <w:szCs w:val="24"/>
          <w:lang w:val="pt-BR"/>
        </w:rPr>
        <w:t>]</w:t>
      </w:r>
      <w:r w:rsidR="00227555" w:rsidRPr="00476BBF">
        <w:rPr>
          <w:rFonts w:ascii="Times New Roman" w:eastAsia="Calibri" w:hAnsi="Times New Roman" w:cs="Times New Roman"/>
          <w:bCs/>
          <w:iCs/>
          <w:sz w:val="24"/>
          <w:szCs w:val="24"/>
          <w:lang w:val="pt-BR"/>
        </w:rPr>
        <w:t>.</w:t>
      </w:r>
      <w:r w:rsidR="00E16597" w:rsidRPr="00476BBF">
        <w:rPr>
          <w:rFonts w:ascii="Times New Roman" w:eastAsia="Calibri" w:hAnsi="Times New Roman" w:cs="Times New Roman"/>
          <w:bCs/>
          <w:iCs/>
          <w:sz w:val="24"/>
          <w:szCs w:val="24"/>
          <w:lang w:val="pt-BR"/>
        </w:rPr>
        <w:t xml:space="preserve"> Trong nghiên cứu của Hoàng Trọng Tùng</w:t>
      </w:r>
      <w:r w:rsidR="009640E0">
        <w:rPr>
          <w:rFonts w:ascii="Times New Roman" w:eastAsia="Calibri" w:hAnsi="Times New Roman" w:cs="Times New Roman"/>
          <w:bCs/>
          <w:iCs/>
          <w:sz w:val="24"/>
          <w:szCs w:val="24"/>
          <w:lang w:val="pt-BR"/>
        </w:rPr>
        <w:t>(2022)</w:t>
      </w:r>
      <w:r w:rsidR="00867629" w:rsidRPr="00476BBF">
        <w:rPr>
          <w:rFonts w:ascii="Times New Roman" w:eastAsia="Calibri" w:hAnsi="Times New Roman" w:cs="Times New Roman"/>
          <w:bCs/>
          <w:iCs/>
          <w:sz w:val="24"/>
          <w:szCs w:val="24"/>
          <w:lang w:val="pt-BR"/>
        </w:rPr>
        <w:t xml:space="preserve"> với tất cả các bệnh nhân sử dụng kĩ thuật xạ 3D</w:t>
      </w:r>
      <w:r w:rsidR="00C60584" w:rsidRPr="00476BBF">
        <w:rPr>
          <w:rFonts w:ascii="Times New Roman" w:eastAsia="Calibri" w:hAnsi="Times New Roman" w:cs="Times New Roman"/>
          <w:bCs/>
          <w:iCs/>
          <w:sz w:val="24"/>
          <w:szCs w:val="24"/>
          <w:lang w:val="pt-BR"/>
        </w:rPr>
        <w:t xml:space="preserve">, thời gian sống thêm bệnh không tiến triển là </w:t>
      </w:r>
      <w:r w:rsidR="003864A5" w:rsidRPr="00476BBF">
        <w:rPr>
          <w:rFonts w:ascii="Times New Roman" w:eastAsia="Calibri" w:hAnsi="Times New Roman" w:cs="Times New Roman"/>
          <w:bCs/>
          <w:iCs/>
          <w:sz w:val="24"/>
          <w:szCs w:val="24"/>
          <w:lang w:val="pt-BR"/>
        </w:rPr>
        <w:t>14,3 tháng</w:t>
      </w:r>
      <w:r w:rsidR="00072EE1" w:rsidRPr="00476BBF">
        <w:rPr>
          <w:rFonts w:ascii="Times New Roman" w:eastAsia="Calibri" w:hAnsi="Times New Roman" w:cs="Times New Roman"/>
          <w:bCs/>
          <w:iCs/>
          <w:sz w:val="24"/>
          <w:szCs w:val="24"/>
          <w:lang w:val="pt-BR"/>
        </w:rPr>
        <w:t xml:space="preserve"> [</w:t>
      </w:r>
      <w:r w:rsidR="00E23B3C" w:rsidRPr="00476BBF">
        <w:rPr>
          <w:rFonts w:ascii="Times New Roman" w:eastAsia="Calibri" w:hAnsi="Times New Roman" w:cs="Times New Roman"/>
          <w:bCs/>
          <w:iCs/>
          <w:sz w:val="24"/>
          <w:szCs w:val="24"/>
          <w:lang w:val="pt-BR"/>
        </w:rPr>
        <w:t>5</w:t>
      </w:r>
      <w:r w:rsidR="00072EE1" w:rsidRPr="00476BBF">
        <w:rPr>
          <w:rFonts w:ascii="Times New Roman" w:eastAsia="Calibri" w:hAnsi="Times New Roman" w:cs="Times New Roman"/>
          <w:bCs/>
          <w:iCs/>
          <w:sz w:val="24"/>
          <w:szCs w:val="24"/>
          <w:lang w:val="pt-BR"/>
        </w:rPr>
        <w:t>]</w:t>
      </w:r>
      <w:r w:rsidR="003864A5" w:rsidRPr="00476BBF">
        <w:rPr>
          <w:rFonts w:ascii="Times New Roman" w:eastAsia="Calibri" w:hAnsi="Times New Roman" w:cs="Times New Roman"/>
          <w:bCs/>
          <w:iCs/>
          <w:sz w:val="24"/>
          <w:szCs w:val="24"/>
          <w:lang w:val="pt-BR"/>
        </w:rPr>
        <w:t>, tương tự chúng tôi.</w:t>
      </w:r>
      <w:r w:rsidR="00624761" w:rsidRPr="00476BBF">
        <w:rPr>
          <w:rFonts w:ascii="Times New Roman" w:eastAsia="Calibri" w:hAnsi="Times New Roman" w:cs="Times New Roman"/>
          <w:bCs/>
          <w:iCs/>
          <w:sz w:val="24"/>
          <w:szCs w:val="24"/>
          <w:lang w:val="pt-BR"/>
        </w:rPr>
        <w:t xml:space="preserve"> </w:t>
      </w:r>
      <w:r w:rsidR="003864A5" w:rsidRPr="00476BBF">
        <w:rPr>
          <w:rFonts w:ascii="Times New Roman" w:eastAsia="Calibri" w:hAnsi="Times New Roman" w:cs="Times New Roman"/>
          <w:bCs/>
          <w:iCs/>
          <w:sz w:val="24"/>
          <w:szCs w:val="24"/>
          <w:lang w:val="pt-BR"/>
        </w:rPr>
        <w:t xml:space="preserve"> </w:t>
      </w:r>
    </w:p>
    <w:p w14:paraId="41E2F8EE" w14:textId="0AF0174B" w:rsidR="001C20D8" w:rsidRPr="00476BBF" w:rsidRDefault="00FB611D" w:rsidP="001C20D8">
      <w:pPr>
        <w:spacing w:line="276" w:lineRule="auto"/>
        <w:rPr>
          <w:rFonts w:ascii="Times New Roman" w:eastAsia="Calibri" w:hAnsi="Times New Roman" w:cs="Times New Roman"/>
          <w:bCs/>
          <w:iCs/>
          <w:sz w:val="24"/>
          <w:szCs w:val="24"/>
          <w:lang w:val="pt-BR"/>
        </w:rPr>
      </w:pPr>
      <w:r w:rsidRPr="00476BBF">
        <w:rPr>
          <w:rFonts w:ascii="Times New Roman" w:eastAsia="Calibri" w:hAnsi="Times New Roman" w:cs="Times New Roman"/>
          <w:bCs/>
          <w:iCs/>
          <w:sz w:val="24"/>
          <w:szCs w:val="24"/>
          <w:lang w:val="pt-BR"/>
        </w:rPr>
        <w:t xml:space="preserve">  </w:t>
      </w:r>
      <w:r w:rsidR="001E4FFC" w:rsidRPr="00476BBF">
        <w:rPr>
          <w:rFonts w:ascii="Times New Roman" w:eastAsia="Calibri" w:hAnsi="Times New Roman" w:cs="Times New Roman"/>
          <w:bCs/>
          <w:iCs/>
          <w:sz w:val="24"/>
          <w:szCs w:val="24"/>
          <w:lang w:val="pt-BR"/>
        </w:rPr>
        <w:t>Về thời gian sống thêm toàn bộ, trung vị đạt được là 22,4 tháng</w:t>
      </w:r>
      <w:r w:rsidRPr="00476BBF">
        <w:rPr>
          <w:rFonts w:ascii="Times New Roman" w:eastAsia="Calibri" w:hAnsi="Times New Roman" w:cs="Times New Roman"/>
          <w:bCs/>
          <w:iCs/>
          <w:sz w:val="24"/>
          <w:szCs w:val="24"/>
          <w:lang w:val="pt-BR"/>
        </w:rPr>
        <w:t xml:space="preserve">. </w:t>
      </w:r>
      <w:r w:rsidR="001C20D8" w:rsidRPr="00476BBF">
        <w:rPr>
          <w:rFonts w:ascii="Times New Roman" w:hAnsi="Times New Roman" w:cs="Times New Roman"/>
          <w:sz w:val="24"/>
          <w:szCs w:val="24"/>
        </w:rPr>
        <w:t xml:space="preserve">Sống thêm toàn bộ tại thời điểm 24 tháng là: 57,4%, tại 36 tháng là 30,9%. </w:t>
      </w:r>
      <w:r w:rsidR="00805431" w:rsidRPr="00476BBF">
        <w:rPr>
          <w:rFonts w:ascii="Times New Roman" w:eastAsia="Calibri" w:hAnsi="Times New Roman" w:cs="Times New Roman"/>
          <w:bCs/>
          <w:iCs/>
          <w:sz w:val="24"/>
          <w:szCs w:val="24"/>
          <w:lang w:val="pt-BR"/>
        </w:rPr>
        <w:t>Trong nghiên cứu</w:t>
      </w:r>
      <w:r w:rsidR="00EE6E1D" w:rsidRPr="00476BBF">
        <w:rPr>
          <w:rFonts w:ascii="Times New Roman" w:eastAsia="Calibri" w:hAnsi="Times New Roman" w:cs="Times New Roman"/>
          <w:bCs/>
          <w:iCs/>
          <w:sz w:val="24"/>
          <w:szCs w:val="24"/>
          <w:lang w:val="pt-BR"/>
        </w:rPr>
        <w:t xml:space="preserve"> của</w:t>
      </w:r>
      <w:r w:rsidR="00805431" w:rsidRPr="00476BBF">
        <w:rPr>
          <w:rFonts w:ascii="Times New Roman" w:eastAsia="Calibri" w:hAnsi="Times New Roman" w:cs="Times New Roman"/>
          <w:bCs/>
          <w:iCs/>
          <w:sz w:val="24"/>
          <w:szCs w:val="24"/>
          <w:lang w:val="pt-BR"/>
        </w:rPr>
        <w:t xml:space="preserve"> Faivre-Finn, </w:t>
      </w:r>
      <w:r w:rsidR="00805431" w:rsidRPr="00476BBF">
        <w:rPr>
          <w:rFonts w:ascii="Times New Roman" w:eastAsia="Calibri" w:hAnsi="Times New Roman" w:cs="Times New Roman"/>
          <w:bCs/>
          <w:iCs/>
          <w:sz w:val="24"/>
          <w:szCs w:val="24"/>
          <w:lang w:val="pt-BR"/>
        </w:rPr>
        <w:lastRenderedPageBreak/>
        <w:t xml:space="preserve">thời gian sống thêm toàn bộ ở nhóm được xạ trị liều 2Gy/ngày là </w:t>
      </w:r>
      <w:r w:rsidR="00E718A0" w:rsidRPr="00476BBF">
        <w:rPr>
          <w:rFonts w:ascii="Times New Roman" w:eastAsia="Calibri" w:hAnsi="Times New Roman" w:cs="Times New Roman"/>
          <w:bCs/>
          <w:iCs/>
          <w:sz w:val="24"/>
          <w:szCs w:val="24"/>
          <w:lang w:val="pt-BR"/>
        </w:rPr>
        <w:t>23</w:t>
      </w:r>
      <w:r w:rsidR="00805431" w:rsidRPr="00476BBF">
        <w:rPr>
          <w:rFonts w:ascii="Times New Roman" w:eastAsia="Calibri" w:hAnsi="Times New Roman" w:cs="Times New Roman"/>
          <w:bCs/>
          <w:iCs/>
          <w:sz w:val="24"/>
          <w:szCs w:val="24"/>
          <w:lang w:val="pt-BR"/>
        </w:rPr>
        <w:t>,4 tháng</w:t>
      </w:r>
      <w:r w:rsidR="00EE6E1D" w:rsidRPr="00476BBF">
        <w:rPr>
          <w:rFonts w:ascii="Times New Roman" w:eastAsia="Calibri" w:hAnsi="Times New Roman" w:cs="Times New Roman"/>
          <w:bCs/>
          <w:iCs/>
          <w:sz w:val="24"/>
          <w:szCs w:val="24"/>
          <w:lang w:val="pt-BR"/>
        </w:rPr>
        <w:t xml:space="preserve"> . Sống thêm toàn bộ tại thời điểm 24 tháng là: 5</w:t>
      </w:r>
      <w:r w:rsidR="00A170C7" w:rsidRPr="00476BBF">
        <w:rPr>
          <w:rFonts w:ascii="Times New Roman" w:eastAsia="Calibri" w:hAnsi="Times New Roman" w:cs="Times New Roman"/>
          <w:bCs/>
          <w:iCs/>
          <w:sz w:val="24"/>
          <w:szCs w:val="24"/>
          <w:lang w:val="pt-BR"/>
        </w:rPr>
        <w:t>1</w:t>
      </w:r>
      <w:r w:rsidR="00BF1924" w:rsidRPr="00476BBF">
        <w:rPr>
          <w:rFonts w:ascii="Times New Roman" w:eastAsia="Calibri" w:hAnsi="Times New Roman" w:cs="Times New Roman"/>
          <w:bCs/>
          <w:iCs/>
          <w:sz w:val="24"/>
          <w:szCs w:val="24"/>
          <w:lang w:val="pt-BR"/>
        </w:rPr>
        <w:t>%</w:t>
      </w:r>
      <w:r w:rsidR="00624761" w:rsidRPr="00476BBF">
        <w:rPr>
          <w:rFonts w:ascii="Times New Roman" w:eastAsia="Calibri" w:hAnsi="Times New Roman" w:cs="Times New Roman"/>
          <w:bCs/>
          <w:iCs/>
          <w:sz w:val="24"/>
          <w:szCs w:val="24"/>
          <w:lang w:val="pt-BR"/>
        </w:rPr>
        <w:t xml:space="preserve"> [7]</w:t>
      </w:r>
      <w:r w:rsidR="00982CD8" w:rsidRPr="00476BBF">
        <w:rPr>
          <w:rFonts w:ascii="Times New Roman" w:eastAsia="Calibri" w:hAnsi="Times New Roman" w:cs="Times New Roman"/>
          <w:bCs/>
          <w:iCs/>
          <w:sz w:val="24"/>
          <w:szCs w:val="24"/>
          <w:lang w:val="pt-BR"/>
        </w:rPr>
        <w:t>.</w:t>
      </w:r>
      <w:r w:rsidR="00805431" w:rsidRPr="00476BBF">
        <w:rPr>
          <w:rFonts w:ascii="Times New Roman" w:eastAsia="Calibri" w:hAnsi="Times New Roman" w:cs="Times New Roman"/>
          <w:bCs/>
          <w:iCs/>
          <w:sz w:val="24"/>
          <w:szCs w:val="24"/>
          <w:lang w:val="pt-BR"/>
        </w:rPr>
        <w:t xml:space="preserve"> </w:t>
      </w:r>
      <w:r w:rsidR="00AF6EBC" w:rsidRPr="00476BBF">
        <w:rPr>
          <w:rFonts w:ascii="Times New Roman" w:eastAsia="Calibri" w:hAnsi="Times New Roman" w:cs="Times New Roman"/>
          <w:bCs/>
          <w:iCs/>
          <w:sz w:val="24"/>
          <w:szCs w:val="24"/>
          <w:lang w:val="pt-BR"/>
        </w:rPr>
        <w:t>Trong nghiên cứu của</w:t>
      </w:r>
      <w:r w:rsidR="002A780D" w:rsidRPr="00476BBF">
        <w:rPr>
          <w:rFonts w:ascii="Times New Roman" w:eastAsia="Calibri" w:hAnsi="Times New Roman" w:cs="Times New Roman"/>
          <w:bCs/>
          <w:iCs/>
          <w:sz w:val="24"/>
          <w:szCs w:val="24"/>
          <w:lang w:val="pt-BR"/>
        </w:rPr>
        <w:t xml:space="preserve"> T.Zhan</w:t>
      </w:r>
      <w:r w:rsidR="00AF6EBC" w:rsidRPr="00476BBF">
        <w:rPr>
          <w:rFonts w:ascii="Times New Roman" w:eastAsia="Calibri" w:hAnsi="Times New Roman" w:cs="Times New Roman"/>
          <w:bCs/>
          <w:iCs/>
          <w:sz w:val="24"/>
          <w:szCs w:val="24"/>
          <w:lang w:val="pt-BR"/>
        </w:rPr>
        <w:t xml:space="preserve"> </w:t>
      </w:r>
      <w:r w:rsidR="00C6586F" w:rsidRPr="00476BBF">
        <w:rPr>
          <w:rFonts w:ascii="Times New Roman" w:eastAsia="Calibri" w:hAnsi="Times New Roman" w:cs="Times New Roman"/>
          <w:bCs/>
          <w:iCs/>
          <w:sz w:val="24"/>
          <w:szCs w:val="24"/>
          <w:lang w:val="pt-BR"/>
        </w:rPr>
        <w:t xml:space="preserve">, </w:t>
      </w:r>
      <w:r w:rsidR="00CB3BA1" w:rsidRPr="00476BBF">
        <w:rPr>
          <w:rFonts w:ascii="Times New Roman" w:eastAsia="Calibri" w:hAnsi="Times New Roman" w:cs="Times New Roman"/>
          <w:bCs/>
          <w:iCs/>
          <w:sz w:val="24"/>
          <w:szCs w:val="24"/>
          <w:lang w:val="pt-BR"/>
        </w:rPr>
        <w:t>sống thêm tại thời điểm 24 tháng</w:t>
      </w:r>
      <w:r w:rsidR="0068759E" w:rsidRPr="00476BBF">
        <w:rPr>
          <w:rFonts w:ascii="Times New Roman" w:eastAsia="Calibri" w:hAnsi="Times New Roman" w:cs="Times New Roman"/>
          <w:bCs/>
          <w:iCs/>
          <w:sz w:val="24"/>
          <w:szCs w:val="24"/>
          <w:lang w:val="pt-BR"/>
        </w:rPr>
        <w:t xml:space="preserve"> ở </w:t>
      </w:r>
      <w:r w:rsidR="001A0998" w:rsidRPr="00476BBF">
        <w:rPr>
          <w:rFonts w:ascii="Times New Roman" w:eastAsia="Calibri" w:hAnsi="Times New Roman" w:cs="Times New Roman"/>
          <w:bCs/>
          <w:iCs/>
          <w:sz w:val="24"/>
          <w:szCs w:val="24"/>
          <w:lang w:val="pt-BR"/>
        </w:rPr>
        <w:t>2 nhóm</w:t>
      </w:r>
      <w:r w:rsidR="009E1462" w:rsidRPr="00476BBF">
        <w:rPr>
          <w:rFonts w:ascii="Times New Roman" w:eastAsia="Calibri" w:hAnsi="Times New Roman" w:cs="Times New Roman"/>
          <w:bCs/>
          <w:iCs/>
          <w:sz w:val="24"/>
          <w:szCs w:val="24"/>
          <w:lang w:val="pt-BR"/>
        </w:rPr>
        <w:t xml:space="preserve"> sử dụng kĩ thuật điều biến liều</w:t>
      </w:r>
      <w:r w:rsidR="001A0998" w:rsidRPr="00476BBF">
        <w:rPr>
          <w:rFonts w:ascii="Times New Roman" w:eastAsia="Calibri" w:hAnsi="Times New Roman" w:cs="Times New Roman"/>
          <w:bCs/>
          <w:iCs/>
          <w:sz w:val="24"/>
          <w:szCs w:val="24"/>
          <w:lang w:val="pt-BR"/>
        </w:rPr>
        <w:t xml:space="preserve"> tăng cường điều đồng thì và điều</w:t>
      </w:r>
      <w:r w:rsidR="00F812D1" w:rsidRPr="00476BBF">
        <w:rPr>
          <w:rFonts w:ascii="Times New Roman" w:eastAsia="Calibri" w:hAnsi="Times New Roman" w:cs="Times New Roman"/>
          <w:bCs/>
          <w:iCs/>
          <w:sz w:val="24"/>
          <w:szCs w:val="24"/>
          <w:lang w:val="pt-BR"/>
        </w:rPr>
        <w:t xml:space="preserve"> biến liều thường quy</w:t>
      </w:r>
      <w:r w:rsidR="00CB3BA1" w:rsidRPr="00476BBF">
        <w:rPr>
          <w:rFonts w:ascii="Times New Roman" w:eastAsia="Calibri" w:hAnsi="Times New Roman" w:cs="Times New Roman"/>
          <w:bCs/>
          <w:iCs/>
          <w:sz w:val="24"/>
          <w:szCs w:val="24"/>
          <w:lang w:val="pt-BR"/>
        </w:rPr>
        <w:t xml:space="preserve"> lần lượt là </w:t>
      </w:r>
      <w:r w:rsidR="006E6216" w:rsidRPr="00476BBF">
        <w:rPr>
          <w:rFonts w:ascii="Times New Roman" w:eastAsia="Calibri" w:hAnsi="Times New Roman" w:cs="Times New Roman"/>
          <w:bCs/>
          <w:iCs/>
          <w:sz w:val="24"/>
          <w:szCs w:val="24"/>
          <w:lang w:val="pt-BR"/>
        </w:rPr>
        <w:t>73.5%, 60.9%</w:t>
      </w:r>
      <w:r w:rsidR="00CB3BA1" w:rsidRPr="00476BBF">
        <w:rPr>
          <w:rFonts w:ascii="Times New Roman" w:eastAsia="Calibri" w:hAnsi="Times New Roman" w:cs="Times New Roman"/>
          <w:bCs/>
          <w:iCs/>
          <w:sz w:val="24"/>
          <w:szCs w:val="24"/>
          <w:lang w:val="pt-BR"/>
        </w:rPr>
        <w:t xml:space="preserve">, </w:t>
      </w:r>
      <w:r w:rsidR="00AC2137" w:rsidRPr="00476BBF">
        <w:rPr>
          <w:rFonts w:ascii="Times New Roman" w:eastAsia="Calibri" w:hAnsi="Times New Roman" w:cs="Times New Roman"/>
          <w:bCs/>
          <w:iCs/>
          <w:sz w:val="24"/>
          <w:szCs w:val="24"/>
          <w:lang w:val="pt-BR"/>
        </w:rPr>
        <w:t>tuy nhiên sự khác biệt không có ý nghĩa thông kê</w:t>
      </w:r>
      <w:r w:rsidR="00E452CE" w:rsidRPr="00476BBF">
        <w:rPr>
          <w:rFonts w:ascii="Times New Roman" w:eastAsia="Calibri" w:hAnsi="Times New Roman" w:cs="Times New Roman"/>
          <w:bCs/>
          <w:iCs/>
          <w:sz w:val="24"/>
          <w:szCs w:val="24"/>
          <w:lang w:val="pt-BR"/>
        </w:rPr>
        <w:t xml:space="preserve"> </w:t>
      </w:r>
      <w:r w:rsidR="00056B23" w:rsidRPr="00476BBF">
        <w:rPr>
          <w:rFonts w:ascii="Times New Roman" w:eastAsia="Calibri" w:hAnsi="Times New Roman" w:cs="Times New Roman"/>
          <w:bCs/>
          <w:iCs/>
          <w:sz w:val="24"/>
          <w:szCs w:val="24"/>
          <w:lang w:val="pt-BR"/>
        </w:rPr>
        <w:t>[</w:t>
      </w:r>
      <w:r w:rsidR="00E23B3C" w:rsidRPr="00476BBF">
        <w:rPr>
          <w:rFonts w:ascii="Times New Roman" w:eastAsia="Calibri" w:hAnsi="Times New Roman" w:cs="Times New Roman"/>
          <w:bCs/>
          <w:iCs/>
          <w:sz w:val="24"/>
          <w:szCs w:val="24"/>
          <w:lang w:val="pt-BR"/>
        </w:rPr>
        <w:t>9</w:t>
      </w:r>
      <w:r w:rsidR="00056B23" w:rsidRPr="00476BBF">
        <w:rPr>
          <w:rFonts w:ascii="Times New Roman" w:eastAsia="Calibri" w:hAnsi="Times New Roman" w:cs="Times New Roman"/>
          <w:bCs/>
          <w:iCs/>
          <w:sz w:val="24"/>
          <w:szCs w:val="24"/>
          <w:lang w:val="pt-BR"/>
        </w:rPr>
        <w:t>]</w:t>
      </w:r>
      <w:r w:rsidR="00E452CE" w:rsidRPr="00476BBF">
        <w:rPr>
          <w:rFonts w:ascii="Times New Roman" w:eastAsia="Calibri" w:hAnsi="Times New Roman" w:cs="Times New Roman"/>
          <w:bCs/>
          <w:iCs/>
          <w:sz w:val="24"/>
          <w:szCs w:val="24"/>
          <w:lang w:val="pt-BR"/>
        </w:rPr>
        <w:t>.</w:t>
      </w:r>
    </w:p>
    <w:p w14:paraId="168510BE" w14:textId="6096DA7A" w:rsidR="001E4FFC" w:rsidRPr="00476BBF" w:rsidRDefault="006D56B3" w:rsidP="00AB331D">
      <w:pPr>
        <w:spacing w:line="276" w:lineRule="auto"/>
        <w:rPr>
          <w:rFonts w:ascii="Times New Roman" w:hAnsi="Times New Roman" w:cs="Times New Roman"/>
          <w:iCs/>
          <w:sz w:val="24"/>
          <w:szCs w:val="24"/>
        </w:rPr>
      </w:pPr>
      <w:r w:rsidRPr="00476BBF">
        <w:rPr>
          <w:rFonts w:ascii="Times New Roman" w:hAnsi="Times New Roman" w:cs="Times New Roman"/>
          <w:iCs/>
          <w:sz w:val="24"/>
          <w:szCs w:val="24"/>
        </w:rPr>
        <w:t>Như vậy, so với kĩ thuật xạ</w:t>
      </w:r>
      <w:r w:rsidR="00C01C0A" w:rsidRPr="00476BBF">
        <w:rPr>
          <w:rFonts w:ascii="Times New Roman" w:hAnsi="Times New Roman" w:cs="Times New Roman"/>
          <w:iCs/>
          <w:sz w:val="24"/>
          <w:szCs w:val="24"/>
        </w:rPr>
        <w:t xml:space="preserve"> trị</w:t>
      </w:r>
      <w:r w:rsidRPr="00476BBF">
        <w:rPr>
          <w:rFonts w:ascii="Times New Roman" w:hAnsi="Times New Roman" w:cs="Times New Roman"/>
          <w:iCs/>
          <w:sz w:val="24"/>
          <w:szCs w:val="24"/>
        </w:rPr>
        <w:t xml:space="preserve"> 3D, </w:t>
      </w:r>
      <w:r w:rsidR="00C01C0A" w:rsidRPr="00476BBF">
        <w:rPr>
          <w:rFonts w:ascii="Times New Roman" w:hAnsi="Times New Roman" w:cs="Times New Roman"/>
          <w:iCs/>
          <w:sz w:val="24"/>
          <w:szCs w:val="24"/>
        </w:rPr>
        <w:t>xạ trị điều biến liều</w:t>
      </w:r>
      <w:r w:rsidRPr="00476BBF">
        <w:rPr>
          <w:rFonts w:ascii="Times New Roman" w:hAnsi="Times New Roman" w:cs="Times New Roman"/>
          <w:iCs/>
          <w:sz w:val="24"/>
          <w:szCs w:val="24"/>
        </w:rPr>
        <w:t xml:space="preserve"> cho thấy hiệu quả tương tự về cải thiện thời gian sống thêm</w:t>
      </w:r>
      <w:r w:rsidR="00C01C0A" w:rsidRPr="00476BBF">
        <w:rPr>
          <w:rFonts w:ascii="Times New Roman" w:hAnsi="Times New Roman" w:cs="Times New Roman"/>
          <w:iCs/>
          <w:sz w:val="24"/>
          <w:szCs w:val="24"/>
        </w:rPr>
        <w:t xml:space="preserve">. </w:t>
      </w:r>
    </w:p>
    <w:p w14:paraId="3574D36B" w14:textId="28F5417C" w:rsidR="0040434A" w:rsidRPr="00476BBF" w:rsidRDefault="563AF89B" w:rsidP="15E53126">
      <w:pPr>
        <w:spacing w:line="276" w:lineRule="auto"/>
        <w:jc w:val="both"/>
        <w:rPr>
          <w:rFonts w:ascii="Times New Roman" w:eastAsia="Calibri" w:hAnsi="Times New Roman" w:cs="Times New Roman"/>
          <w:sz w:val="24"/>
          <w:szCs w:val="24"/>
          <w:lang w:val="pt-BR"/>
        </w:rPr>
      </w:pPr>
      <w:r w:rsidRPr="563AF89B">
        <w:rPr>
          <w:rFonts w:ascii="Times New Roman" w:eastAsia="Calibri" w:hAnsi="Times New Roman" w:cs="Times New Roman"/>
          <w:sz w:val="24"/>
          <w:szCs w:val="24"/>
          <w:lang w:val="pt-BR"/>
        </w:rPr>
        <w:t xml:space="preserve">  Đánh giá các độc tính cấp liên quan đến tia xạ như viêm phổi chiếm 33,3%,  trong đó độ I là 28,9 %, độ II chiếm 4,4%. Theo David A. Palma, tỉ lệ viêm phổi do xạ trị là 29,8% [8].  Kết quả nghiên cứu của Hoàng Trọng Tùng cho thấy, tỷ lệ viêm phổi ở mọi độ là 48,4%, trong đó chỉ gặp độ I, độ II [5].  Kết quả nghiên cứu của Võ Văn Xuân (2008), tỉ lệ viêm phổi độ III, IV là 8,6% [6]. </w:t>
      </w:r>
    </w:p>
    <w:p w14:paraId="3581CD38" w14:textId="44387CBE" w:rsidR="00313D75" w:rsidRPr="00476BBF" w:rsidRDefault="00E71A23" w:rsidP="00313D75">
      <w:pPr>
        <w:spacing w:line="276" w:lineRule="auto"/>
        <w:jc w:val="both"/>
        <w:rPr>
          <w:rFonts w:ascii="Times New Roman" w:eastAsia="Calibri" w:hAnsi="Times New Roman" w:cs="Times New Roman"/>
          <w:bCs/>
          <w:iCs/>
          <w:sz w:val="24"/>
          <w:szCs w:val="24"/>
          <w:lang w:val="pt-BR"/>
        </w:rPr>
      </w:pPr>
      <w:r w:rsidRPr="00476BBF">
        <w:rPr>
          <w:rFonts w:ascii="Times New Roman" w:eastAsia="Calibri" w:hAnsi="Times New Roman" w:cs="Times New Roman"/>
          <w:bCs/>
          <w:iCs/>
          <w:sz w:val="24"/>
          <w:szCs w:val="24"/>
          <w:lang w:val="pt-BR"/>
        </w:rPr>
        <w:t xml:space="preserve"> </w:t>
      </w:r>
      <w:r w:rsidR="00313D75" w:rsidRPr="00476BBF">
        <w:rPr>
          <w:rFonts w:ascii="Times New Roman" w:eastAsia="Calibri" w:hAnsi="Times New Roman" w:cs="Times New Roman"/>
          <w:bCs/>
          <w:iCs/>
          <w:sz w:val="24"/>
          <w:szCs w:val="24"/>
          <w:lang w:val="pt-BR"/>
        </w:rPr>
        <w:t xml:space="preserve">Tỉ lệ viêm thực quản của chúng tôi là </w:t>
      </w:r>
      <w:r w:rsidR="00313D75" w:rsidRPr="00476BBF">
        <w:rPr>
          <w:rFonts w:ascii="Times New Roman" w:hAnsi="Times New Roman" w:cs="Times New Roman"/>
          <w:sz w:val="24"/>
          <w:szCs w:val="24"/>
        </w:rPr>
        <w:t>37,7%, trong đó chỉ độ I, II, thấp hơn nghiên cứu của Hoàng Trọng Tùng và cs  (</w:t>
      </w:r>
      <w:r w:rsidR="00313D75" w:rsidRPr="00476BBF">
        <w:rPr>
          <w:rFonts w:ascii="Times New Roman" w:hAnsi="Times New Roman" w:cs="Times New Roman"/>
          <w:color w:val="000000"/>
          <w:sz w:val="24"/>
          <w:szCs w:val="24"/>
        </w:rPr>
        <w:t>59,4%,)</w:t>
      </w:r>
      <w:r w:rsidR="0069076B" w:rsidRPr="00476BBF">
        <w:rPr>
          <w:rFonts w:ascii="Times New Roman" w:hAnsi="Times New Roman" w:cs="Times New Roman"/>
          <w:color w:val="000000"/>
          <w:sz w:val="24"/>
          <w:szCs w:val="24"/>
        </w:rPr>
        <w:t xml:space="preserve"> </w:t>
      </w:r>
      <w:r w:rsidR="00313D75" w:rsidRPr="00476BBF">
        <w:rPr>
          <w:rFonts w:ascii="Times New Roman" w:hAnsi="Times New Roman" w:cs="Times New Roman"/>
          <w:color w:val="000000"/>
          <w:sz w:val="24"/>
          <w:szCs w:val="24"/>
        </w:rPr>
        <w:t xml:space="preserve">[5] </w:t>
      </w:r>
      <w:r w:rsidRPr="00476BBF">
        <w:rPr>
          <w:rFonts w:ascii="Times New Roman" w:hAnsi="Times New Roman" w:cs="Times New Roman"/>
          <w:color w:val="000000"/>
          <w:sz w:val="24"/>
          <w:szCs w:val="24"/>
        </w:rPr>
        <w:t>. Trong nghiên cứu CONVERT</w:t>
      </w:r>
      <w:r w:rsidR="00BD7878" w:rsidRPr="00476BBF">
        <w:rPr>
          <w:rFonts w:ascii="Times New Roman" w:hAnsi="Times New Roman" w:cs="Times New Roman"/>
          <w:color w:val="000000"/>
          <w:sz w:val="24"/>
          <w:szCs w:val="24"/>
        </w:rPr>
        <w:t xml:space="preserve">, </w:t>
      </w:r>
      <w:r w:rsidR="0031079B" w:rsidRPr="00476BBF">
        <w:rPr>
          <w:rFonts w:ascii="Times New Roman" w:hAnsi="Times New Roman" w:cs="Times New Roman"/>
          <w:color w:val="000000"/>
          <w:sz w:val="24"/>
          <w:szCs w:val="24"/>
        </w:rPr>
        <w:t>tỉ lệ viêm thực quản độ 3,4 là 19% [7], cao hơn chúng tôi</w:t>
      </w:r>
      <w:r w:rsidR="0069076B" w:rsidRPr="00476BBF">
        <w:rPr>
          <w:rFonts w:ascii="Times New Roman" w:hAnsi="Times New Roman" w:cs="Times New Roman"/>
          <w:color w:val="000000"/>
          <w:sz w:val="24"/>
          <w:szCs w:val="24"/>
        </w:rPr>
        <w:t>.</w:t>
      </w:r>
    </w:p>
    <w:p w14:paraId="2B770A2C" w14:textId="5D8087DF" w:rsidR="00AA45D7" w:rsidRPr="00476BBF" w:rsidRDefault="00E71A23" w:rsidP="007020CC">
      <w:pPr>
        <w:spacing w:line="276" w:lineRule="auto"/>
        <w:jc w:val="both"/>
        <w:rPr>
          <w:rFonts w:ascii="Times New Roman" w:eastAsia="Calibri" w:hAnsi="Times New Roman" w:cs="Times New Roman"/>
          <w:bCs/>
          <w:iCs/>
          <w:sz w:val="24"/>
          <w:szCs w:val="24"/>
          <w:lang w:val="pt-BR"/>
        </w:rPr>
      </w:pPr>
      <w:r w:rsidRPr="00476BBF">
        <w:rPr>
          <w:rFonts w:ascii="Times New Roman" w:eastAsia="Calibri" w:hAnsi="Times New Roman" w:cs="Times New Roman"/>
          <w:bCs/>
          <w:iCs/>
          <w:sz w:val="24"/>
          <w:szCs w:val="24"/>
          <w:lang w:val="pt-BR"/>
        </w:rPr>
        <w:t>Như vậy, tỉ lệ viêm phổi, viêm thực quản trong nghiên cứu của chúng tôi đã giảm so với các nghiên cứu trước đây.</w:t>
      </w:r>
      <w:r w:rsidR="00F218F8" w:rsidRPr="00476BBF">
        <w:rPr>
          <w:rFonts w:ascii="Times New Roman" w:eastAsia="Calibri" w:hAnsi="Times New Roman" w:cs="Times New Roman"/>
          <w:bCs/>
          <w:iCs/>
          <w:sz w:val="24"/>
          <w:szCs w:val="24"/>
          <w:lang w:val="pt-BR"/>
        </w:rPr>
        <w:t xml:space="preserve"> </w:t>
      </w:r>
      <w:r w:rsidR="00623FC2" w:rsidRPr="00476BBF">
        <w:rPr>
          <w:rFonts w:ascii="Times New Roman" w:eastAsia="Calibri" w:hAnsi="Times New Roman" w:cs="Times New Roman"/>
          <w:bCs/>
          <w:iCs/>
          <w:sz w:val="24"/>
          <w:szCs w:val="24"/>
          <w:lang w:val="pt-BR"/>
        </w:rPr>
        <w:t>Sự khác biệt này là do nghiên cứu của chúng tôi</w:t>
      </w:r>
      <w:r w:rsidR="0048436F" w:rsidRPr="00476BBF">
        <w:rPr>
          <w:rFonts w:ascii="Times New Roman" w:eastAsia="Calibri" w:hAnsi="Times New Roman" w:cs="Times New Roman"/>
          <w:bCs/>
          <w:iCs/>
          <w:sz w:val="24"/>
          <w:szCs w:val="24"/>
          <w:lang w:val="pt-BR"/>
        </w:rPr>
        <w:t xml:space="preserve"> sử dụng kĩ thuật xạ IMRT – kĩ thuật đã được chứng minh là giảm độc tính </w:t>
      </w:r>
      <w:r w:rsidR="00981FFF" w:rsidRPr="00476BBF">
        <w:rPr>
          <w:rFonts w:ascii="Times New Roman" w:eastAsia="Calibri" w:hAnsi="Times New Roman" w:cs="Times New Roman"/>
          <w:bCs/>
          <w:iCs/>
          <w:sz w:val="24"/>
          <w:szCs w:val="24"/>
          <w:lang w:val="pt-BR"/>
        </w:rPr>
        <w:t xml:space="preserve">so với kĩ thuật 3D qua nhiều nghiên cứu. </w:t>
      </w:r>
      <w:r w:rsidR="0069076B" w:rsidRPr="00476BBF">
        <w:rPr>
          <w:rFonts w:ascii="Times New Roman" w:eastAsia="Calibri" w:hAnsi="Times New Roman" w:cs="Times New Roman"/>
          <w:bCs/>
          <w:iCs/>
          <w:sz w:val="24"/>
          <w:szCs w:val="24"/>
          <w:lang w:val="pt-BR"/>
        </w:rPr>
        <w:t>Tỉ lệ viêm phổi và viêm thực quản khi sử dụng kĩ thuật IMRT giảm đi đáng kể,</w:t>
      </w:r>
      <w:r w:rsidR="00C52675" w:rsidRPr="00476BBF">
        <w:rPr>
          <w:rFonts w:ascii="Times New Roman" w:eastAsia="Calibri" w:hAnsi="Times New Roman" w:cs="Times New Roman"/>
          <w:bCs/>
          <w:iCs/>
          <w:sz w:val="24"/>
          <w:szCs w:val="24"/>
          <w:lang w:val="pt-BR"/>
        </w:rPr>
        <w:t xml:space="preserve"> nhất là ở độ 3,4</w:t>
      </w:r>
      <w:r w:rsidR="008359EF" w:rsidRPr="00476BBF">
        <w:rPr>
          <w:rFonts w:ascii="Times New Roman" w:eastAsia="Calibri" w:hAnsi="Times New Roman" w:cs="Times New Roman"/>
          <w:bCs/>
          <w:iCs/>
          <w:sz w:val="24"/>
          <w:szCs w:val="24"/>
          <w:lang w:val="pt-BR"/>
        </w:rPr>
        <w:t>,</w:t>
      </w:r>
      <w:r w:rsidR="0069076B" w:rsidRPr="00476BBF">
        <w:rPr>
          <w:rFonts w:ascii="Times New Roman" w:eastAsia="Calibri" w:hAnsi="Times New Roman" w:cs="Times New Roman"/>
          <w:bCs/>
          <w:iCs/>
          <w:sz w:val="24"/>
          <w:szCs w:val="24"/>
          <w:lang w:val="pt-BR"/>
        </w:rPr>
        <w:t xml:space="preserve"> góp phần nâng cao hiệu quả điều trị và chất lượng sống cho bệnh nhân.  </w:t>
      </w:r>
    </w:p>
    <w:p w14:paraId="0D0DDE17" w14:textId="11161F76" w:rsidR="000E2A03" w:rsidRPr="00476BBF" w:rsidRDefault="00A05F12" w:rsidP="00187B39">
      <w:pPr>
        <w:spacing w:line="276" w:lineRule="auto"/>
        <w:rPr>
          <w:rFonts w:ascii="Times New Roman" w:eastAsia="Calibri" w:hAnsi="Times New Roman" w:cs="Times New Roman"/>
          <w:iCs/>
          <w:sz w:val="24"/>
          <w:szCs w:val="24"/>
          <w:lang w:val="pt-BR"/>
        </w:rPr>
      </w:pPr>
      <w:r w:rsidRPr="00476BBF">
        <w:rPr>
          <w:rFonts w:ascii="Times New Roman" w:eastAsia="Calibri" w:hAnsi="Times New Roman" w:cs="Times New Roman"/>
          <w:iCs/>
          <w:sz w:val="24"/>
          <w:szCs w:val="24"/>
          <w:lang w:val="pt-BR"/>
        </w:rPr>
        <w:t xml:space="preserve"> </w:t>
      </w:r>
      <w:r w:rsidR="00187B39" w:rsidRPr="00476BBF">
        <w:rPr>
          <w:rFonts w:ascii="Times New Roman" w:eastAsia="Calibri" w:hAnsi="Times New Roman" w:cs="Times New Roman"/>
          <w:iCs/>
          <w:sz w:val="24"/>
          <w:szCs w:val="24"/>
          <w:lang w:val="pt-BR"/>
        </w:rPr>
        <w:t>Về độc tính huyết học, hạ bạch cầu là hay gặp nhất với tỷ lệ 73,3%; hạ bạch cầu độ III và IV gặp 42,2%.</w:t>
      </w:r>
      <w:r w:rsidR="002B7DBD" w:rsidRPr="00476BBF">
        <w:rPr>
          <w:rFonts w:ascii="Times New Roman" w:eastAsia="Calibri" w:hAnsi="Times New Roman" w:cs="Times New Roman"/>
          <w:iCs/>
          <w:sz w:val="24"/>
          <w:szCs w:val="24"/>
          <w:lang w:val="pt-BR"/>
        </w:rPr>
        <w:t xml:space="preserve"> </w:t>
      </w:r>
      <w:r w:rsidR="00C86C49" w:rsidRPr="00476BBF">
        <w:rPr>
          <w:rFonts w:ascii="Times New Roman" w:eastAsia="Calibri" w:hAnsi="Times New Roman" w:cs="Times New Roman"/>
          <w:iCs/>
          <w:sz w:val="24"/>
          <w:szCs w:val="24"/>
          <w:lang w:val="pt-BR"/>
        </w:rPr>
        <w:t>Nghiên cứu  CONVERT cho thấy, tỉ lệ hạ bạch cầu độ III, IV trong 2 nhóm là 74% và 65%</w:t>
      </w:r>
      <w:r w:rsidR="00047BE0" w:rsidRPr="00476BBF">
        <w:rPr>
          <w:rFonts w:ascii="Times New Roman" w:eastAsia="Calibri" w:hAnsi="Times New Roman" w:cs="Times New Roman"/>
          <w:iCs/>
          <w:sz w:val="24"/>
          <w:szCs w:val="24"/>
          <w:lang w:val="pt-BR"/>
        </w:rPr>
        <w:t xml:space="preserve"> [7]</w:t>
      </w:r>
      <w:r w:rsidR="00C86C49" w:rsidRPr="00476BBF">
        <w:rPr>
          <w:rFonts w:ascii="Times New Roman" w:eastAsia="Calibri" w:hAnsi="Times New Roman" w:cs="Times New Roman"/>
          <w:iCs/>
          <w:sz w:val="24"/>
          <w:szCs w:val="24"/>
          <w:lang w:val="pt-BR"/>
        </w:rPr>
        <w:t>.</w:t>
      </w:r>
      <w:r w:rsidR="00187B39" w:rsidRPr="00476BBF">
        <w:rPr>
          <w:rFonts w:ascii="Times New Roman" w:eastAsia="Calibri" w:hAnsi="Times New Roman" w:cs="Times New Roman"/>
          <w:iCs/>
          <w:sz w:val="24"/>
          <w:szCs w:val="24"/>
          <w:lang w:val="pt-BR"/>
        </w:rPr>
        <w:t xml:space="preserve"> </w:t>
      </w:r>
      <w:r w:rsidR="000E2A03" w:rsidRPr="00476BBF">
        <w:rPr>
          <w:rFonts w:ascii="Times New Roman" w:eastAsia="Calibri" w:hAnsi="Times New Roman" w:cs="Times New Roman"/>
          <w:iCs/>
          <w:sz w:val="24"/>
          <w:szCs w:val="24"/>
          <w:lang w:val="pt-BR"/>
        </w:rPr>
        <w:t>Điều này cho thấy rằng, hạ bạch cầu rất thường gặp, trong đó hạ bạch cầu nặng (độ III, độ IV) gặp tỉ lệ tương đối cao trong quá trình điều trị. Việc hạ bạch cầu không những làm tăng nguy cơ nhiễm trùng, mà còn dẫn đến trì hoãn việc điều trị hóa trị lẫn xạ trị, dẫn đến bệnh nhân có thể không hoàn thành đủ 4 chu kì hóa chất. Đây cũng là nguyên nhân có thể khiến bệnh nhân gặp biến chứng, đặc biệt là viêm phổi.</w:t>
      </w:r>
    </w:p>
    <w:p w14:paraId="65C69629" w14:textId="5209E0B8" w:rsidR="00BD58F9" w:rsidRPr="00476BBF" w:rsidRDefault="00235269" w:rsidP="00187B39">
      <w:pPr>
        <w:spacing w:line="276" w:lineRule="auto"/>
        <w:rPr>
          <w:rFonts w:ascii="Times New Roman" w:eastAsia="Calibri" w:hAnsi="Times New Roman" w:cs="Times New Roman"/>
          <w:iCs/>
          <w:sz w:val="24"/>
          <w:szCs w:val="24"/>
          <w:lang w:val="pt-BR"/>
        </w:rPr>
      </w:pPr>
      <w:r w:rsidRPr="00476BBF">
        <w:rPr>
          <w:rFonts w:ascii="Times New Roman" w:eastAsia="Calibri" w:hAnsi="Times New Roman" w:cs="Times New Roman"/>
          <w:iCs/>
          <w:sz w:val="24"/>
          <w:szCs w:val="24"/>
          <w:lang w:val="pt-BR"/>
        </w:rPr>
        <w:t xml:space="preserve"> </w:t>
      </w:r>
      <w:r w:rsidR="000E2A03" w:rsidRPr="00476BBF">
        <w:rPr>
          <w:rFonts w:ascii="Times New Roman" w:eastAsia="Calibri" w:hAnsi="Times New Roman" w:cs="Times New Roman"/>
          <w:iCs/>
          <w:sz w:val="24"/>
          <w:szCs w:val="24"/>
          <w:lang w:val="pt-BR"/>
        </w:rPr>
        <w:t xml:space="preserve"> </w:t>
      </w:r>
      <w:r w:rsidR="00187B39" w:rsidRPr="00476BBF">
        <w:rPr>
          <w:rFonts w:ascii="Times New Roman" w:eastAsia="Calibri" w:hAnsi="Times New Roman" w:cs="Times New Roman"/>
          <w:iCs/>
          <w:sz w:val="24"/>
          <w:szCs w:val="24"/>
          <w:lang w:val="pt-BR"/>
        </w:rPr>
        <w:t>Hạ huyết sắc tố, hạ tiểu cầu gặp ít hơn với tỷ lệ tương ứng là 44,4%, 11,1%, chủ yếu độ I, II. Độc tính lên gan thận là ít gặp, tăng men gan 11,1%, tăng creatinine 2,2%.</w:t>
      </w:r>
      <w:r w:rsidR="000E2A03" w:rsidRPr="00476BBF">
        <w:rPr>
          <w:rFonts w:ascii="Times New Roman" w:eastAsia="Calibri" w:hAnsi="Times New Roman" w:cs="Times New Roman"/>
          <w:iCs/>
          <w:sz w:val="24"/>
          <w:szCs w:val="24"/>
          <w:lang w:val="pt-BR"/>
        </w:rPr>
        <w:t xml:space="preserve"> </w:t>
      </w:r>
    </w:p>
    <w:p w14:paraId="56AEC743" w14:textId="1803D31C" w:rsidR="007120BD" w:rsidRPr="00476BBF" w:rsidRDefault="007120BD" w:rsidP="00187B39">
      <w:pPr>
        <w:spacing w:line="276" w:lineRule="auto"/>
        <w:rPr>
          <w:rFonts w:ascii="Times New Roman" w:eastAsia="Calibri" w:hAnsi="Times New Roman" w:cs="Times New Roman"/>
          <w:b/>
          <w:bCs/>
          <w:iCs/>
          <w:sz w:val="24"/>
          <w:szCs w:val="24"/>
          <w:lang w:val="pt-BR"/>
        </w:rPr>
      </w:pPr>
      <w:r w:rsidRPr="00476BBF">
        <w:rPr>
          <w:rFonts w:ascii="Times New Roman" w:eastAsia="Calibri" w:hAnsi="Times New Roman" w:cs="Times New Roman"/>
          <w:b/>
          <w:bCs/>
          <w:iCs/>
          <w:sz w:val="24"/>
          <w:szCs w:val="24"/>
          <w:lang w:val="pt-BR"/>
        </w:rPr>
        <w:t>V – KẾT LUẬN</w:t>
      </w:r>
    </w:p>
    <w:p w14:paraId="0FB085E6" w14:textId="77777777" w:rsidR="00143F3F" w:rsidRPr="00476BBF" w:rsidRDefault="00521E8C" w:rsidP="00143F3F">
      <w:pPr>
        <w:spacing w:line="276" w:lineRule="auto"/>
        <w:rPr>
          <w:rFonts w:ascii="Times New Roman" w:eastAsia="Calibri" w:hAnsi="Times New Roman" w:cs="Times New Roman"/>
          <w:bCs/>
          <w:iCs/>
          <w:sz w:val="24"/>
          <w:szCs w:val="24"/>
          <w:lang w:val="pt-BR"/>
        </w:rPr>
      </w:pPr>
      <w:r w:rsidRPr="00476BBF">
        <w:rPr>
          <w:rFonts w:ascii="Times New Roman" w:eastAsia="Calibri" w:hAnsi="Times New Roman" w:cs="Times New Roman"/>
          <w:bCs/>
          <w:iCs/>
          <w:sz w:val="24"/>
          <w:szCs w:val="24"/>
          <w:lang w:val="pt-BR"/>
        </w:rPr>
        <w:t xml:space="preserve"> </w:t>
      </w:r>
      <w:r w:rsidR="00317502" w:rsidRPr="00476BBF">
        <w:rPr>
          <w:rFonts w:ascii="Times New Roman" w:eastAsia="Calibri" w:hAnsi="Times New Roman" w:cs="Times New Roman"/>
          <w:bCs/>
          <w:iCs/>
          <w:sz w:val="24"/>
          <w:szCs w:val="24"/>
          <w:lang w:val="pt-BR"/>
        </w:rPr>
        <w:t>Tỷ lệ đáp ứng toàn bộ 91,1% trong đó 51,1% đáp ứng hoàn toàn và 40% đáp ứng một phần</w:t>
      </w:r>
      <w:r w:rsidR="0055606D" w:rsidRPr="00476BBF">
        <w:rPr>
          <w:rFonts w:ascii="Times New Roman" w:eastAsia="Calibri" w:hAnsi="Times New Roman" w:cs="Times New Roman"/>
          <w:bCs/>
          <w:iCs/>
          <w:sz w:val="24"/>
          <w:szCs w:val="24"/>
          <w:lang w:val="pt-BR"/>
        </w:rPr>
        <w:t xml:space="preserve">. </w:t>
      </w:r>
      <w:r w:rsidR="00317502" w:rsidRPr="00476BBF">
        <w:rPr>
          <w:rFonts w:ascii="Times New Roman" w:eastAsia="Calibri" w:hAnsi="Times New Roman" w:cs="Times New Roman"/>
          <w:bCs/>
          <w:iCs/>
          <w:sz w:val="24"/>
          <w:szCs w:val="24"/>
          <w:lang w:val="pt-BR"/>
        </w:rPr>
        <w:t>Tỷ lệ kiểm soát được bệnh đạt 95,6%.</w:t>
      </w:r>
      <w:r w:rsidR="00BB0C64" w:rsidRPr="00476BBF">
        <w:rPr>
          <w:rFonts w:ascii="Times New Roman" w:eastAsia="Calibri" w:hAnsi="Times New Roman" w:cs="Times New Roman"/>
          <w:bCs/>
          <w:iCs/>
          <w:sz w:val="24"/>
          <w:szCs w:val="24"/>
          <w:lang w:val="pt-BR"/>
        </w:rPr>
        <w:t xml:space="preserve"> </w:t>
      </w:r>
      <w:r w:rsidR="009B6B5F" w:rsidRPr="00476BBF">
        <w:rPr>
          <w:rFonts w:ascii="Times New Roman" w:eastAsia="Calibri" w:hAnsi="Times New Roman" w:cs="Times New Roman"/>
          <w:bCs/>
          <w:iCs/>
          <w:sz w:val="24"/>
          <w:szCs w:val="24"/>
          <w:lang w:val="pt-BR"/>
        </w:rPr>
        <w:t xml:space="preserve">Thời gian sống thêm không tiến triển bệnh trung vị là 14,2 tháng, sống thêm toàn bộ trung vị là 22,4 tháng. </w:t>
      </w:r>
      <w:r w:rsidR="00A11CC3" w:rsidRPr="00476BBF">
        <w:rPr>
          <w:rFonts w:ascii="Times New Roman" w:eastAsia="Calibri" w:hAnsi="Times New Roman" w:cs="Times New Roman"/>
          <w:bCs/>
          <w:iCs/>
          <w:sz w:val="24"/>
          <w:szCs w:val="24"/>
          <w:lang w:val="pt-BR"/>
        </w:rPr>
        <w:t xml:space="preserve">Kĩ thuật xạ trị điều biến liều </w:t>
      </w:r>
      <w:r w:rsidR="00BB0C64" w:rsidRPr="00476BBF">
        <w:rPr>
          <w:rFonts w:ascii="Times New Roman" w:eastAsia="Calibri" w:hAnsi="Times New Roman" w:cs="Times New Roman"/>
          <w:bCs/>
          <w:iCs/>
          <w:sz w:val="24"/>
          <w:szCs w:val="24"/>
          <w:lang w:val="pt-BR"/>
        </w:rPr>
        <w:t xml:space="preserve">cho hiệu quả </w:t>
      </w:r>
      <w:r w:rsidR="00D308EE" w:rsidRPr="00476BBF">
        <w:rPr>
          <w:rFonts w:ascii="Times New Roman" w:eastAsia="Calibri" w:hAnsi="Times New Roman" w:cs="Times New Roman"/>
          <w:bCs/>
          <w:iCs/>
          <w:sz w:val="24"/>
          <w:szCs w:val="24"/>
          <w:lang w:val="pt-BR"/>
        </w:rPr>
        <w:t xml:space="preserve">tương tự các nghiên cứu trước đó sử dụng kĩ thuật xạ trị 3D. </w:t>
      </w:r>
    </w:p>
    <w:p w14:paraId="073B015B" w14:textId="63A1D233" w:rsidR="00E02F7A" w:rsidRDefault="00143F3F" w:rsidP="00143F3F">
      <w:pPr>
        <w:spacing w:line="276" w:lineRule="auto"/>
        <w:rPr>
          <w:rFonts w:ascii="Times New Roman" w:eastAsia="Calibri" w:hAnsi="Times New Roman" w:cs="Times New Roman"/>
          <w:bCs/>
          <w:iCs/>
          <w:sz w:val="24"/>
          <w:szCs w:val="24"/>
          <w:lang w:val="pt-BR"/>
        </w:rPr>
      </w:pPr>
      <w:r w:rsidRPr="00476BBF">
        <w:rPr>
          <w:rFonts w:ascii="Times New Roman" w:eastAsia="Calibri" w:hAnsi="Times New Roman" w:cs="Times New Roman"/>
          <w:bCs/>
          <w:iCs/>
          <w:sz w:val="24"/>
          <w:szCs w:val="24"/>
          <w:lang w:val="pt-BR"/>
        </w:rPr>
        <w:t xml:space="preserve"> Độc tính cấp do xạ trị</w:t>
      </w:r>
      <w:r w:rsidR="001F5F27" w:rsidRPr="00476BBF">
        <w:rPr>
          <w:rFonts w:ascii="Times New Roman" w:eastAsia="Calibri" w:hAnsi="Times New Roman" w:cs="Times New Roman"/>
          <w:bCs/>
          <w:iCs/>
          <w:sz w:val="24"/>
          <w:szCs w:val="24"/>
          <w:lang w:val="pt-BR"/>
        </w:rPr>
        <w:t xml:space="preserve"> sử dụng kĩ thuật xạ điều biến liều</w:t>
      </w:r>
      <w:r w:rsidRPr="00476BBF">
        <w:rPr>
          <w:rFonts w:ascii="Times New Roman" w:eastAsia="Calibri" w:hAnsi="Times New Roman" w:cs="Times New Roman"/>
          <w:bCs/>
          <w:iCs/>
          <w:sz w:val="24"/>
          <w:szCs w:val="24"/>
          <w:lang w:val="pt-BR"/>
        </w:rPr>
        <w:t xml:space="preserve"> giảm so với các nghiên cứu trước đó</w:t>
      </w:r>
      <w:r w:rsidR="00235269" w:rsidRPr="00476BBF">
        <w:rPr>
          <w:rFonts w:ascii="Times New Roman" w:eastAsia="Calibri" w:hAnsi="Times New Roman" w:cs="Times New Roman"/>
          <w:bCs/>
          <w:iCs/>
          <w:sz w:val="24"/>
          <w:szCs w:val="24"/>
          <w:lang w:val="pt-BR"/>
        </w:rPr>
        <w:t xml:space="preserve"> sử dụng xạ trị 3D</w:t>
      </w:r>
      <w:r w:rsidR="001F5F27" w:rsidRPr="00476BBF">
        <w:rPr>
          <w:rFonts w:ascii="Times New Roman" w:eastAsia="Calibri" w:hAnsi="Times New Roman" w:cs="Times New Roman"/>
          <w:bCs/>
          <w:iCs/>
          <w:sz w:val="24"/>
          <w:szCs w:val="24"/>
          <w:lang w:val="pt-BR"/>
        </w:rPr>
        <w:t xml:space="preserve">. </w:t>
      </w:r>
    </w:p>
    <w:p w14:paraId="3E29ED57" w14:textId="77777777" w:rsidR="003E6939" w:rsidRPr="00476BBF" w:rsidRDefault="003E6939" w:rsidP="00143F3F">
      <w:pPr>
        <w:spacing w:line="276" w:lineRule="auto"/>
        <w:rPr>
          <w:rFonts w:ascii="Times New Roman" w:eastAsia="Calibri" w:hAnsi="Times New Roman" w:cs="Times New Roman"/>
          <w:bCs/>
          <w:iCs/>
          <w:sz w:val="24"/>
          <w:szCs w:val="24"/>
          <w:lang w:val="pt-BR"/>
        </w:rPr>
      </w:pPr>
    </w:p>
    <w:p w14:paraId="7DAFACF0" w14:textId="77777777" w:rsidR="00E02F7A" w:rsidRPr="00476BBF" w:rsidRDefault="00E02F7A" w:rsidP="007020CC">
      <w:pPr>
        <w:spacing w:line="276" w:lineRule="auto"/>
        <w:rPr>
          <w:rFonts w:ascii="Times New Roman" w:eastAsia="Calibri" w:hAnsi="Times New Roman" w:cs="Times New Roman"/>
          <w:bCs/>
          <w:iCs/>
          <w:sz w:val="24"/>
          <w:szCs w:val="24"/>
          <w:lang w:val="pt-BR"/>
        </w:rPr>
      </w:pPr>
    </w:p>
    <w:p w14:paraId="578A6BD2" w14:textId="77777777" w:rsidR="00E02F7A" w:rsidRDefault="000E2E4E" w:rsidP="007020CC">
      <w:pPr>
        <w:spacing w:line="276" w:lineRule="auto"/>
        <w:rPr>
          <w:rFonts w:ascii="Times New Roman" w:eastAsia="Calibri" w:hAnsi="Times New Roman" w:cs="Times New Roman"/>
          <w:b/>
          <w:bCs/>
          <w:iCs/>
          <w:sz w:val="24"/>
          <w:szCs w:val="24"/>
          <w:lang w:val="pt-BR"/>
        </w:rPr>
      </w:pPr>
      <w:r w:rsidRPr="00476BBF">
        <w:rPr>
          <w:rFonts w:ascii="Times New Roman" w:eastAsia="Calibri" w:hAnsi="Times New Roman" w:cs="Times New Roman"/>
          <w:b/>
          <w:bCs/>
          <w:iCs/>
          <w:sz w:val="24"/>
          <w:szCs w:val="24"/>
          <w:lang w:val="pt-BR"/>
        </w:rPr>
        <w:t xml:space="preserve">           TÀI LIỆU THAM KHẢO:</w:t>
      </w:r>
    </w:p>
    <w:p w14:paraId="1356562F" w14:textId="355A0365" w:rsidR="00CE2488" w:rsidRPr="00C74839" w:rsidRDefault="00CE2488" w:rsidP="007020CC">
      <w:pPr>
        <w:spacing w:line="276" w:lineRule="auto"/>
        <w:rPr>
          <w:rFonts w:ascii="Times New Roman" w:eastAsia="Calibri" w:hAnsi="Times New Roman" w:cs="Times New Roman"/>
          <w:b/>
          <w:bCs/>
          <w:iCs/>
          <w:lang w:val="pt-BR"/>
        </w:rPr>
      </w:pPr>
      <w:r w:rsidRPr="00C74839">
        <w:rPr>
          <w:rFonts w:ascii="Times New Roman" w:eastAsia="Calibri" w:hAnsi="Times New Roman" w:cs="Times New Roman"/>
          <w:b/>
          <w:bCs/>
          <w:iCs/>
          <w:lang w:val="pt-BR"/>
        </w:rPr>
        <w:t xml:space="preserve">Tiếng Việt: </w:t>
      </w:r>
    </w:p>
    <w:p w14:paraId="74574235" w14:textId="3DAF9C30" w:rsidR="00E02F7A" w:rsidRPr="00C74839" w:rsidRDefault="00CE2488" w:rsidP="00CE2488">
      <w:pPr>
        <w:pStyle w:val="EndNoteBibliography"/>
        <w:spacing w:after="0"/>
        <w:ind w:left="720" w:hanging="720"/>
        <w:rPr>
          <w:rFonts w:ascii="Times New Roman" w:hAnsi="Times New Roman" w:cs="Times New Roman"/>
        </w:rPr>
      </w:pPr>
      <w:r w:rsidRPr="00C74839">
        <w:rPr>
          <w:rFonts w:ascii="Times New Roman" w:hAnsi="Times New Roman" w:cs="Times New Roman"/>
        </w:rPr>
        <w:t>2.         Bộ Y tế. Hướng dẫn chẩn đoán và điều trị một số bệnh ung thư. Vol 1. Hà Nội: Bộ Y tế; 2020.</w:t>
      </w:r>
    </w:p>
    <w:p w14:paraId="07266D27" w14:textId="631D7B54" w:rsidR="00CE2488" w:rsidRPr="00C74839" w:rsidRDefault="00E02F7A" w:rsidP="00837AD4">
      <w:pPr>
        <w:pStyle w:val="EndNoteBibliography"/>
        <w:spacing w:after="0"/>
        <w:ind w:left="720" w:hanging="720"/>
        <w:rPr>
          <w:rFonts w:ascii="Times New Roman" w:hAnsi="Times New Roman" w:cs="Times New Roman"/>
        </w:rPr>
      </w:pPr>
      <w:r w:rsidRPr="00C74839">
        <w:rPr>
          <w:rFonts w:ascii="Times New Roman" w:hAnsi="Times New Roman" w:cs="Times New Roman"/>
        </w:rPr>
        <w:fldChar w:fldCharType="begin"/>
      </w:r>
      <w:r w:rsidRPr="00C74839">
        <w:rPr>
          <w:rFonts w:ascii="Times New Roman" w:hAnsi="Times New Roman" w:cs="Times New Roman"/>
        </w:rPr>
        <w:instrText xml:space="preserve"> ADDIN EN.REFLIST </w:instrText>
      </w:r>
      <w:r w:rsidRPr="00C74839">
        <w:rPr>
          <w:rFonts w:ascii="Times New Roman" w:hAnsi="Times New Roman" w:cs="Times New Roman"/>
        </w:rPr>
        <w:fldChar w:fldCharType="separate"/>
      </w:r>
    </w:p>
    <w:p w14:paraId="683613C8" w14:textId="535D7FB2" w:rsidR="00CE2488" w:rsidRPr="00C74839" w:rsidRDefault="00CE2488" w:rsidP="00CE2488">
      <w:pPr>
        <w:pStyle w:val="EndNoteBibliography"/>
        <w:spacing w:after="0"/>
        <w:ind w:left="720" w:hanging="720"/>
        <w:rPr>
          <w:rFonts w:ascii="Times New Roman" w:hAnsi="Times New Roman" w:cs="Times New Roman"/>
        </w:rPr>
      </w:pPr>
      <w:r w:rsidRPr="00C74839">
        <w:rPr>
          <w:rFonts w:ascii="Times New Roman" w:hAnsi="Times New Roman" w:cs="Times New Roman"/>
        </w:rPr>
        <w:t>5.          Hoàng Trọng Tùng (2022).Đánh giá kết quả hóa xạ trị đồng thời ung thư phổi tế bào nhỏ giai đoạn khu trú phác đồ Cisplatin - Etoposide tại bệnh viện K. Luận án tiến sỹ y học, Trường đại học Y Hà Nội</w:t>
      </w:r>
    </w:p>
    <w:p w14:paraId="7DA1DCB5" w14:textId="77777777" w:rsidR="00CE2488" w:rsidRPr="00C74839" w:rsidRDefault="00CE2488" w:rsidP="00CE2488">
      <w:pPr>
        <w:pStyle w:val="EndNoteBibliography"/>
        <w:spacing w:after="0"/>
        <w:ind w:left="720" w:hanging="720"/>
        <w:rPr>
          <w:rFonts w:ascii="Times New Roman" w:hAnsi="Times New Roman" w:cs="Times New Roman"/>
        </w:rPr>
      </w:pPr>
      <w:r w:rsidRPr="00C74839">
        <w:rPr>
          <w:rFonts w:ascii="Times New Roman" w:hAnsi="Times New Roman" w:cs="Times New Roman"/>
        </w:rPr>
        <w:t>6.</w:t>
      </w:r>
      <w:r w:rsidRPr="00C74839">
        <w:rPr>
          <w:rFonts w:ascii="Times New Roman" w:hAnsi="Times New Roman" w:cs="Times New Roman"/>
        </w:rPr>
        <w:tab/>
        <w:t>Võ Văn Xuân(2008). Nghiên cứu phác đồ kết hợp hóa-xạ trị ung thư phổi tế bào nhỏ và đánh giá độc tính của phác đồ. Tạp chí ung thư học Việt Nam,2008;Phụ bản 12(4 - Chuyên đề ung bướu)</w:t>
      </w:r>
    </w:p>
    <w:p w14:paraId="2EF08D17" w14:textId="49961EA5" w:rsidR="00CE2488" w:rsidRPr="00C74839" w:rsidRDefault="00CE2488" w:rsidP="00CE2488">
      <w:pPr>
        <w:pStyle w:val="EndNoteBibliography"/>
        <w:spacing w:after="0"/>
        <w:ind w:left="720" w:hanging="720"/>
        <w:rPr>
          <w:rFonts w:ascii="Times New Roman" w:hAnsi="Times New Roman" w:cs="Times New Roman"/>
          <w:b/>
          <w:bCs/>
        </w:rPr>
      </w:pPr>
      <w:r w:rsidRPr="00C74839">
        <w:rPr>
          <w:rFonts w:ascii="Times New Roman" w:hAnsi="Times New Roman" w:cs="Times New Roman"/>
          <w:b/>
          <w:bCs/>
        </w:rPr>
        <w:t xml:space="preserve">Tiếng Anh: </w:t>
      </w:r>
    </w:p>
    <w:p w14:paraId="07DD8862" w14:textId="77777777" w:rsidR="00CE2488" w:rsidRPr="00C74839" w:rsidRDefault="00CE2488" w:rsidP="00CE2488">
      <w:pPr>
        <w:pStyle w:val="EndNoteBibliography"/>
        <w:spacing w:after="0"/>
        <w:ind w:left="720" w:hanging="720"/>
        <w:rPr>
          <w:rFonts w:ascii="Times New Roman" w:hAnsi="Times New Roman" w:cs="Times New Roman"/>
          <w:b/>
          <w:bCs/>
        </w:rPr>
      </w:pPr>
    </w:p>
    <w:p w14:paraId="14FDF6F5" w14:textId="59495CD7" w:rsidR="00CE2488" w:rsidRPr="00C74839" w:rsidRDefault="00CE2488" w:rsidP="00CE2488">
      <w:pPr>
        <w:pStyle w:val="EndNoteBibliography"/>
        <w:spacing w:after="0"/>
        <w:ind w:left="720" w:hanging="720"/>
        <w:rPr>
          <w:rFonts w:ascii="Times New Roman" w:hAnsi="Times New Roman" w:cs="Times New Roman"/>
        </w:rPr>
      </w:pPr>
      <w:r w:rsidRPr="00C74839">
        <w:rPr>
          <w:rFonts w:ascii="Times New Roman" w:hAnsi="Times New Roman" w:cs="Times New Roman"/>
        </w:rPr>
        <w:t>1.</w:t>
      </w:r>
      <w:r w:rsidRPr="00C74839">
        <w:rPr>
          <w:rFonts w:ascii="Times New Roman" w:hAnsi="Times New Roman" w:cs="Times New Roman"/>
        </w:rPr>
        <w:tab/>
        <w:t>Jett JR, Schild SE, Kesler KA, Kalemkerian GP (2013). Treatment of small cell lung cancer: Diagnosis and management of lung cancer, 3rd ed: American College of Chest Physicians evidence-based clinical practice guideline Chest;143:e400S-419S</w:t>
      </w:r>
    </w:p>
    <w:p w14:paraId="6029EBD3" w14:textId="2F130152" w:rsidR="00AF4B72" w:rsidRPr="00C74839" w:rsidRDefault="00AF4B72" w:rsidP="00837AD4">
      <w:pPr>
        <w:pStyle w:val="EndNoteBibliography"/>
        <w:spacing w:after="0"/>
        <w:ind w:left="720" w:hanging="720"/>
        <w:rPr>
          <w:rFonts w:ascii="Times New Roman" w:hAnsi="Times New Roman" w:cs="Times New Roman"/>
        </w:rPr>
      </w:pPr>
    </w:p>
    <w:p w14:paraId="52701ACD" w14:textId="6062D71F" w:rsidR="00097F3A" w:rsidRPr="00C74839" w:rsidRDefault="00E14398" w:rsidP="00837AD4">
      <w:pPr>
        <w:pStyle w:val="EndNoteBibliography"/>
        <w:spacing w:after="0"/>
        <w:ind w:left="720" w:hanging="720"/>
        <w:rPr>
          <w:rFonts w:ascii="Times New Roman" w:hAnsi="Times New Roman" w:cs="Times New Roman"/>
        </w:rPr>
      </w:pPr>
      <w:r w:rsidRPr="00C74839">
        <w:rPr>
          <w:rFonts w:ascii="Times New Roman" w:hAnsi="Times New Roman" w:cs="Times New Roman"/>
        </w:rPr>
        <w:t>3</w:t>
      </w:r>
      <w:r w:rsidR="00837AD4" w:rsidRPr="00C74839">
        <w:rPr>
          <w:rFonts w:ascii="Times New Roman" w:hAnsi="Times New Roman" w:cs="Times New Roman"/>
        </w:rPr>
        <w:t>.</w:t>
      </w:r>
      <w:r w:rsidR="00097F3A" w:rsidRPr="00C74839">
        <w:rPr>
          <w:rFonts w:ascii="Times New Roman" w:hAnsi="Times New Roman" w:cs="Times New Roman"/>
        </w:rPr>
        <w:t xml:space="preserve"> </w:t>
      </w:r>
      <w:r w:rsidR="0009306E" w:rsidRPr="00C74839">
        <w:rPr>
          <w:rFonts w:ascii="Times New Roman" w:hAnsi="Times New Roman" w:cs="Times New Roman"/>
        </w:rPr>
        <w:t xml:space="preserve">         </w:t>
      </w:r>
      <w:r w:rsidR="00097F3A" w:rsidRPr="00C74839">
        <w:rPr>
          <w:rFonts w:ascii="Times New Roman" w:hAnsi="Times New Roman" w:cs="Times New Roman"/>
        </w:rPr>
        <w:t>Boyle J, Ackerson B, Gu L, Kelsey CR</w:t>
      </w:r>
      <w:r w:rsidR="00BE4F04" w:rsidRPr="00C74839">
        <w:rPr>
          <w:rFonts w:ascii="Times New Roman" w:hAnsi="Times New Roman" w:cs="Times New Roman"/>
        </w:rPr>
        <w:t xml:space="preserve"> (2017)</w:t>
      </w:r>
      <w:r w:rsidR="00097F3A" w:rsidRPr="00C74839">
        <w:rPr>
          <w:rFonts w:ascii="Times New Roman" w:hAnsi="Times New Roman" w:cs="Times New Roman"/>
        </w:rPr>
        <w:t>. Dosimetric advantages of intensity modulated radiation therapy in locally advanced lung cancer. Adv Radiat Oncol. 2017;2(1):6-11. doi:10.1016/j.adro.2016.12.006</w:t>
      </w:r>
    </w:p>
    <w:p w14:paraId="0639D824" w14:textId="1CE15CF0" w:rsidR="00663E56" w:rsidRPr="00C74839" w:rsidRDefault="005923FA" w:rsidP="00CE2488">
      <w:pPr>
        <w:pStyle w:val="EndNoteBibliography"/>
        <w:spacing w:after="0"/>
        <w:ind w:left="720" w:hanging="720"/>
        <w:rPr>
          <w:rFonts w:ascii="Times New Roman" w:hAnsi="Times New Roman" w:cs="Times New Roman"/>
        </w:rPr>
      </w:pPr>
      <w:r w:rsidRPr="00C74839">
        <w:rPr>
          <w:rFonts w:ascii="Times New Roman" w:hAnsi="Times New Roman" w:cs="Times New Roman"/>
        </w:rPr>
        <w:t xml:space="preserve">4. </w:t>
      </w:r>
      <w:r w:rsidR="00211905" w:rsidRPr="00C74839">
        <w:rPr>
          <w:rFonts w:ascii="Times New Roman" w:hAnsi="Times New Roman" w:cs="Times New Roman"/>
        </w:rPr>
        <w:t xml:space="preserve">       Jett JR, Schild SE, Kesler KA, Kalemkerian GP</w:t>
      </w:r>
      <w:r w:rsidR="00BE4F04" w:rsidRPr="00C74839">
        <w:rPr>
          <w:rFonts w:ascii="Times New Roman" w:hAnsi="Times New Roman" w:cs="Times New Roman"/>
        </w:rPr>
        <w:t>(2013)</w:t>
      </w:r>
      <w:r w:rsidR="00211905" w:rsidRPr="00C74839">
        <w:rPr>
          <w:rFonts w:ascii="Times New Roman" w:hAnsi="Times New Roman" w:cs="Times New Roman"/>
        </w:rPr>
        <w:t>. Treatment of small cell lung cancer: Diagnosis and management of lung cancer, 3rd ed: American College of Chest Physicians evidence-based clinical practice guidelines. Chest. 2013;143(5 Suppl):e400S-e419S</w:t>
      </w:r>
      <w:r w:rsidR="00CE2488" w:rsidRPr="00C74839">
        <w:rPr>
          <w:rFonts w:ascii="Times New Roman" w:hAnsi="Times New Roman" w:cs="Times New Roman"/>
        </w:rPr>
        <w:t>.</w:t>
      </w:r>
    </w:p>
    <w:p w14:paraId="6142E3A1" w14:textId="3B826535" w:rsidR="00837AD4" w:rsidRPr="00C74839" w:rsidRDefault="003811EC" w:rsidP="00837AD4">
      <w:pPr>
        <w:pStyle w:val="EndNoteBibliography"/>
        <w:spacing w:after="0"/>
        <w:ind w:left="720" w:hanging="720"/>
        <w:rPr>
          <w:rFonts w:ascii="Times New Roman" w:hAnsi="Times New Roman" w:cs="Times New Roman"/>
        </w:rPr>
      </w:pPr>
      <w:r w:rsidRPr="00C74839">
        <w:rPr>
          <w:rFonts w:ascii="Times New Roman" w:hAnsi="Times New Roman" w:cs="Times New Roman"/>
        </w:rPr>
        <w:t>7</w:t>
      </w:r>
      <w:r w:rsidR="00837AD4" w:rsidRPr="00C74839">
        <w:rPr>
          <w:rFonts w:ascii="Times New Roman" w:hAnsi="Times New Roman" w:cs="Times New Roman"/>
        </w:rPr>
        <w:t>.</w:t>
      </w:r>
      <w:r w:rsidR="00837AD4" w:rsidRPr="00C74839">
        <w:rPr>
          <w:rFonts w:ascii="Times New Roman" w:hAnsi="Times New Roman" w:cs="Times New Roman"/>
        </w:rPr>
        <w:tab/>
      </w:r>
      <w:r w:rsidR="00663E56" w:rsidRPr="00C74839">
        <w:rPr>
          <w:rFonts w:ascii="Times New Roman" w:hAnsi="Times New Roman" w:cs="Times New Roman"/>
        </w:rPr>
        <w:t>Faivre-Finn C, Snee M, Ashcroft L, et al</w:t>
      </w:r>
      <w:r w:rsidR="007F425B" w:rsidRPr="00C74839">
        <w:rPr>
          <w:rFonts w:ascii="Times New Roman" w:hAnsi="Times New Roman" w:cs="Times New Roman"/>
        </w:rPr>
        <w:t xml:space="preserve"> (2017)</w:t>
      </w:r>
      <w:r w:rsidR="00663E56" w:rsidRPr="00C74839">
        <w:rPr>
          <w:rFonts w:ascii="Times New Roman" w:hAnsi="Times New Roman" w:cs="Times New Roman"/>
        </w:rPr>
        <w:t>. Concurrent once-daily versus twice-daily chemoradiotherapy in patients with limited-stage small-cell lung cancer (CONVERT): an open-label, phase 3, randomised, superiority trial. The Lancet Oncology. 2017;18(8):1116-1125.</w:t>
      </w:r>
    </w:p>
    <w:p w14:paraId="5E23766C" w14:textId="669ACF5A" w:rsidR="00837AD4" w:rsidRPr="00C74839" w:rsidRDefault="005923FA" w:rsidP="00837AD4">
      <w:pPr>
        <w:pStyle w:val="EndNoteBibliography"/>
        <w:spacing w:after="0"/>
        <w:ind w:left="720" w:hanging="720"/>
        <w:rPr>
          <w:rFonts w:ascii="Times New Roman" w:hAnsi="Times New Roman" w:cs="Times New Roman"/>
        </w:rPr>
      </w:pPr>
      <w:r w:rsidRPr="00C74839">
        <w:rPr>
          <w:rFonts w:ascii="Times New Roman" w:hAnsi="Times New Roman" w:cs="Times New Roman"/>
        </w:rPr>
        <w:t>8</w:t>
      </w:r>
      <w:r w:rsidR="00837AD4" w:rsidRPr="00C74839">
        <w:rPr>
          <w:rFonts w:ascii="Times New Roman" w:hAnsi="Times New Roman" w:cs="Times New Roman"/>
        </w:rPr>
        <w:t>.</w:t>
      </w:r>
      <w:r w:rsidR="00837AD4" w:rsidRPr="00C74839">
        <w:rPr>
          <w:rFonts w:ascii="Times New Roman" w:hAnsi="Times New Roman" w:cs="Times New Roman"/>
        </w:rPr>
        <w:tab/>
      </w:r>
      <w:r w:rsidR="00AA7AB2" w:rsidRPr="00C74839">
        <w:rPr>
          <w:rFonts w:ascii="Times New Roman" w:hAnsi="Times New Roman" w:cs="Times New Roman"/>
        </w:rPr>
        <w:t>A.Palma</w:t>
      </w:r>
      <w:r w:rsidR="004D5932" w:rsidRPr="00C74839">
        <w:rPr>
          <w:rFonts w:ascii="Times New Roman" w:hAnsi="Times New Roman" w:cs="Times New Roman"/>
        </w:rPr>
        <w:t>, Senan S.</w:t>
      </w:r>
      <w:r w:rsidR="007F425B" w:rsidRPr="00C74839">
        <w:rPr>
          <w:rFonts w:ascii="Times New Roman" w:hAnsi="Times New Roman" w:cs="Times New Roman"/>
        </w:rPr>
        <w:t>( 2013)</w:t>
      </w:r>
      <w:r w:rsidR="004D5932" w:rsidRPr="00C74839">
        <w:rPr>
          <w:rFonts w:ascii="Times New Roman" w:hAnsi="Times New Roman" w:cs="Times New Roman"/>
        </w:rPr>
        <w:t xml:space="preserve"> Predicting </w:t>
      </w:r>
      <w:r w:rsidR="00BF5CE9" w:rsidRPr="00C74839">
        <w:rPr>
          <w:rFonts w:ascii="Times New Roman" w:hAnsi="Times New Roman" w:cs="Times New Roman"/>
        </w:rPr>
        <w:t>radiation pneumonitis after</w:t>
      </w:r>
      <w:r w:rsidR="00266927" w:rsidRPr="00C74839">
        <w:rPr>
          <w:rFonts w:ascii="Times New Roman" w:hAnsi="Times New Roman" w:cs="Times New Roman"/>
        </w:rPr>
        <w:t xml:space="preserve"> chemoradiation therapy for lung cancer</w:t>
      </w:r>
      <w:r w:rsidR="004376EF" w:rsidRPr="00C74839">
        <w:rPr>
          <w:rFonts w:ascii="Times New Roman" w:hAnsi="Times New Roman" w:cs="Times New Roman"/>
        </w:rPr>
        <w:t>: an international individual patient</w:t>
      </w:r>
      <w:r w:rsidR="00FE26B2" w:rsidRPr="00C74839">
        <w:rPr>
          <w:rFonts w:ascii="Times New Roman" w:hAnsi="Times New Roman" w:cs="Times New Roman"/>
        </w:rPr>
        <w:t xml:space="preserve"> data meta-analysis. Int J Radiat Oncol Biol</w:t>
      </w:r>
      <w:r w:rsidR="00F20F34" w:rsidRPr="00C74839">
        <w:rPr>
          <w:rFonts w:ascii="Times New Roman" w:hAnsi="Times New Roman" w:cs="Times New Roman"/>
        </w:rPr>
        <w:t xml:space="preserve"> Phys. 2013; 85(2): 444-450.doi</w:t>
      </w:r>
      <w:r w:rsidR="00F3211C" w:rsidRPr="00C74839">
        <w:rPr>
          <w:rFonts w:ascii="Times New Roman" w:hAnsi="Times New Roman" w:cs="Times New Roman"/>
        </w:rPr>
        <w:t>:10.1016/jrobp.2012</w:t>
      </w:r>
      <w:r w:rsidR="00E7367F" w:rsidRPr="00C74839">
        <w:rPr>
          <w:rFonts w:ascii="Times New Roman" w:hAnsi="Times New Roman" w:cs="Times New Roman"/>
        </w:rPr>
        <w:t>.04.043</w:t>
      </w:r>
    </w:p>
    <w:p w14:paraId="3515D55E" w14:textId="4DA36782" w:rsidR="005371A2" w:rsidRPr="003D5109" w:rsidRDefault="005923FA" w:rsidP="005E2378">
      <w:pPr>
        <w:pStyle w:val="EndNoteBibliography"/>
        <w:spacing w:after="0" w:line="276" w:lineRule="auto"/>
        <w:ind w:left="720" w:hanging="720"/>
        <w:rPr>
          <w:rFonts w:ascii="Times New Roman" w:hAnsi="Times New Roman" w:cs="Times New Roman"/>
        </w:rPr>
      </w:pPr>
      <w:r w:rsidRPr="00C74839">
        <w:rPr>
          <w:rFonts w:ascii="Times New Roman" w:hAnsi="Times New Roman" w:cs="Times New Roman"/>
        </w:rPr>
        <w:t>9</w:t>
      </w:r>
      <w:r w:rsidR="007A3A14" w:rsidRPr="00C74839">
        <w:rPr>
          <w:rFonts w:ascii="Times New Roman" w:hAnsi="Times New Roman" w:cs="Times New Roman"/>
        </w:rPr>
        <w:t xml:space="preserve">.          </w:t>
      </w:r>
      <w:r w:rsidR="005E2378" w:rsidRPr="00C74839">
        <w:rPr>
          <w:rFonts w:ascii="Times New Roman" w:hAnsi="Times New Roman" w:cs="Times New Roman"/>
        </w:rPr>
        <w:t>T.Zhan, Z.Zhou, et al</w:t>
      </w:r>
      <w:r w:rsidR="007F425B" w:rsidRPr="00C74839">
        <w:rPr>
          <w:rFonts w:ascii="Times New Roman" w:hAnsi="Times New Roman" w:cs="Times New Roman"/>
        </w:rPr>
        <w:t xml:space="preserve"> (2022)</w:t>
      </w:r>
      <w:r w:rsidR="005E2378" w:rsidRPr="00C74839">
        <w:rPr>
          <w:rFonts w:ascii="Times New Roman" w:hAnsi="Times New Roman" w:cs="Times New Roman"/>
        </w:rPr>
        <w:t>. Simultaneous Integrated Boost vs. Routine IMRT in Limited-Stage Small-Cell Lung Cancer: An Open-Label, Non-Inferiority, Randomized, Phase 3 Trial—Interim Analysis. International Journal of Radiation Oncology.</w:t>
      </w:r>
      <w:r w:rsidR="007F425B" w:rsidRPr="00C74839">
        <w:rPr>
          <w:rFonts w:ascii="Times New Roman" w:hAnsi="Times New Roman" w:cs="Times New Roman"/>
        </w:rPr>
        <w:t>2022</w:t>
      </w:r>
      <w:r w:rsidR="005E2378" w:rsidRPr="00C74839">
        <w:rPr>
          <w:rFonts w:ascii="Times New Roman" w:hAnsi="Times New Roman" w:cs="Times New Roman"/>
        </w:rPr>
        <w:t>; Vol114.</w:t>
      </w:r>
      <w:r w:rsidR="00E02F7A" w:rsidRPr="00C74839">
        <w:rPr>
          <w:rFonts w:ascii="Times New Roman" w:hAnsi="Times New Roman" w:cs="Times New Roman"/>
        </w:rPr>
        <w:fldChar w:fldCharType="end"/>
      </w:r>
    </w:p>
    <w:sectPr w:rsidR="005371A2" w:rsidRPr="003D5109" w:rsidSect="00F93AD9">
      <w:footerReference w:type="default" r:id="rId11"/>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D4BF8" w14:textId="77777777" w:rsidR="00807F2D" w:rsidRDefault="00807F2D" w:rsidP="00FA41E5">
      <w:pPr>
        <w:spacing w:after="0" w:line="240" w:lineRule="auto"/>
      </w:pPr>
      <w:r>
        <w:separator/>
      </w:r>
    </w:p>
  </w:endnote>
  <w:endnote w:type="continuationSeparator" w:id="0">
    <w:p w14:paraId="56520B5E" w14:textId="77777777" w:rsidR="00807F2D" w:rsidRDefault="00807F2D" w:rsidP="00FA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457770"/>
      <w:docPartObj>
        <w:docPartGallery w:val="Page Numbers (Bottom of Page)"/>
        <w:docPartUnique/>
      </w:docPartObj>
    </w:sdtPr>
    <w:sdtEndPr>
      <w:rPr>
        <w:noProof/>
      </w:rPr>
    </w:sdtEndPr>
    <w:sdtContent>
      <w:p w14:paraId="06AFB9EA" w14:textId="5B244462" w:rsidR="00FA41E5" w:rsidRDefault="00FA41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37D574" w14:textId="77777777" w:rsidR="00FA41E5" w:rsidRDefault="00FA4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FA26C" w14:textId="77777777" w:rsidR="00807F2D" w:rsidRDefault="00807F2D" w:rsidP="00FA41E5">
      <w:pPr>
        <w:spacing w:after="0" w:line="240" w:lineRule="auto"/>
      </w:pPr>
      <w:r>
        <w:separator/>
      </w:r>
    </w:p>
  </w:footnote>
  <w:footnote w:type="continuationSeparator" w:id="0">
    <w:p w14:paraId="70D09BE2" w14:textId="77777777" w:rsidR="00807F2D" w:rsidRDefault="00807F2D" w:rsidP="00FA4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A47"/>
    <w:multiLevelType w:val="hybridMultilevel"/>
    <w:tmpl w:val="65643EFC"/>
    <w:lvl w:ilvl="0" w:tplc="CE985A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411F"/>
    <w:multiLevelType w:val="multilevel"/>
    <w:tmpl w:val="E40AF17A"/>
    <w:lvl w:ilvl="0">
      <w:start w:val="2"/>
      <w:numFmt w:val="decimal"/>
      <w:lvlText w:val="%1"/>
      <w:lvlJc w:val="left"/>
      <w:pPr>
        <w:ind w:left="480" w:hanging="480"/>
      </w:pPr>
      <w:rPr>
        <w:rFonts w:hint="default"/>
        <w:b/>
        <w:i/>
      </w:rPr>
    </w:lvl>
    <w:lvl w:ilvl="1">
      <w:start w:val="1"/>
      <w:numFmt w:val="decimal"/>
      <w:lvlText w:val="%1.%2"/>
      <w:lvlJc w:val="left"/>
      <w:pPr>
        <w:ind w:left="480" w:hanging="480"/>
      </w:pPr>
      <w:rPr>
        <w:rFonts w:hint="default"/>
        <w:b/>
        <w:i/>
      </w:rPr>
    </w:lvl>
    <w:lvl w:ilvl="2">
      <w:start w:val="3"/>
      <w:numFmt w:val="decimal"/>
      <w:lvlText w:val="%1.%2.%3"/>
      <w:lvlJc w:val="left"/>
      <w:pPr>
        <w:ind w:left="720" w:hanging="720"/>
      </w:pPr>
      <w:rPr>
        <w:rFonts w:hint="default"/>
        <w:b/>
        <w:i/>
      </w:rPr>
    </w:lvl>
    <w:lvl w:ilvl="3">
      <w:start w:val="1"/>
      <w:numFmt w:val="upperLetter"/>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 w15:restartNumberingAfterBreak="0">
    <w:nsid w:val="0CF9661C"/>
    <w:multiLevelType w:val="hybridMultilevel"/>
    <w:tmpl w:val="B8E25746"/>
    <w:lvl w:ilvl="0" w:tplc="15748618">
      <w:start w:val="2"/>
      <w:numFmt w:val="bullet"/>
      <w:lvlText w:val="-"/>
      <w:lvlJc w:val="left"/>
      <w:pPr>
        <w:ind w:left="1095" w:hanging="360"/>
      </w:pPr>
      <w:rPr>
        <w:rFonts w:ascii="Times New Roman" w:eastAsia="Times New Roman" w:hAnsi="Times New Roman"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 w15:restartNumberingAfterBreak="0">
    <w:nsid w:val="187C0381"/>
    <w:multiLevelType w:val="multilevel"/>
    <w:tmpl w:val="456A7F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DC4205B"/>
    <w:multiLevelType w:val="hybridMultilevel"/>
    <w:tmpl w:val="A97CAE82"/>
    <w:lvl w:ilvl="0" w:tplc="4B50ABF6">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E8505DD"/>
    <w:multiLevelType w:val="multilevel"/>
    <w:tmpl w:val="43FEB3B8"/>
    <w:lvl w:ilvl="0">
      <w:start w:val="2"/>
      <w:numFmt w:val="decimal"/>
      <w:lvlText w:val="%1"/>
      <w:lvlJc w:val="left"/>
      <w:pPr>
        <w:ind w:left="480" w:hanging="480"/>
      </w:pPr>
      <w:rPr>
        <w:rFonts w:hint="default"/>
        <w:b/>
        <w:i/>
      </w:rPr>
    </w:lvl>
    <w:lvl w:ilvl="1">
      <w:start w:val="1"/>
      <w:numFmt w:val="decimal"/>
      <w:lvlText w:val="%1.%2"/>
      <w:lvlJc w:val="left"/>
      <w:pPr>
        <w:ind w:left="840" w:hanging="480"/>
      </w:pPr>
      <w:rPr>
        <w:rFonts w:hint="default"/>
        <w:b/>
        <w:i/>
      </w:rPr>
    </w:lvl>
    <w:lvl w:ilvl="2">
      <w:start w:val="3"/>
      <w:numFmt w:val="decimal"/>
      <w:lvlText w:val="%1.%2.%3"/>
      <w:lvlJc w:val="left"/>
      <w:pPr>
        <w:ind w:left="1440" w:hanging="720"/>
      </w:pPr>
      <w:rPr>
        <w:rFonts w:hint="default"/>
        <w:b/>
        <w:i/>
      </w:rPr>
    </w:lvl>
    <w:lvl w:ilvl="3">
      <w:start w:val="1"/>
      <w:numFmt w:val="upperLetter"/>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6" w15:restartNumberingAfterBreak="0">
    <w:nsid w:val="28AA4EB4"/>
    <w:multiLevelType w:val="multilevel"/>
    <w:tmpl w:val="7C4AADBC"/>
    <w:lvl w:ilvl="0">
      <w:start w:val="2"/>
      <w:numFmt w:val="decimal"/>
      <w:lvlText w:val="%1."/>
      <w:lvlJc w:val="left"/>
      <w:pPr>
        <w:ind w:left="1080" w:hanging="360"/>
      </w:pPr>
      <w:rPr>
        <w:rFonts w:hint="default"/>
      </w:rPr>
    </w:lvl>
    <w:lvl w:ilvl="1">
      <w:start w:val="1"/>
      <w:numFmt w:val="decimal"/>
      <w:isLgl/>
      <w:lvlText w:val="%1.%2."/>
      <w:lvlJc w:val="left"/>
      <w:pPr>
        <w:ind w:left="1320" w:hanging="600"/>
      </w:pPr>
      <w:rPr>
        <w:rFonts w:hint="default"/>
        <w:b/>
        <w:i/>
      </w:rPr>
    </w:lvl>
    <w:lvl w:ilvl="2">
      <w:start w:val="3"/>
      <w:numFmt w:val="decimal"/>
      <w:isLgl/>
      <w:lvlText w:val="%1.%2.%3."/>
      <w:lvlJc w:val="left"/>
      <w:pPr>
        <w:ind w:left="1440" w:hanging="720"/>
      </w:pPr>
      <w:rPr>
        <w:rFonts w:hint="default"/>
        <w:b/>
        <w:i/>
      </w:rPr>
    </w:lvl>
    <w:lvl w:ilvl="3">
      <w:start w:val="1"/>
      <w:numFmt w:val="decimal"/>
      <w:isLgl/>
      <w:lvlText w:val="%1.%2.%3.%4."/>
      <w:lvlJc w:val="left"/>
      <w:pPr>
        <w:ind w:left="1440" w:hanging="72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1800" w:hanging="108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160" w:hanging="1440"/>
      </w:pPr>
      <w:rPr>
        <w:rFonts w:hint="default"/>
        <w:b/>
        <w:i/>
      </w:rPr>
    </w:lvl>
    <w:lvl w:ilvl="8">
      <w:start w:val="1"/>
      <w:numFmt w:val="decimal"/>
      <w:isLgl/>
      <w:lvlText w:val="%1.%2.%3.%4.%5.%6.%7.%8.%9."/>
      <w:lvlJc w:val="left"/>
      <w:pPr>
        <w:ind w:left="2520" w:hanging="1800"/>
      </w:pPr>
      <w:rPr>
        <w:rFonts w:hint="default"/>
        <w:b/>
        <w:i/>
      </w:rPr>
    </w:lvl>
  </w:abstractNum>
  <w:abstractNum w:abstractNumId="7" w15:restartNumberingAfterBreak="0">
    <w:nsid w:val="28FD1FFD"/>
    <w:multiLevelType w:val="hybridMultilevel"/>
    <w:tmpl w:val="841CB162"/>
    <w:lvl w:ilvl="0" w:tplc="1C32225C">
      <w:start w:val="1"/>
      <w:numFmt w:val="bullet"/>
      <w:lvlText w:val="-"/>
      <w:lvlJc w:val="left"/>
      <w:pPr>
        <w:ind w:left="540" w:hanging="360"/>
      </w:pPr>
      <w:rPr>
        <w:rFonts w:ascii="Times New Roman" w:eastAsiaTheme="minorHAnsi" w:hAnsi="Times New Roman" w:cs="Times New Roman" w:hint="default"/>
      </w:rPr>
    </w:lvl>
    <w:lvl w:ilvl="1" w:tplc="04090003">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8" w15:restartNumberingAfterBreak="0">
    <w:nsid w:val="34D9200B"/>
    <w:multiLevelType w:val="hybridMultilevel"/>
    <w:tmpl w:val="C910160C"/>
    <w:lvl w:ilvl="0" w:tplc="40D45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210CD"/>
    <w:multiLevelType w:val="hybridMultilevel"/>
    <w:tmpl w:val="88AC9786"/>
    <w:lvl w:ilvl="0" w:tplc="A1C22C36">
      <w:start w:val="1"/>
      <w:numFmt w:val="bullet"/>
      <w:lvlText w:val="-"/>
      <w:lvlJc w:val="left"/>
      <w:pPr>
        <w:ind w:left="720" w:hanging="360"/>
      </w:pPr>
      <w:rPr>
        <w:rFonts w:ascii="Times" w:hAnsi="Times" w:hint="default"/>
      </w:rPr>
    </w:lvl>
    <w:lvl w:ilvl="1" w:tplc="A1C22C36">
      <w:start w:val="1"/>
      <w:numFmt w:val="bullet"/>
      <w:lvlText w:val="-"/>
      <w:lvlJc w:val="left"/>
      <w:pPr>
        <w:ind w:left="360" w:hanging="360"/>
      </w:pPr>
      <w:rPr>
        <w:rFonts w:ascii="Times" w:hAnsi="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F4D78"/>
    <w:multiLevelType w:val="hybridMultilevel"/>
    <w:tmpl w:val="54F25CA8"/>
    <w:lvl w:ilvl="0" w:tplc="C924F660">
      <w:start w:val="3"/>
      <w:numFmt w:val="bullet"/>
      <w:lvlText w:val="-"/>
      <w:lvlJc w:val="left"/>
      <w:pPr>
        <w:ind w:left="1287" w:hanging="360"/>
      </w:pPr>
      <w:rPr>
        <w:rFonts w:ascii="Times New Roman" w:eastAsiaTheme="minorEastAsia"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2664CF2"/>
    <w:multiLevelType w:val="hybridMultilevel"/>
    <w:tmpl w:val="21B47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A56130"/>
    <w:multiLevelType w:val="multilevel"/>
    <w:tmpl w:val="DD48AD98"/>
    <w:lvl w:ilvl="0">
      <w:start w:val="1"/>
      <w:numFmt w:val="decimal"/>
      <w:lvlText w:val="%1."/>
      <w:lvlJc w:val="left"/>
      <w:pPr>
        <w:ind w:left="1080" w:hanging="360"/>
      </w:pPr>
      <w:rPr>
        <w:rFonts w:hint="default"/>
        <w:i/>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60795107"/>
    <w:multiLevelType w:val="hybridMultilevel"/>
    <w:tmpl w:val="9CA620D0"/>
    <w:lvl w:ilvl="0" w:tplc="C924F660">
      <w:start w:val="3"/>
      <w:numFmt w:val="bullet"/>
      <w:lvlText w:val="-"/>
      <w:lvlJc w:val="left"/>
      <w:pPr>
        <w:ind w:left="1287" w:hanging="360"/>
      </w:pPr>
      <w:rPr>
        <w:rFonts w:ascii="Times New Roman" w:eastAsiaTheme="minorEastAsia"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6B5F6B51"/>
    <w:multiLevelType w:val="hybridMultilevel"/>
    <w:tmpl w:val="91A04E1A"/>
    <w:lvl w:ilvl="0" w:tplc="A1C22C36">
      <w:start w:val="1"/>
      <w:numFmt w:val="bullet"/>
      <w:lvlText w:val="-"/>
      <w:lvlJc w:val="left"/>
      <w:pPr>
        <w:ind w:left="720" w:hanging="360"/>
      </w:pPr>
      <w:rPr>
        <w:rFonts w:ascii="Times" w:hAnsi="Times" w:hint="default"/>
      </w:rPr>
    </w:lvl>
    <w:lvl w:ilvl="1" w:tplc="C924F660">
      <w:start w:val="3"/>
      <w:numFmt w:val="bullet"/>
      <w:lvlText w:val="-"/>
      <w:lvlJc w:val="left"/>
      <w:pPr>
        <w:ind w:left="36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914FF"/>
    <w:multiLevelType w:val="multilevel"/>
    <w:tmpl w:val="713A5F42"/>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707D47FA"/>
    <w:multiLevelType w:val="hybridMultilevel"/>
    <w:tmpl w:val="5C0A6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733914">
    <w:abstractNumId w:val="8"/>
  </w:num>
  <w:num w:numId="2" w16cid:durableId="568420528">
    <w:abstractNumId w:val="12"/>
  </w:num>
  <w:num w:numId="3" w16cid:durableId="366762230">
    <w:abstractNumId w:val="11"/>
  </w:num>
  <w:num w:numId="4" w16cid:durableId="373819910">
    <w:abstractNumId w:val="15"/>
  </w:num>
  <w:num w:numId="5" w16cid:durableId="1042899207">
    <w:abstractNumId w:val="2"/>
  </w:num>
  <w:num w:numId="6" w16cid:durableId="868031267">
    <w:abstractNumId w:val="13"/>
  </w:num>
  <w:num w:numId="7" w16cid:durableId="1956323705">
    <w:abstractNumId w:val="4"/>
  </w:num>
  <w:num w:numId="8" w16cid:durableId="1206986798">
    <w:abstractNumId w:val="10"/>
  </w:num>
  <w:num w:numId="9" w16cid:durableId="620570517">
    <w:abstractNumId w:val="9"/>
  </w:num>
  <w:num w:numId="10" w16cid:durableId="1212885245">
    <w:abstractNumId w:val="14"/>
  </w:num>
  <w:num w:numId="11" w16cid:durableId="2096592135">
    <w:abstractNumId w:val="3"/>
  </w:num>
  <w:num w:numId="12" w16cid:durableId="1861162466">
    <w:abstractNumId w:val="16"/>
  </w:num>
  <w:num w:numId="13" w16cid:durableId="1064642595">
    <w:abstractNumId w:val="7"/>
  </w:num>
  <w:num w:numId="14" w16cid:durableId="331028994">
    <w:abstractNumId w:val="0"/>
  </w:num>
  <w:num w:numId="15" w16cid:durableId="1480418818">
    <w:abstractNumId w:val="6"/>
  </w:num>
  <w:num w:numId="16" w16cid:durableId="1239973466">
    <w:abstractNumId w:val="1"/>
  </w:num>
  <w:num w:numId="17" w16cid:durableId="325059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259edsaveazzpe52xrvx5z32wr2pwdx2092&quot;&gt;dxd&lt;record-ids&gt;&lt;item&gt;22&lt;/item&gt;&lt;item&gt;23&lt;/item&gt;&lt;item&gt;24&lt;/item&gt;&lt;item&gt;25&lt;/item&gt;&lt;item&gt;26&lt;/item&gt;&lt;/record-ids&gt;&lt;/item&gt;&lt;/Libraries&gt;"/>
  </w:docVars>
  <w:rsids>
    <w:rsidRoot w:val="00F01B1B"/>
    <w:rsid w:val="00001D68"/>
    <w:rsid w:val="00003AE6"/>
    <w:rsid w:val="00005526"/>
    <w:rsid w:val="00012A18"/>
    <w:rsid w:val="00012B48"/>
    <w:rsid w:val="0001417A"/>
    <w:rsid w:val="00021A05"/>
    <w:rsid w:val="00021A2B"/>
    <w:rsid w:val="00030B95"/>
    <w:rsid w:val="000332BB"/>
    <w:rsid w:val="000369A1"/>
    <w:rsid w:val="00042F69"/>
    <w:rsid w:val="00044CAC"/>
    <w:rsid w:val="00044DD7"/>
    <w:rsid w:val="0004574B"/>
    <w:rsid w:val="00047BE0"/>
    <w:rsid w:val="0005519C"/>
    <w:rsid w:val="00056277"/>
    <w:rsid w:val="00056B23"/>
    <w:rsid w:val="000574AF"/>
    <w:rsid w:val="00065DC0"/>
    <w:rsid w:val="00072EE1"/>
    <w:rsid w:val="0008406A"/>
    <w:rsid w:val="000874E6"/>
    <w:rsid w:val="00087A4E"/>
    <w:rsid w:val="00090553"/>
    <w:rsid w:val="00091631"/>
    <w:rsid w:val="0009306E"/>
    <w:rsid w:val="0009534E"/>
    <w:rsid w:val="00097F3A"/>
    <w:rsid w:val="000A6C89"/>
    <w:rsid w:val="000A6E02"/>
    <w:rsid w:val="000B2FF1"/>
    <w:rsid w:val="000B369E"/>
    <w:rsid w:val="000B503D"/>
    <w:rsid w:val="000B5B67"/>
    <w:rsid w:val="000B5BED"/>
    <w:rsid w:val="000C30A1"/>
    <w:rsid w:val="000C339F"/>
    <w:rsid w:val="000C4D28"/>
    <w:rsid w:val="000C7717"/>
    <w:rsid w:val="000D348B"/>
    <w:rsid w:val="000D3A16"/>
    <w:rsid w:val="000D6080"/>
    <w:rsid w:val="000E0EF1"/>
    <w:rsid w:val="000E1132"/>
    <w:rsid w:val="000E2A03"/>
    <w:rsid w:val="000E2E4E"/>
    <w:rsid w:val="000E430C"/>
    <w:rsid w:val="00100B31"/>
    <w:rsid w:val="001014F5"/>
    <w:rsid w:val="0010158E"/>
    <w:rsid w:val="00101E0C"/>
    <w:rsid w:val="00113EF2"/>
    <w:rsid w:val="001155F8"/>
    <w:rsid w:val="00115DF8"/>
    <w:rsid w:val="001208E7"/>
    <w:rsid w:val="0012191D"/>
    <w:rsid w:val="001225A0"/>
    <w:rsid w:val="001258F5"/>
    <w:rsid w:val="001260A6"/>
    <w:rsid w:val="0013169C"/>
    <w:rsid w:val="00132575"/>
    <w:rsid w:val="00133BE9"/>
    <w:rsid w:val="00133D8E"/>
    <w:rsid w:val="00134941"/>
    <w:rsid w:val="00137105"/>
    <w:rsid w:val="001400E7"/>
    <w:rsid w:val="00143F3F"/>
    <w:rsid w:val="00155047"/>
    <w:rsid w:val="001561A3"/>
    <w:rsid w:val="0017049A"/>
    <w:rsid w:val="00171780"/>
    <w:rsid w:val="0017210D"/>
    <w:rsid w:val="001748D3"/>
    <w:rsid w:val="00183D6C"/>
    <w:rsid w:val="00185B38"/>
    <w:rsid w:val="00187750"/>
    <w:rsid w:val="00187B39"/>
    <w:rsid w:val="00190473"/>
    <w:rsid w:val="001934A4"/>
    <w:rsid w:val="001941AD"/>
    <w:rsid w:val="00194839"/>
    <w:rsid w:val="00195C13"/>
    <w:rsid w:val="001A0998"/>
    <w:rsid w:val="001B2CFB"/>
    <w:rsid w:val="001B59D8"/>
    <w:rsid w:val="001B7E3C"/>
    <w:rsid w:val="001C044B"/>
    <w:rsid w:val="001C20D8"/>
    <w:rsid w:val="001C247B"/>
    <w:rsid w:val="001C5CFC"/>
    <w:rsid w:val="001D1A25"/>
    <w:rsid w:val="001E3068"/>
    <w:rsid w:val="001E33DE"/>
    <w:rsid w:val="001E4FFC"/>
    <w:rsid w:val="001E6EAA"/>
    <w:rsid w:val="001F251D"/>
    <w:rsid w:val="001F5F27"/>
    <w:rsid w:val="00202077"/>
    <w:rsid w:val="00205671"/>
    <w:rsid w:val="00207861"/>
    <w:rsid w:val="00207A86"/>
    <w:rsid w:val="00207C65"/>
    <w:rsid w:val="00211905"/>
    <w:rsid w:val="00215A99"/>
    <w:rsid w:val="002202FA"/>
    <w:rsid w:val="002271DC"/>
    <w:rsid w:val="00227555"/>
    <w:rsid w:val="00232718"/>
    <w:rsid w:val="00235269"/>
    <w:rsid w:val="00236F40"/>
    <w:rsid w:val="00237AAE"/>
    <w:rsid w:val="00240A8C"/>
    <w:rsid w:val="00242879"/>
    <w:rsid w:val="00247458"/>
    <w:rsid w:val="00247660"/>
    <w:rsid w:val="0025009A"/>
    <w:rsid w:val="002502DE"/>
    <w:rsid w:val="00263C7D"/>
    <w:rsid w:val="002649AB"/>
    <w:rsid w:val="00266927"/>
    <w:rsid w:val="00281E28"/>
    <w:rsid w:val="0028347E"/>
    <w:rsid w:val="0028370E"/>
    <w:rsid w:val="002842BF"/>
    <w:rsid w:val="00285997"/>
    <w:rsid w:val="002863FE"/>
    <w:rsid w:val="00292E54"/>
    <w:rsid w:val="002938C5"/>
    <w:rsid w:val="002A069F"/>
    <w:rsid w:val="002A0FF6"/>
    <w:rsid w:val="002A5097"/>
    <w:rsid w:val="002A780D"/>
    <w:rsid w:val="002B16B5"/>
    <w:rsid w:val="002B16E1"/>
    <w:rsid w:val="002B513B"/>
    <w:rsid w:val="002B6798"/>
    <w:rsid w:val="002B7DBD"/>
    <w:rsid w:val="002C141E"/>
    <w:rsid w:val="002C5EC0"/>
    <w:rsid w:val="002E5D1B"/>
    <w:rsid w:val="002F5C9C"/>
    <w:rsid w:val="003011B7"/>
    <w:rsid w:val="0031079B"/>
    <w:rsid w:val="00313D75"/>
    <w:rsid w:val="00317502"/>
    <w:rsid w:val="00320669"/>
    <w:rsid w:val="00323363"/>
    <w:rsid w:val="00323DFC"/>
    <w:rsid w:val="003247F9"/>
    <w:rsid w:val="00326A7E"/>
    <w:rsid w:val="00327ACD"/>
    <w:rsid w:val="00330D89"/>
    <w:rsid w:val="00331A1F"/>
    <w:rsid w:val="003346C7"/>
    <w:rsid w:val="003404A3"/>
    <w:rsid w:val="003415F2"/>
    <w:rsid w:val="00342F33"/>
    <w:rsid w:val="0035522D"/>
    <w:rsid w:val="00355261"/>
    <w:rsid w:val="00357219"/>
    <w:rsid w:val="00360884"/>
    <w:rsid w:val="00370DFC"/>
    <w:rsid w:val="00372ED1"/>
    <w:rsid w:val="0037440F"/>
    <w:rsid w:val="003811EC"/>
    <w:rsid w:val="0038629B"/>
    <w:rsid w:val="003864A5"/>
    <w:rsid w:val="003876E3"/>
    <w:rsid w:val="00390AE3"/>
    <w:rsid w:val="00391EFF"/>
    <w:rsid w:val="003944B5"/>
    <w:rsid w:val="003A217F"/>
    <w:rsid w:val="003A338B"/>
    <w:rsid w:val="003A7FC3"/>
    <w:rsid w:val="003B20DD"/>
    <w:rsid w:val="003B3F5C"/>
    <w:rsid w:val="003B58AD"/>
    <w:rsid w:val="003B6BD8"/>
    <w:rsid w:val="003C21DC"/>
    <w:rsid w:val="003C229B"/>
    <w:rsid w:val="003C2B98"/>
    <w:rsid w:val="003C3DA9"/>
    <w:rsid w:val="003C3F08"/>
    <w:rsid w:val="003C4310"/>
    <w:rsid w:val="003D09B5"/>
    <w:rsid w:val="003D31BB"/>
    <w:rsid w:val="003D5109"/>
    <w:rsid w:val="003D6E03"/>
    <w:rsid w:val="003D72C4"/>
    <w:rsid w:val="003E26DE"/>
    <w:rsid w:val="003E32DE"/>
    <w:rsid w:val="003E35C7"/>
    <w:rsid w:val="003E53E1"/>
    <w:rsid w:val="003E6939"/>
    <w:rsid w:val="003E71DE"/>
    <w:rsid w:val="003F07A0"/>
    <w:rsid w:val="003F0D54"/>
    <w:rsid w:val="003F1AA5"/>
    <w:rsid w:val="003F2B91"/>
    <w:rsid w:val="003F4527"/>
    <w:rsid w:val="00402740"/>
    <w:rsid w:val="0040434A"/>
    <w:rsid w:val="0040538A"/>
    <w:rsid w:val="00410079"/>
    <w:rsid w:val="004121AE"/>
    <w:rsid w:val="00416FD0"/>
    <w:rsid w:val="004178C7"/>
    <w:rsid w:val="00420F1B"/>
    <w:rsid w:val="00423884"/>
    <w:rsid w:val="00424BDF"/>
    <w:rsid w:val="00424D0B"/>
    <w:rsid w:val="00425C41"/>
    <w:rsid w:val="00427508"/>
    <w:rsid w:val="00433CF5"/>
    <w:rsid w:val="004376EF"/>
    <w:rsid w:val="00441CDA"/>
    <w:rsid w:val="004438B6"/>
    <w:rsid w:val="00443E3F"/>
    <w:rsid w:val="00450903"/>
    <w:rsid w:val="0046033A"/>
    <w:rsid w:val="00461C55"/>
    <w:rsid w:val="00463FDB"/>
    <w:rsid w:val="0046450C"/>
    <w:rsid w:val="004734C1"/>
    <w:rsid w:val="00476BBF"/>
    <w:rsid w:val="00476E6F"/>
    <w:rsid w:val="0047742D"/>
    <w:rsid w:val="00477C4A"/>
    <w:rsid w:val="0048436F"/>
    <w:rsid w:val="0048592A"/>
    <w:rsid w:val="00490E72"/>
    <w:rsid w:val="00492C9E"/>
    <w:rsid w:val="004951E9"/>
    <w:rsid w:val="0049613A"/>
    <w:rsid w:val="004A0483"/>
    <w:rsid w:val="004A2251"/>
    <w:rsid w:val="004A2C54"/>
    <w:rsid w:val="004A30BB"/>
    <w:rsid w:val="004A5026"/>
    <w:rsid w:val="004A5601"/>
    <w:rsid w:val="004A5CB3"/>
    <w:rsid w:val="004A6E4E"/>
    <w:rsid w:val="004B05BA"/>
    <w:rsid w:val="004B13FF"/>
    <w:rsid w:val="004B2664"/>
    <w:rsid w:val="004B4C55"/>
    <w:rsid w:val="004C0144"/>
    <w:rsid w:val="004C309F"/>
    <w:rsid w:val="004C3C14"/>
    <w:rsid w:val="004C4572"/>
    <w:rsid w:val="004C4AC9"/>
    <w:rsid w:val="004C727D"/>
    <w:rsid w:val="004C72B9"/>
    <w:rsid w:val="004C7D25"/>
    <w:rsid w:val="004D4479"/>
    <w:rsid w:val="004D5932"/>
    <w:rsid w:val="004E064B"/>
    <w:rsid w:val="004E5A15"/>
    <w:rsid w:val="004E655D"/>
    <w:rsid w:val="004E6665"/>
    <w:rsid w:val="004E769F"/>
    <w:rsid w:val="004F3CCC"/>
    <w:rsid w:val="004F7D63"/>
    <w:rsid w:val="005035D9"/>
    <w:rsid w:val="00504040"/>
    <w:rsid w:val="00507A2B"/>
    <w:rsid w:val="00512163"/>
    <w:rsid w:val="005166D5"/>
    <w:rsid w:val="00517871"/>
    <w:rsid w:val="005215FB"/>
    <w:rsid w:val="00521E8C"/>
    <w:rsid w:val="00522F2E"/>
    <w:rsid w:val="00523C9B"/>
    <w:rsid w:val="00524E4F"/>
    <w:rsid w:val="005307DC"/>
    <w:rsid w:val="00531EFB"/>
    <w:rsid w:val="005323B7"/>
    <w:rsid w:val="005337DA"/>
    <w:rsid w:val="005355DC"/>
    <w:rsid w:val="00535EB2"/>
    <w:rsid w:val="005371A2"/>
    <w:rsid w:val="00537548"/>
    <w:rsid w:val="00537AD8"/>
    <w:rsid w:val="00542ABD"/>
    <w:rsid w:val="00553BEA"/>
    <w:rsid w:val="00553CC4"/>
    <w:rsid w:val="005543CD"/>
    <w:rsid w:val="00555B16"/>
    <w:rsid w:val="0055606D"/>
    <w:rsid w:val="005564BF"/>
    <w:rsid w:val="00557BE6"/>
    <w:rsid w:val="00560E41"/>
    <w:rsid w:val="005659AE"/>
    <w:rsid w:val="0057253C"/>
    <w:rsid w:val="00576E02"/>
    <w:rsid w:val="005802D6"/>
    <w:rsid w:val="005805F7"/>
    <w:rsid w:val="0058425A"/>
    <w:rsid w:val="00584574"/>
    <w:rsid w:val="005923FA"/>
    <w:rsid w:val="0059242C"/>
    <w:rsid w:val="00595508"/>
    <w:rsid w:val="00595615"/>
    <w:rsid w:val="0059670A"/>
    <w:rsid w:val="005A215A"/>
    <w:rsid w:val="005A2CA6"/>
    <w:rsid w:val="005A74B0"/>
    <w:rsid w:val="005B14BC"/>
    <w:rsid w:val="005B2F03"/>
    <w:rsid w:val="005B7EA4"/>
    <w:rsid w:val="005C1CE6"/>
    <w:rsid w:val="005C1D89"/>
    <w:rsid w:val="005C4205"/>
    <w:rsid w:val="005C49C6"/>
    <w:rsid w:val="005C4E3C"/>
    <w:rsid w:val="005C7039"/>
    <w:rsid w:val="005D1434"/>
    <w:rsid w:val="005D17FA"/>
    <w:rsid w:val="005D1DE5"/>
    <w:rsid w:val="005D255C"/>
    <w:rsid w:val="005E0E5F"/>
    <w:rsid w:val="005E2378"/>
    <w:rsid w:val="005E2CF2"/>
    <w:rsid w:val="005E3970"/>
    <w:rsid w:val="005E75D9"/>
    <w:rsid w:val="005E7781"/>
    <w:rsid w:val="005F138B"/>
    <w:rsid w:val="005F7AD8"/>
    <w:rsid w:val="0060290F"/>
    <w:rsid w:val="006079D9"/>
    <w:rsid w:val="006120E7"/>
    <w:rsid w:val="0061306A"/>
    <w:rsid w:val="006156AB"/>
    <w:rsid w:val="0061717C"/>
    <w:rsid w:val="00621113"/>
    <w:rsid w:val="00623FC2"/>
    <w:rsid w:val="00624065"/>
    <w:rsid w:val="00624761"/>
    <w:rsid w:val="0063272B"/>
    <w:rsid w:val="00637E23"/>
    <w:rsid w:val="006408B9"/>
    <w:rsid w:val="00644600"/>
    <w:rsid w:val="0064752B"/>
    <w:rsid w:val="006525E5"/>
    <w:rsid w:val="00652B58"/>
    <w:rsid w:val="00655591"/>
    <w:rsid w:val="00657841"/>
    <w:rsid w:val="00660224"/>
    <w:rsid w:val="006619C0"/>
    <w:rsid w:val="00663C4C"/>
    <w:rsid w:val="00663E56"/>
    <w:rsid w:val="00667490"/>
    <w:rsid w:val="006737FA"/>
    <w:rsid w:val="0067479D"/>
    <w:rsid w:val="0068352B"/>
    <w:rsid w:val="00686279"/>
    <w:rsid w:val="0068759E"/>
    <w:rsid w:val="00687CC5"/>
    <w:rsid w:val="0069076B"/>
    <w:rsid w:val="006922F7"/>
    <w:rsid w:val="006971E9"/>
    <w:rsid w:val="006977B3"/>
    <w:rsid w:val="006A0CA3"/>
    <w:rsid w:val="006A170A"/>
    <w:rsid w:val="006B22AF"/>
    <w:rsid w:val="006B2821"/>
    <w:rsid w:val="006B5EFA"/>
    <w:rsid w:val="006C12CC"/>
    <w:rsid w:val="006C1C7A"/>
    <w:rsid w:val="006C1FBA"/>
    <w:rsid w:val="006C39D0"/>
    <w:rsid w:val="006C5275"/>
    <w:rsid w:val="006D56B3"/>
    <w:rsid w:val="006D79F4"/>
    <w:rsid w:val="006E0CF3"/>
    <w:rsid w:val="006E1449"/>
    <w:rsid w:val="006E1928"/>
    <w:rsid w:val="006E1AE0"/>
    <w:rsid w:val="006E1FB7"/>
    <w:rsid w:val="006E376D"/>
    <w:rsid w:val="006E3D99"/>
    <w:rsid w:val="006E6216"/>
    <w:rsid w:val="007020CC"/>
    <w:rsid w:val="007027ED"/>
    <w:rsid w:val="007038AB"/>
    <w:rsid w:val="0070483F"/>
    <w:rsid w:val="007048A3"/>
    <w:rsid w:val="007104BD"/>
    <w:rsid w:val="00710A20"/>
    <w:rsid w:val="00710CC4"/>
    <w:rsid w:val="007118A0"/>
    <w:rsid w:val="00711C39"/>
    <w:rsid w:val="007120BD"/>
    <w:rsid w:val="00712EBD"/>
    <w:rsid w:val="00715973"/>
    <w:rsid w:val="007200E3"/>
    <w:rsid w:val="007270C2"/>
    <w:rsid w:val="00727C23"/>
    <w:rsid w:val="00731555"/>
    <w:rsid w:val="00731825"/>
    <w:rsid w:val="00731A9B"/>
    <w:rsid w:val="00732675"/>
    <w:rsid w:val="00732E07"/>
    <w:rsid w:val="007352F9"/>
    <w:rsid w:val="007402B0"/>
    <w:rsid w:val="0074077D"/>
    <w:rsid w:val="007457D4"/>
    <w:rsid w:val="0074698E"/>
    <w:rsid w:val="007472B1"/>
    <w:rsid w:val="00747BD5"/>
    <w:rsid w:val="00754E52"/>
    <w:rsid w:val="0076099E"/>
    <w:rsid w:val="007636AE"/>
    <w:rsid w:val="00764228"/>
    <w:rsid w:val="007666F1"/>
    <w:rsid w:val="00770D0B"/>
    <w:rsid w:val="00775413"/>
    <w:rsid w:val="00775C24"/>
    <w:rsid w:val="00781F50"/>
    <w:rsid w:val="00786A10"/>
    <w:rsid w:val="00790113"/>
    <w:rsid w:val="007909CF"/>
    <w:rsid w:val="007A0762"/>
    <w:rsid w:val="007A129D"/>
    <w:rsid w:val="007A31C2"/>
    <w:rsid w:val="007A3A14"/>
    <w:rsid w:val="007A7356"/>
    <w:rsid w:val="007B2CDD"/>
    <w:rsid w:val="007B3DEE"/>
    <w:rsid w:val="007B5837"/>
    <w:rsid w:val="007B5F33"/>
    <w:rsid w:val="007C0B77"/>
    <w:rsid w:val="007C1BDC"/>
    <w:rsid w:val="007C5341"/>
    <w:rsid w:val="007D02A8"/>
    <w:rsid w:val="007D4E39"/>
    <w:rsid w:val="007D549B"/>
    <w:rsid w:val="007E2DD3"/>
    <w:rsid w:val="007E6796"/>
    <w:rsid w:val="007E6F82"/>
    <w:rsid w:val="007F425B"/>
    <w:rsid w:val="00800EF4"/>
    <w:rsid w:val="00805384"/>
    <w:rsid w:val="00805431"/>
    <w:rsid w:val="0080627C"/>
    <w:rsid w:val="00807AC2"/>
    <w:rsid w:val="00807F2D"/>
    <w:rsid w:val="008135B0"/>
    <w:rsid w:val="0081570B"/>
    <w:rsid w:val="00821F7A"/>
    <w:rsid w:val="00823A57"/>
    <w:rsid w:val="0083177E"/>
    <w:rsid w:val="008359EF"/>
    <w:rsid w:val="00836556"/>
    <w:rsid w:val="00836FAA"/>
    <w:rsid w:val="00837AD4"/>
    <w:rsid w:val="00841A1E"/>
    <w:rsid w:val="00843045"/>
    <w:rsid w:val="00846FE1"/>
    <w:rsid w:val="008519FF"/>
    <w:rsid w:val="00851D11"/>
    <w:rsid w:val="008533FB"/>
    <w:rsid w:val="00853BE5"/>
    <w:rsid w:val="00855D69"/>
    <w:rsid w:val="008600C3"/>
    <w:rsid w:val="00865A49"/>
    <w:rsid w:val="00867629"/>
    <w:rsid w:val="008728BF"/>
    <w:rsid w:val="00873905"/>
    <w:rsid w:val="00885B25"/>
    <w:rsid w:val="00892452"/>
    <w:rsid w:val="008A12E8"/>
    <w:rsid w:val="008A28C5"/>
    <w:rsid w:val="008A4415"/>
    <w:rsid w:val="008A4817"/>
    <w:rsid w:val="008A4FD9"/>
    <w:rsid w:val="008A5651"/>
    <w:rsid w:val="008A6E78"/>
    <w:rsid w:val="008B1333"/>
    <w:rsid w:val="008B57B9"/>
    <w:rsid w:val="008B6B16"/>
    <w:rsid w:val="008C09A8"/>
    <w:rsid w:val="008C291D"/>
    <w:rsid w:val="008C54B4"/>
    <w:rsid w:val="008D1CB5"/>
    <w:rsid w:val="008D7386"/>
    <w:rsid w:val="008E4378"/>
    <w:rsid w:val="008E7464"/>
    <w:rsid w:val="008F0C11"/>
    <w:rsid w:val="008F2A98"/>
    <w:rsid w:val="008F399B"/>
    <w:rsid w:val="008F51B0"/>
    <w:rsid w:val="008F6C24"/>
    <w:rsid w:val="008F70EA"/>
    <w:rsid w:val="008F7116"/>
    <w:rsid w:val="00904072"/>
    <w:rsid w:val="00905150"/>
    <w:rsid w:val="00905C0F"/>
    <w:rsid w:val="009073C6"/>
    <w:rsid w:val="00911251"/>
    <w:rsid w:val="00912A1B"/>
    <w:rsid w:val="00914A75"/>
    <w:rsid w:val="00915BB3"/>
    <w:rsid w:val="00920431"/>
    <w:rsid w:val="00922331"/>
    <w:rsid w:val="00931829"/>
    <w:rsid w:val="009403B8"/>
    <w:rsid w:val="0094139E"/>
    <w:rsid w:val="00942E65"/>
    <w:rsid w:val="00943B01"/>
    <w:rsid w:val="00951C82"/>
    <w:rsid w:val="009538F9"/>
    <w:rsid w:val="009543AC"/>
    <w:rsid w:val="00955615"/>
    <w:rsid w:val="00955772"/>
    <w:rsid w:val="00961B6A"/>
    <w:rsid w:val="00961CDB"/>
    <w:rsid w:val="00963830"/>
    <w:rsid w:val="009640E0"/>
    <w:rsid w:val="00964652"/>
    <w:rsid w:val="00970265"/>
    <w:rsid w:val="00971883"/>
    <w:rsid w:val="009764B9"/>
    <w:rsid w:val="009764D1"/>
    <w:rsid w:val="00981FFF"/>
    <w:rsid w:val="00982CD8"/>
    <w:rsid w:val="009843FA"/>
    <w:rsid w:val="00991C98"/>
    <w:rsid w:val="009A1E03"/>
    <w:rsid w:val="009A646A"/>
    <w:rsid w:val="009A784D"/>
    <w:rsid w:val="009B0AD1"/>
    <w:rsid w:val="009B1B9F"/>
    <w:rsid w:val="009B6B5F"/>
    <w:rsid w:val="009B6F67"/>
    <w:rsid w:val="009C5291"/>
    <w:rsid w:val="009C6371"/>
    <w:rsid w:val="009D2682"/>
    <w:rsid w:val="009D29D7"/>
    <w:rsid w:val="009D2A1C"/>
    <w:rsid w:val="009D48F8"/>
    <w:rsid w:val="009D5819"/>
    <w:rsid w:val="009E0717"/>
    <w:rsid w:val="009E0D1B"/>
    <w:rsid w:val="009E1462"/>
    <w:rsid w:val="009E26CB"/>
    <w:rsid w:val="009E731C"/>
    <w:rsid w:val="009F3CBA"/>
    <w:rsid w:val="00A037C3"/>
    <w:rsid w:val="00A05F12"/>
    <w:rsid w:val="00A07ECF"/>
    <w:rsid w:val="00A10E8A"/>
    <w:rsid w:val="00A1188F"/>
    <w:rsid w:val="00A11CC3"/>
    <w:rsid w:val="00A170C7"/>
    <w:rsid w:val="00A21B21"/>
    <w:rsid w:val="00A21C84"/>
    <w:rsid w:val="00A24105"/>
    <w:rsid w:val="00A24F64"/>
    <w:rsid w:val="00A2700E"/>
    <w:rsid w:val="00A30A88"/>
    <w:rsid w:val="00A32235"/>
    <w:rsid w:val="00A3678E"/>
    <w:rsid w:val="00A40383"/>
    <w:rsid w:val="00A43AA0"/>
    <w:rsid w:val="00A6208F"/>
    <w:rsid w:val="00A646A5"/>
    <w:rsid w:val="00A65C60"/>
    <w:rsid w:val="00A65E55"/>
    <w:rsid w:val="00A67025"/>
    <w:rsid w:val="00A70484"/>
    <w:rsid w:val="00A72B84"/>
    <w:rsid w:val="00A75F6D"/>
    <w:rsid w:val="00A764FD"/>
    <w:rsid w:val="00A768B3"/>
    <w:rsid w:val="00A84866"/>
    <w:rsid w:val="00A8503B"/>
    <w:rsid w:val="00A857C3"/>
    <w:rsid w:val="00A90B9D"/>
    <w:rsid w:val="00A967D1"/>
    <w:rsid w:val="00AA030C"/>
    <w:rsid w:val="00AA20B7"/>
    <w:rsid w:val="00AA221E"/>
    <w:rsid w:val="00AA292A"/>
    <w:rsid w:val="00AA45D7"/>
    <w:rsid w:val="00AA5BBA"/>
    <w:rsid w:val="00AA7AB2"/>
    <w:rsid w:val="00AB0371"/>
    <w:rsid w:val="00AB182C"/>
    <w:rsid w:val="00AB331D"/>
    <w:rsid w:val="00AC2137"/>
    <w:rsid w:val="00AC37AE"/>
    <w:rsid w:val="00AC4355"/>
    <w:rsid w:val="00AC57AF"/>
    <w:rsid w:val="00AC7C3E"/>
    <w:rsid w:val="00AD4526"/>
    <w:rsid w:val="00AE454C"/>
    <w:rsid w:val="00AE591F"/>
    <w:rsid w:val="00AE69A1"/>
    <w:rsid w:val="00AF4288"/>
    <w:rsid w:val="00AF4B72"/>
    <w:rsid w:val="00AF6EBC"/>
    <w:rsid w:val="00AF7033"/>
    <w:rsid w:val="00B04EBF"/>
    <w:rsid w:val="00B2007A"/>
    <w:rsid w:val="00B3030C"/>
    <w:rsid w:val="00B30FB0"/>
    <w:rsid w:val="00B33FF5"/>
    <w:rsid w:val="00B340EF"/>
    <w:rsid w:val="00B34A59"/>
    <w:rsid w:val="00B42BA0"/>
    <w:rsid w:val="00B440AF"/>
    <w:rsid w:val="00B45034"/>
    <w:rsid w:val="00B51294"/>
    <w:rsid w:val="00B51403"/>
    <w:rsid w:val="00B52385"/>
    <w:rsid w:val="00B62B06"/>
    <w:rsid w:val="00B66080"/>
    <w:rsid w:val="00B72B00"/>
    <w:rsid w:val="00B77782"/>
    <w:rsid w:val="00B77A23"/>
    <w:rsid w:val="00B83D07"/>
    <w:rsid w:val="00B85255"/>
    <w:rsid w:val="00B85883"/>
    <w:rsid w:val="00B86D22"/>
    <w:rsid w:val="00B91937"/>
    <w:rsid w:val="00BA490F"/>
    <w:rsid w:val="00BA4DA5"/>
    <w:rsid w:val="00BA4F19"/>
    <w:rsid w:val="00BB0498"/>
    <w:rsid w:val="00BB0C64"/>
    <w:rsid w:val="00BB185E"/>
    <w:rsid w:val="00BB1E5F"/>
    <w:rsid w:val="00BC6226"/>
    <w:rsid w:val="00BD05BF"/>
    <w:rsid w:val="00BD14F0"/>
    <w:rsid w:val="00BD4A9D"/>
    <w:rsid w:val="00BD58F9"/>
    <w:rsid w:val="00BD633E"/>
    <w:rsid w:val="00BD7878"/>
    <w:rsid w:val="00BE4F04"/>
    <w:rsid w:val="00BE6B33"/>
    <w:rsid w:val="00BF1298"/>
    <w:rsid w:val="00BF1924"/>
    <w:rsid w:val="00BF4ACC"/>
    <w:rsid w:val="00BF53D6"/>
    <w:rsid w:val="00BF53E7"/>
    <w:rsid w:val="00BF56F4"/>
    <w:rsid w:val="00BF5CE9"/>
    <w:rsid w:val="00BF652F"/>
    <w:rsid w:val="00C01C0A"/>
    <w:rsid w:val="00C15AF1"/>
    <w:rsid w:val="00C224C8"/>
    <w:rsid w:val="00C22B85"/>
    <w:rsid w:val="00C2328C"/>
    <w:rsid w:val="00C238CA"/>
    <w:rsid w:val="00C24B21"/>
    <w:rsid w:val="00C303C8"/>
    <w:rsid w:val="00C3733B"/>
    <w:rsid w:val="00C37EA5"/>
    <w:rsid w:val="00C46C7D"/>
    <w:rsid w:val="00C4775E"/>
    <w:rsid w:val="00C52422"/>
    <w:rsid w:val="00C52675"/>
    <w:rsid w:val="00C56844"/>
    <w:rsid w:val="00C575CD"/>
    <w:rsid w:val="00C60584"/>
    <w:rsid w:val="00C6586F"/>
    <w:rsid w:val="00C65C38"/>
    <w:rsid w:val="00C671BF"/>
    <w:rsid w:val="00C728BC"/>
    <w:rsid w:val="00C74839"/>
    <w:rsid w:val="00C833ED"/>
    <w:rsid w:val="00C86C49"/>
    <w:rsid w:val="00C8757F"/>
    <w:rsid w:val="00C87CFA"/>
    <w:rsid w:val="00C92EF6"/>
    <w:rsid w:val="00CA0E8A"/>
    <w:rsid w:val="00CA47D7"/>
    <w:rsid w:val="00CA6A43"/>
    <w:rsid w:val="00CA7447"/>
    <w:rsid w:val="00CB0969"/>
    <w:rsid w:val="00CB15F4"/>
    <w:rsid w:val="00CB206A"/>
    <w:rsid w:val="00CB3BA1"/>
    <w:rsid w:val="00CB66B4"/>
    <w:rsid w:val="00CC3314"/>
    <w:rsid w:val="00CC5312"/>
    <w:rsid w:val="00CD470D"/>
    <w:rsid w:val="00CE211C"/>
    <w:rsid w:val="00CE2488"/>
    <w:rsid w:val="00CE3B21"/>
    <w:rsid w:val="00CE633E"/>
    <w:rsid w:val="00CE6A3C"/>
    <w:rsid w:val="00CF0EAC"/>
    <w:rsid w:val="00CF705A"/>
    <w:rsid w:val="00CF78B8"/>
    <w:rsid w:val="00D00B3E"/>
    <w:rsid w:val="00D02BE5"/>
    <w:rsid w:val="00D10D8E"/>
    <w:rsid w:val="00D13CD2"/>
    <w:rsid w:val="00D14719"/>
    <w:rsid w:val="00D21CD1"/>
    <w:rsid w:val="00D22798"/>
    <w:rsid w:val="00D22824"/>
    <w:rsid w:val="00D23759"/>
    <w:rsid w:val="00D308EE"/>
    <w:rsid w:val="00D34E32"/>
    <w:rsid w:val="00D37BBD"/>
    <w:rsid w:val="00D42F4E"/>
    <w:rsid w:val="00D537B4"/>
    <w:rsid w:val="00D541E7"/>
    <w:rsid w:val="00D55CEF"/>
    <w:rsid w:val="00D5681B"/>
    <w:rsid w:val="00D57E9E"/>
    <w:rsid w:val="00D646EC"/>
    <w:rsid w:val="00D64F73"/>
    <w:rsid w:val="00D64F8B"/>
    <w:rsid w:val="00D73CAE"/>
    <w:rsid w:val="00D75752"/>
    <w:rsid w:val="00D75F7F"/>
    <w:rsid w:val="00D76625"/>
    <w:rsid w:val="00D773FE"/>
    <w:rsid w:val="00D82D5A"/>
    <w:rsid w:val="00D87371"/>
    <w:rsid w:val="00D8769D"/>
    <w:rsid w:val="00D907BE"/>
    <w:rsid w:val="00D91750"/>
    <w:rsid w:val="00D923D3"/>
    <w:rsid w:val="00D92D14"/>
    <w:rsid w:val="00D9472E"/>
    <w:rsid w:val="00DA07B7"/>
    <w:rsid w:val="00DA0BC9"/>
    <w:rsid w:val="00DA239F"/>
    <w:rsid w:val="00DB06C9"/>
    <w:rsid w:val="00DB2263"/>
    <w:rsid w:val="00DB4E11"/>
    <w:rsid w:val="00DD1B69"/>
    <w:rsid w:val="00DD41F4"/>
    <w:rsid w:val="00DD6BD0"/>
    <w:rsid w:val="00DD7892"/>
    <w:rsid w:val="00DE6C13"/>
    <w:rsid w:val="00DE7A1F"/>
    <w:rsid w:val="00DF2F76"/>
    <w:rsid w:val="00DF3CC0"/>
    <w:rsid w:val="00E00FA5"/>
    <w:rsid w:val="00E02F7A"/>
    <w:rsid w:val="00E062C3"/>
    <w:rsid w:val="00E06475"/>
    <w:rsid w:val="00E066BF"/>
    <w:rsid w:val="00E11270"/>
    <w:rsid w:val="00E12535"/>
    <w:rsid w:val="00E14398"/>
    <w:rsid w:val="00E16597"/>
    <w:rsid w:val="00E208B8"/>
    <w:rsid w:val="00E23821"/>
    <w:rsid w:val="00E23B3C"/>
    <w:rsid w:val="00E26F0D"/>
    <w:rsid w:val="00E27D97"/>
    <w:rsid w:val="00E320A1"/>
    <w:rsid w:val="00E419C3"/>
    <w:rsid w:val="00E41BAA"/>
    <w:rsid w:val="00E445AE"/>
    <w:rsid w:val="00E452CE"/>
    <w:rsid w:val="00E51065"/>
    <w:rsid w:val="00E525A7"/>
    <w:rsid w:val="00E56665"/>
    <w:rsid w:val="00E70F34"/>
    <w:rsid w:val="00E718A0"/>
    <w:rsid w:val="00E71A23"/>
    <w:rsid w:val="00E72E6A"/>
    <w:rsid w:val="00E7367F"/>
    <w:rsid w:val="00E766ED"/>
    <w:rsid w:val="00E76FAB"/>
    <w:rsid w:val="00E801C4"/>
    <w:rsid w:val="00E83B5F"/>
    <w:rsid w:val="00E86250"/>
    <w:rsid w:val="00E90A12"/>
    <w:rsid w:val="00E92EB1"/>
    <w:rsid w:val="00E96B0D"/>
    <w:rsid w:val="00E978A0"/>
    <w:rsid w:val="00EA1DCD"/>
    <w:rsid w:val="00EA3532"/>
    <w:rsid w:val="00EA51C3"/>
    <w:rsid w:val="00EB3820"/>
    <w:rsid w:val="00EC17BB"/>
    <w:rsid w:val="00EC541B"/>
    <w:rsid w:val="00EC7358"/>
    <w:rsid w:val="00ED140B"/>
    <w:rsid w:val="00EE2725"/>
    <w:rsid w:val="00EE6E1D"/>
    <w:rsid w:val="00EE75DF"/>
    <w:rsid w:val="00EF22A8"/>
    <w:rsid w:val="00EF3764"/>
    <w:rsid w:val="00EF3C1B"/>
    <w:rsid w:val="00EF533C"/>
    <w:rsid w:val="00EF70D4"/>
    <w:rsid w:val="00F00B86"/>
    <w:rsid w:val="00F01B1B"/>
    <w:rsid w:val="00F03994"/>
    <w:rsid w:val="00F06A7B"/>
    <w:rsid w:val="00F105B9"/>
    <w:rsid w:val="00F131FA"/>
    <w:rsid w:val="00F14253"/>
    <w:rsid w:val="00F15993"/>
    <w:rsid w:val="00F20F34"/>
    <w:rsid w:val="00F218F8"/>
    <w:rsid w:val="00F2285B"/>
    <w:rsid w:val="00F2390F"/>
    <w:rsid w:val="00F25969"/>
    <w:rsid w:val="00F25C2B"/>
    <w:rsid w:val="00F304ED"/>
    <w:rsid w:val="00F308C0"/>
    <w:rsid w:val="00F3211C"/>
    <w:rsid w:val="00F33DD6"/>
    <w:rsid w:val="00F36BEC"/>
    <w:rsid w:val="00F37390"/>
    <w:rsid w:val="00F41A5D"/>
    <w:rsid w:val="00F448A8"/>
    <w:rsid w:val="00F53226"/>
    <w:rsid w:val="00F563A4"/>
    <w:rsid w:val="00F57972"/>
    <w:rsid w:val="00F62609"/>
    <w:rsid w:val="00F62F0B"/>
    <w:rsid w:val="00F6318F"/>
    <w:rsid w:val="00F6347F"/>
    <w:rsid w:val="00F6719C"/>
    <w:rsid w:val="00F70EA3"/>
    <w:rsid w:val="00F74D0F"/>
    <w:rsid w:val="00F762D4"/>
    <w:rsid w:val="00F812D1"/>
    <w:rsid w:val="00F836F9"/>
    <w:rsid w:val="00F86A4D"/>
    <w:rsid w:val="00F90BA8"/>
    <w:rsid w:val="00F90BF4"/>
    <w:rsid w:val="00F93AD9"/>
    <w:rsid w:val="00F97348"/>
    <w:rsid w:val="00FA0CD2"/>
    <w:rsid w:val="00FA40F4"/>
    <w:rsid w:val="00FA41E5"/>
    <w:rsid w:val="00FA6BD2"/>
    <w:rsid w:val="00FB189B"/>
    <w:rsid w:val="00FB24A2"/>
    <w:rsid w:val="00FB54F3"/>
    <w:rsid w:val="00FB611D"/>
    <w:rsid w:val="00FC0AB1"/>
    <w:rsid w:val="00FC4021"/>
    <w:rsid w:val="00FC5590"/>
    <w:rsid w:val="00FC7D53"/>
    <w:rsid w:val="00FC7EC6"/>
    <w:rsid w:val="00FD7304"/>
    <w:rsid w:val="00FE024F"/>
    <w:rsid w:val="00FE26B2"/>
    <w:rsid w:val="00FE2F51"/>
    <w:rsid w:val="00FF07B0"/>
    <w:rsid w:val="00FF30A9"/>
    <w:rsid w:val="00FF364D"/>
    <w:rsid w:val="00FF62C0"/>
    <w:rsid w:val="00FF6992"/>
    <w:rsid w:val="00FF6EDF"/>
    <w:rsid w:val="00FF78A1"/>
    <w:rsid w:val="00FF7E0E"/>
    <w:rsid w:val="15E53126"/>
    <w:rsid w:val="563AF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EACC"/>
  <w15:chartTrackingRefBased/>
  <w15:docId w15:val="{89232831-6A36-45E4-BFA7-815B3D8D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1B1B"/>
    <w:pPr>
      <w:ind w:left="720"/>
      <w:contextualSpacing/>
    </w:pPr>
  </w:style>
  <w:style w:type="character" w:customStyle="1" w:styleId="ListParagraphChar">
    <w:name w:val="List Paragraph Char"/>
    <w:link w:val="ListParagraph"/>
    <w:uiPriority w:val="34"/>
    <w:qFormat/>
    <w:locked/>
    <w:rsid w:val="00F01B1B"/>
  </w:style>
  <w:style w:type="paragraph" w:styleId="BalloonText">
    <w:name w:val="Balloon Text"/>
    <w:basedOn w:val="Normal"/>
    <w:link w:val="BalloonTextChar"/>
    <w:uiPriority w:val="99"/>
    <w:semiHidden/>
    <w:unhideWhenUsed/>
    <w:rsid w:val="00227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271DC"/>
    <w:rPr>
      <w:rFonts w:ascii="Tahoma" w:hAnsi="Tahoma" w:cs="Tahoma"/>
      <w:sz w:val="16"/>
      <w:szCs w:val="16"/>
    </w:rPr>
  </w:style>
  <w:style w:type="paragraph" w:customStyle="1" w:styleId="2a">
    <w:name w:val="2a"/>
    <w:basedOn w:val="Normal"/>
    <w:qFormat/>
    <w:rsid w:val="002271DC"/>
    <w:pPr>
      <w:widowControl w:val="0"/>
      <w:spacing w:after="0" w:line="360" w:lineRule="auto"/>
      <w:jc w:val="both"/>
      <w:outlineLvl w:val="1"/>
    </w:pPr>
    <w:rPr>
      <w:rFonts w:ascii="Times New Roman" w:eastAsia="Times New Roman" w:hAnsi="Times New Roman" w:cs="Times New Roman"/>
      <w:b/>
      <w:sz w:val="28"/>
      <w:szCs w:val="28"/>
      <w:lang w:val="nl-NL"/>
    </w:rPr>
  </w:style>
  <w:style w:type="table" w:styleId="TableGrid">
    <w:name w:val="Table Grid"/>
    <w:basedOn w:val="TableNormal"/>
    <w:uiPriority w:val="39"/>
    <w:rsid w:val="00ED14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qFormat/>
    <w:rsid w:val="00BD4A9D"/>
    <w:pPr>
      <w:tabs>
        <w:tab w:val="left" w:pos="0"/>
      </w:tabs>
      <w:spacing w:after="0" w:line="360" w:lineRule="auto"/>
      <w:jc w:val="center"/>
    </w:pPr>
    <w:rPr>
      <w:rFonts w:ascii="Times New Roman" w:hAnsi="Times New Roman" w:cs="Times New Roman"/>
      <w:i/>
      <w:noProof/>
      <w:sz w:val="28"/>
      <w:szCs w:val="28"/>
    </w:rPr>
  </w:style>
  <w:style w:type="character" w:styleId="Hyperlink">
    <w:name w:val="Hyperlink"/>
    <w:basedOn w:val="DefaultParagraphFont"/>
    <w:uiPriority w:val="99"/>
    <w:unhideWhenUsed/>
    <w:rsid w:val="00B45034"/>
    <w:rPr>
      <w:color w:val="0563C1" w:themeColor="hyperlink"/>
      <w:u w:val="single"/>
    </w:rPr>
  </w:style>
  <w:style w:type="paragraph" w:customStyle="1" w:styleId="EndNoteBibliographyTitle">
    <w:name w:val="EndNote Bibliography Title"/>
    <w:basedOn w:val="Normal"/>
    <w:link w:val="EndNoteBibliographyTitleChar"/>
    <w:rsid w:val="00E02F7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02F7A"/>
    <w:rPr>
      <w:rFonts w:ascii="Calibri" w:hAnsi="Calibri" w:cs="Calibri"/>
      <w:noProof/>
    </w:rPr>
  </w:style>
  <w:style w:type="paragraph" w:customStyle="1" w:styleId="EndNoteBibliography">
    <w:name w:val="EndNote Bibliography"/>
    <w:basedOn w:val="Normal"/>
    <w:link w:val="EndNoteBibliographyChar"/>
    <w:rsid w:val="00E02F7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02F7A"/>
    <w:rPr>
      <w:rFonts w:ascii="Calibri" w:hAnsi="Calibri" w:cs="Calibri"/>
      <w:noProof/>
    </w:rPr>
  </w:style>
  <w:style w:type="paragraph" w:styleId="Header">
    <w:name w:val="header"/>
    <w:basedOn w:val="Normal"/>
    <w:link w:val="HeaderChar"/>
    <w:uiPriority w:val="99"/>
    <w:unhideWhenUsed/>
    <w:rsid w:val="00FA4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1E5"/>
  </w:style>
  <w:style w:type="paragraph" w:styleId="Footer">
    <w:name w:val="footer"/>
    <w:basedOn w:val="Normal"/>
    <w:link w:val="FooterChar"/>
    <w:uiPriority w:val="99"/>
    <w:unhideWhenUsed/>
    <w:rsid w:val="00FA4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55568">
      <w:bodyDiv w:val="1"/>
      <w:marLeft w:val="0"/>
      <w:marRight w:val="0"/>
      <w:marTop w:val="0"/>
      <w:marBottom w:val="0"/>
      <w:divBdr>
        <w:top w:val="none" w:sz="0" w:space="0" w:color="auto"/>
        <w:left w:val="none" w:sz="0" w:space="0" w:color="auto"/>
        <w:bottom w:val="none" w:sz="0" w:space="0" w:color="auto"/>
        <w:right w:val="none" w:sz="0" w:space="0" w:color="auto"/>
      </w:divBdr>
    </w:div>
    <w:div w:id="328796000">
      <w:bodyDiv w:val="1"/>
      <w:marLeft w:val="0"/>
      <w:marRight w:val="0"/>
      <w:marTop w:val="0"/>
      <w:marBottom w:val="0"/>
      <w:divBdr>
        <w:top w:val="none" w:sz="0" w:space="0" w:color="auto"/>
        <w:left w:val="none" w:sz="0" w:space="0" w:color="auto"/>
        <w:bottom w:val="none" w:sz="0" w:space="0" w:color="auto"/>
        <w:right w:val="none" w:sz="0" w:space="0" w:color="auto"/>
      </w:divBdr>
    </w:div>
    <w:div w:id="349189710">
      <w:bodyDiv w:val="1"/>
      <w:marLeft w:val="0"/>
      <w:marRight w:val="0"/>
      <w:marTop w:val="0"/>
      <w:marBottom w:val="0"/>
      <w:divBdr>
        <w:top w:val="none" w:sz="0" w:space="0" w:color="auto"/>
        <w:left w:val="none" w:sz="0" w:space="0" w:color="auto"/>
        <w:bottom w:val="none" w:sz="0" w:space="0" w:color="auto"/>
        <w:right w:val="none" w:sz="0" w:space="0" w:color="auto"/>
      </w:divBdr>
    </w:div>
    <w:div w:id="452752353">
      <w:bodyDiv w:val="1"/>
      <w:marLeft w:val="0"/>
      <w:marRight w:val="0"/>
      <w:marTop w:val="0"/>
      <w:marBottom w:val="0"/>
      <w:divBdr>
        <w:top w:val="none" w:sz="0" w:space="0" w:color="auto"/>
        <w:left w:val="none" w:sz="0" w:space="0" w:color="auto"/>
        <w:bottom w:val="none" w:sz="0" w:space="0" w:color="auto"/>
        <w:right w:val="none" w:sz="0" w:space="0" w:color="auto"/>
      </w:divBdr>
    </w:div>
    <w:div w:id="633410446">
      <w:bodyDiv w:val="1"/>
      <w:marLeft w:val="0"/>
      <w:marRight w:val="0"/>
      <w:marTop w:val="0"/>
      <w:marBottom w:val="0"/>
      <w:divBdr>
        <w:top w:val="none" w:sz="0" w:space="0" w:color="auto"/>
        <w:left w:val="none" w:sz="0" w:space="0" w:color="auto"/>
        <w:bottom w:val="none" w:sz="0" w:space="0" w:color="auto"/>
        <w:right w:val="none" w:sz="0" w:space="0" w:color="auto"/>
      </w:divBdr>
    </w:div>
    <w:div w:id="881944968">
      <w:bodyDiv w:val="1"/>
      <w:marLeft w:val="0"/>
      <w:marRight w:val="0"/>
      <w:marTop w:val="0"/>
      <w:marBottom w:val="0"/>
      <w:divBdr>
        <w:top w:val="none" w:sz="0" w:space="0" w:color="auto"/>
        <w:left w:val="none" w:sz="0" w:space="0" w:color="auto"/>
        <w:bottom w:val="none" w:sz="0" w:space="0" w:color="auto"/>
        <w:right w:val="none" w:sz="0" w:space="0" w:color="auto"/>
      </w:divBdr>
    </w:div>
    <w:div w:id="9132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EDF11-3FC3-41E5-B637-6313DCCA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2248</Words>
  <Characters>12817</Characters>
  <Application>Microsoft Office Word</Application>
  <DocSecurity>0</DocSecurity>
  <Lines>106</Lines>
  <Paragraphs>30</Paragraphs>
  <ScaleCrop>false</ScaleCrop>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Thắng Phạm</cp:lastModifiedBy>
  <cp:revision>791</cp:revision>
  <dcterms:created xsi:type="dcterms:W3CDTF">2023-08-04T12:40:00Z</dcterms:created>
  <dcterms:modified xsi:type="dcterms:W3CDTF">2024-08-10T09:06:00Z</dcterms:modified>
</cp:coreProperties>
</file>