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123C" w14:textId="4396F1E6" w:rsidR="000848CA" w:rsidRPr="00B57C63" w:rsidRDefault="005D6711" w:rsidP="00EE799F">
      <w:pPr>
        <w:spacing w:line="312" w:lineRule="auto"/>
        <w:jc w:val="center"/>
        <w:rPr>
          <w:rFonts w:ascii="Times New Roman" w:hAnsi="Times New Roman" w:cs="Times New Roman"/>
          <w:b/>
          <w:bCs/>
          <w:sz w:val="26"/>
          <w:szCs w:val="26"/>
        </w:rPr>
      </w:pPr>
      <w:bookmarkStart w:id="0" w:name="_Hlk174536286"/>
      <w:r w:rsidRPr="00B57C63">
        <w:rPr>
          <w:rFonts w:ascii="Times New Roman" w:hAnsi="Times New Roman" w:cs="Times New Roman"/>
          <w:b/>
          <w:bCs/>
          <w:sz w:val="26"/>
          <w:szCs w:val="26"/>
        </w:rPr>
        <w:t xml:space="preserve">KẾT QUẢ </w:t>
      </w:r>
      <w:r w:rsidR="00095932">
        <w:rPr>
          <w:rFonts w:ascii="Times New Roman" w:hAnsi="Times New Roman" w:cs="Times New Roman"/>
          <w:b/>
          <w:bCs/>
          <w:sz w:val="26"/>
          <w:szCs w:val="26"/>
        </w:rPr>
        <w:t xml:space="preserve">ĐIỀU TRỊ UNG THƯ PHỔI KHÔNG TẾ BÀO NHỎ </w:t>
      </w:r>
      <w:r w:rsidR="00FF1E08">
        <w:rPr>
          <w:rFonts w:ascii="Times New Roman" w:hAnsi="Times New Roman" w:cs="Times New Roman"/>
          <w:b/>
          <w:bCs/>
          <w:sz w:val="26"/>
          <w:szCs w:val="26"/>
        </w:rPr>
        <w:t xml:space="preserve">CÓ ĐỘT BIẾN GEN EGFR </w:t>
      </w:r>
      <w:r w:rsidR="00266176">
        <w:rPr>
          <w:rFonts w:ascii="Times New Roman" w:hAnsi="Times New Roman" w:cs="Times New Roman"/>
          <w:b/>
          <w:bCs/>
          <w:sz w:val="26"/>
          <w:szCs w:val="26"/>
        </w:rPr>
        <w:t xml:space="preserve">DI CĂN NÃO </w:t>
      </w:r>
      <w:r w:rsidR="00095932">
        <w:rPr>
          <w:rFonts w:ascii="Times New Roman" w:hAnsi="Times New Roman" w:cs="Times New Roman"/>
          <w:b/>
          <w:bCs/>
          <w:sz w:val="26"/>
          <w:szCs w:val="26"/>
        </w:rPr>
        <w:t xml:space="preserve">BẰNG </w:t>
      </w:r>
      <w:r w:rsidR="00FF1E08">
        <w:rPr>
          <w:rFonts w:ascii="Times New Roman" w:hAnsi="Times New Roman" w:cs="Times New Roman"/>
          <w:b/>
          <w:bCs/>
          <w:sz w:val="26"/>
          <w:szCs w:val="26"/>
        </w:rPr>
        <w:t>XẠ PHẪU KẾT HỢP TKIs</w:t>
      </w:r>
    </w:p>
    <w:bookmarkEnd w:id="0"/>
    <w:p w14:paraId="0BF4C3EE" w14:textId="77777777" w:rsidR="00537464" w:rsidRDefault="00537464" w:rsidP="00EE799F">
      <w:pPr>
        <w:spacing w:line="312" w:lineRule="auto"/>
        <w:jc w:val="both"/>
        <w:rPr>
          <w:rFonts w:ascii="Times New Roman" w:hAnsi="Times New Roman" w:cs="Times New Roman"/>
          <w:b/>
          <w:bCs/>
          <w:i/>
          <w:iCs/>
          <w:sz w:val="26"/>
          <w:szCs w:val="26"/>
        </w:rPr>
      </w:pPr>
    </w:p>
    <w:p w14:paraId="68796862" w14:textId="293C5E27" w:rsidR="005D6711" w:rsidRPr="0092723A" w:rsidRDefault="00155DB7" w:rsidP="00EE799F">
      <w:pPr>
        <w:spacing w:line="312" w:lineRule="auto"/>
        <w:jc w:val="both"/>
        <w:rPr>
          <w:rFonts w:ascii="Times New Roman" w:hAnsi="Times New Roman" w:cs="Times New Roman"/>
          <w:sz w:val="24"/>
          <w:szCs w:val="24"/>
        </w:rPr>
      </w:pPr>
      <w:proofErr w:type="spellStart"/>
      <w:r w:rsidRPr="00155DB7">
        <w:rPr>
          <w:rFonts w:ascii="Times New Roman" w:hAnsi="Times New Roman" w:cs="Times New Roman"/>
          <w:b/>
          <w:bCs/>
          <w:sz w:val="24"/>
          <w:szCs w:val="24"/>
        </w:rPr>
        <w:t>Mục</w:t>
      </w:r>
      <w:proofErr w:type="spellEnd"/>
      <w:r w:rsidRPr="00155DB7">
        <w:rPr>
          <w:rFonts w:ascii="Times New Roman" w:hAnsi="Times New Roman" w:cs="Times New Roman"/>
          <w:b/>
          <w:bCs/>
          <w:sz w:val="24"/>
          <w:szCs w:val="24"/>
        </w:rPr>
        <w:t xml:space="preserve"> </w:t>
      </w:r>
      <w:proofErr w:type="spellStart"/>
      <w:r w:rsidRPr="00155DB7">
        <w:rPr>
          <w:rFonts w:ascii="Times New Roman" w:hAnsi="Times New Roman" w:cs="Times New Roman"/>
          <w:b/>
          <w:bCs/>
          <w:sz w:val="24"/>
          <w:szCs w:val="24"/>
        </w:rPr>
        <w:t>tiêu</w:t>
      </w:r>
      <w:proofErr w:type="spellEnd"/>
      <w:r w:rsidR="005D6711" w:rsidRPr="0092723A">
        <w:rPr>
          <w:rFonts w:ascii="Times New Roman" w:hAnsi="Times New Roman" w:cs="Times New Roman"/>
          <w:b/>
          <w:bCs/>
          <w:i/>
          <w:iCs/>
          <w:sz w:val="24"/>
          <w:szCs w:val="24"/>
        </w:rPr>
        <w:t>:</w:t>
      </w:r>
      <w:r w:rsidR="003B4325" w:rsidRPr="0092723A">
        <w:rPr>
          <w:rFonts w:ascii="Times New Roman" w:hAnsi="Times New Roman" w:cs="Times New Roman"/>
          <w:sz w:val="24"/>
          <w:szCs w:val="24"/>
        </w:rPr>
        <w:t xml:space="preserve"> Ung </w:t>
      </w:r>
      <w:proofErr w:type="spellStart"/>
      <w:r w:rsidR="003B4325" w:rsidRPr="0092723A">
        <w:rPr>
          <w:rFonts w:ascii="Times New Roman" w:hAnsi="Times New Roman" w:cs="Times New Roman"/>
          <w:sz w:val="24"/>
          <w:szCs w:val="24"/>
        </w:rPr>
        <w:t>thư</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phổi</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là</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một</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trong</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những</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bệnh</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ác</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tính</w:t>
      </w:r>
      <w:proofErr w:type="spellEnd"/>
      <w:r w:rsidR="003B4325" w:rsidRPr="0092723A">
        <w:rPr>
          <w:rFonts w:ascii="Times New Roman" w:hAnsi="Times New Roman" w:cs="Times New Roman"/>
          <w:sz w:val="24"/>
          <w:szCs w:val="24"/>
        </w:rPr>
        <w:t xml:space="preserve"> hay </w:t>
      </w:r>
      <w:proofErr w:type="spellStart"/>
      <w:r w:rsidR="003B4325" w:rsidRPr="0092723A">
        <w:rPr>
          <w:rFonts w:ascii="Times New Roman" w:hAnsi="Times New Roman" w:cs="Times New Roman"/>
          <w:sz w:val="24"/>
          <w:szCs w:val="24"/>
        </w:rPr>
        <w:t>gặp</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nhất</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và</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là</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nguyên</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nhân</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tử</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vong</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hàng</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đầu</w:t>
      </w:r>
      <w:proofErr w:type="spellEnd"/>
      <w:r w:rsidR="003B4325" w:rsidRPr="0092723A">
        <w:rPr>
          <w:rFonts w:ascii="Times New Roman" w:hAnsi="Times New Roman" w:cs="Times New Roman"/>
          <w:sz w:val="24"/>
          <w:szCs w:val="24"/>
        </w:rPr>
        <w:t xml:space="preserve"> do </w:t>
      </w:r>
      <w:proofErr w:type="spellStart"/>
      <w:r w:rsidR="003B4325" w:rsidRPr="0092723A">
        <w:rPr>
          <w:rFonts w:ascii="Times New Roman" w:hAnsi="Times New Roman" w:cs="Times New Roman"/>
          <w:sz w:val="24"/>
          <w:szCs w:val="24"/>
        </w:rPr>
        <w:t>ung</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thư</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trên</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thế</w:t>
      </w:r>
      <w:proofErr w:type="spellEnd"/>
      <w:r w:rsidR="003B4325" w:rsidRPr="0092723A">
        <w:rPr>
          <w:rFonts w:ascii="Times New Roman" w:hAnsi="Times New Roman" w:cs="Times New Roman"/>
          <w:sz w:val="24"/>
          <w:szCs w:val="24"/>
        </w:rPr>
        <w:t xml:space="preserve"> </w:t>
      </w:r>
      <w:proofErr w:type="spellStart"/>
      <w:r w:rsidR="003B4325" w:rsidRPr="0092723A">
        <w:rPr>
          <w:rFonts w:ascii="Times New Roman" w:hAnsi="Times New Roman" w:cs="Times New Roman"/>
          <w:sz w:val="24"/>
          <w:szCs w:val="24"/>
        </w:rPr>
        <w:t>giới</w:t>
      </w:r>
      <w:proofErr w:type="spellEnd"/>
      <w:r w:rsidR="003B4325" w:rsidRPr="0092723A">
        <w:rPr>
          <w:rFonts w:ascii="Times New Roman" w:hAnsi="Times New Roman" w:cs="Times New Roman"/>
          <w:sz w:val="24"/>
          <w:szCs w:val="24"/>
        </w:rPr>
        <w:t>.</w:t>
      </w:r>
      <w:r w:rsidR="006D33E4" w:rsidRPr="0092723A">
        <w:rPr>
          <w:rFonts w:ascii="Times New Roman" w:hAnsi="Times New Roman" w:cs="Times New Roman"/>
          <w:sz w:val="24"/>
          <w:szCs w:val="24"/>
        </w:rPr>
        <w:t xml:space="preserve"> Trong </w:t>
      </w:r>
      <w:proofErr w:type="spellStart"/>
      <w:r w:rsidR="006D33E4" w:rsidRPr="0092723A">
        <w:rPr>
          <w:rFonts w:ascii="Times New Roman" w:hAnsi="Times New Roman" w:cs="Times New Roman"/>
          <w:sz w:val="24"/>
          <w:szCs w:val="24"/>
        </w:rPr>
        <w:t>những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bệnh</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nhân</w:t>
      </w:r>
      <w:proofErr w:type="spellEnd"/>
      <w:r w:rsidR="006D33E4" w:rsidRPr="0092723A">
        <w:rPr>
          <w:rFonts w:ascii="Times New Roman" w:hAnsi="Times New Roman" w:cs="Times New Roman"/>
          <w:sz w:val="24"/>
          <w:szCs w:val="24"/>
        </w:rPr>
        <w:t xml:space="preserve"> UTP KTBN, </w:t>
      </w:r>
      <w:proofErr w:type="spellStart"/>
      <w:r w:rsidR="006D33E4" w:rsidRPr="0092723A">
        <w:rPr>
          <w:rFonts w:ascii="Times New Roman" w:hAnsi="Times New Roman" w:cs="Times New Roman"/>
          <w:sz w:val="24"/>
          <w:szCs w:val="24"/>
        </w:rPr>
        <w:t>bệnh</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nhân</w:t>
      </w:r>
      <w:proofErr w:type="spellEnd"/>
      <w:r w:rsidR="006D33E4" w:rsidRPr="0092723A">
        <w:rPr>
          <w:rFonts w:ascii="Times New Roman" w:hAnsi="Times New Roman" w:cs="Times New Roman"/>
          <w:sz w:val="24"/>
          <w:szCs w:val="24"/>
        </w:rPr>
        <w:t xml:space="preserve"> di </w:t>
      </w:r>
      <w:proofErr w:type="spellStart"/>
      <w:r w:rsidR="006D33E4" w:rsidRPr="0092723A">
        <w:rPr>
          <w:rFonts w:ascii="Times New Roman" w:hAnsi="Times New Roman" w:cs="Times New Roman"/>
          <w:sz w:val="24"/>
          <w:szCs w:val="24"/>
        </w:rPr>
        <w:t>căn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não</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có</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tỷ</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lệ</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độ</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biến</w:t>
      </w:r>
      <w:proofErr w:type="spellEnd"/>
      <w:r w:rsidR="006D33E4" w:rsidRPr="0092723A">
        <w:rPr>
          <w:rFonts w:ascii="Times New Roman" w:hAnsi="Times New Roman" w:cs="Times New Roman"/>
          <w:sz w:val="24"/>
          <w:szCs w:val="24"/>
        </w:rPr>
        <w:t xml:space="preserve"> gen EGFR </w:t>
      </w:r>
      <w:proofErr w:type="spellStart"/>
      <w:r w:rsidR="006D33E4" w:rsidRPr="0092723A">
        <w:rPr>
          <w:rFonts w:ascii="Times New Roman" w:hAnsi="Times New Roman" w:cs="Times New Roman"/>
          <w:sz w:val="24"/>
          <w:szCs w:val="24"/>
        </w:rPr>
        <w:t>cao</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hơn</w:t>
      </w:r>
      <w:proofErr w:type="spellEnd"/>
      <w:r w:rsidR="006D33E4" w:rsidRPr="0092723A">
        <w:rPr>
          <w:rFonts w:ascii="Times New Roman" w:hAnsi="Times New Roman" w:cs="Times New Roman"/>
          <w:sz w:val="24"/>
          <w:szCs w:val="24"/>
        </w:rPr>
        <w:t xml:space="preserve"> so </w:t>
      </w:r>
      <w:proofErr w:type="spellStart"/>
      <w:r w:rsidR="006D33E4" w:rsidRPr="0092723A">
        <w:rPr>
          <w:rFonts w:ascii="Times New Roman" w:hAnsi="Times New Roman" w:cs="Times New Roman"/>
          <w:sz w:val="24"/>
          <w:szCs w:val="24"/>
        </w:rPr>
        <w:t>với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bệnh</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nhân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không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có</w:t>
      </w:r>
      <w:proofErr w:type="spellEnd"/>
      <w:r w:rsidR="006D33E4" w:rsidRPr="0092723A">
        <w:rPr>
          <w:rFonts w:ascii="Times New Roman" w:hAnsi="Times New Roman" w:cs="Times New Roman"/>
          <w:sz w:val="24"/>
          <w:szCs w:val="24"/>
        </w:rPr>
        <w:t xml:space="preserve"> di </w:t>
      </w:r>
      <w:proofErr w:type="spellStart"/>
      <w:r w:rsidR="006D33E4" w:rsidRPr="0092723A">
        <w:rPr>
          <w:rFonts w:ascii="Times New Roman" w:hAnsi="Times New Roman" w:cs="Times New Roman"/>
          <w:sz w:val="24"/>
          <w:szCs w:val="24"/>
        </w:rPr>
        <w:t>căn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não</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và</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ngược</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lại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trong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những</w:t>
      </w:r>
      <w:proofErr w:type="spellEnd"/>
      <w:r w:rsidR="006D33E4" w:rsidRPr="0092723A">
        <w:rPr>
          <w:rFonts w:ascii="Times New Roman" w:hAnsi="Times New Roman" w:cs="Times New Roman"/>
          <w:sz w:val="24"/>
          <w:szCs w:val="24"/>
        </w:rPr>
        <w:t xml:space="preserve"> BN UTP KTBN </w:t>
      </w:r>
      <w:proofErr w:type="spellStart"/>
      <w:r w:rsidR="006D33E4" w:rsidRPr="0092723A">
        <w:rPr>
          <w:rFonts w:ascii="Times New Roman" w:hAnsi="Times New Roman" w:cs="Times New Roman"/>
          <w:sz w:val="24"/>
          <w:szCs w:val="24"/>
        </w:rPr>
        <w:t>có</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đột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biến</w:t>
      </w:r>
      <w:proofErr w:type="spellEnd"/>
      <w:r w:rsidR="006D33E4" w:rsidRPr="0092723A">
        <w:rPr>
          <w:rFonts w:ascii="Times New Roman" w:hAnsi="Times New Roman" w:cs="Times New Roman"/>
          <w:sz w:val="24"/>
          <w:szCs w:val="24"/>
        </w:rPr>
        <w:t xml:space="preserve"> gen, </w:t>
      </w:r>
      <w:proofErr w:type="spellStart"/>
      <w:r w:rsidR="006D33E4" w:rsidRPr="0092723A">
        <w:rPr>
          <w:rFonts w:ascii="Times New Roman" w:hAnsi="Times New Roman" w:cs="Times New Roman"/>
          <w:sz w:val="24"/>
          <w:szCs w:val="24"/>
        </w:rPr>
        <w:t>tỷ</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lệ</w:t>
      </w:r>
      <w:proofErr w:type="spellEnd"/>
      <w:r w:rsidR="006D33E4" w:rsidRPr="0092723A">
        <w:rPr>
          <w:rFonts w:ascii="Times New Roman" w:hAnsi="Times New Roman" w:cs="Times New Roman"/>
          <w:sz w:val="24"/>
          <w:szCs w:val="24"/>
        </w:rPr>
        <w:t xml:space="preserve"> di </w:t>
      </w:r>
      <w:proofErr w:type="spellStart"/>
      <w:r w:rsidR="006D33E4" w:rsidRPr="0092723A">
        <w:rPr>
          <w:rFonts w:ascii="Times New Roman" w:hAnsi="Times New Roman" w:cs="Times New Roman"/>
          <w:sz w:val="24"/>
          <w:szCs w:val="24"/>
        </w:rPr>
        <w:t>căn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não</w:t>
      </w:r>
      <w:proofErr w:type="spellEnd"/>
      <w:r w:rsidR="006D33E4" w:rsidRPr="0092723A">
        <w:rPr>
          <w:rFonts w:ascii="Times New Roman" w:hAnsi="Times New Roman" w:cs="Times New Roman"/>
          <w:sz w:val="24"/>
          <w:szCs w:val="24"/>
        </w:rPr>
        <w:t xml:space="preserve"> (70%) </w:t>
      </w:r>
      <w:proofErr w:type="spellStart"/>
      <w:r w:rsidR="006D33E4" w:rsidRPr="0092723A">
        <w:rPr>
          <w:rFonts w:ascii="Times New Roman" w:hAnsi="Times New Roman" w:cs="Times New Roman"/>
          <w:sz w:val="24"/>
          <w:szCs w:val="24"/>
        </w:rPr>
        <w:t>vượt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trội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tỷ</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lệ</w:t>
      </w:r>
      <w:proofErr w:type="spellEnd"/>
      <w:r w:rsidR="006D33E4" w:rsidRPr="0092723A">
        <w:rPr>
          <w:rFonts w:ascii="Times New Roman" w:hAnsi="Times New Roman" w:cs="Times New Roman"/>
          <w:sz w:val="24"/>
          <w:szCs w:val="24"/>
        </w:rPr>
        <w:t xml:space="preserve"> di </w:t>
      </w:r>
      <w:proofErr w:type="spellStart"/>
      <w:r w:rsidR="006D33E4" w:rsidRPr="0092723A">
        <w:rPr>
          <w:rFonts w:ascii="Times New Roman" w:hAnsi="Times New Roman" w:cs="Times New Roman"/>
          <w:sz w:val="24"/>
          <w:szCs w:val="24"/>
        </w:rPr>
        <w:t>căn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não</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trong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nhóm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khôn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có</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đột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biến</w:t>
      </w:r>
      <w:proofErr w:type="spellEnd"/>
      <w:r w:rsidR="006D33E4" w:rsidRPr="0092723A">
        <w:rPr>
          <w:rFonts w:ascii="Times New Roman" w:hAnsi="Times New Roman" w:cs="Times New Roman"/>
          <w:sz w:val="24"/>
          <w:szCs w:val="24"/>
        </w:rPr>
        <w:t xml:space="preserve"> gen EGFR</w:t>
      </w:r>
      <w:r w:rsidR="003B4325"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Trước</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đây</w:t>
      </w:r>
      <w:proofErr w:type="spellEnd"/>
      <w:r w:rsidR="006D33E4" w:rsidRPr="0092723A">
        <w:rPr>
          <w:rFonts w:ascii="Times New Roman" w:hAnsi="Times New Roman" w:cs="Times New Roman"/>
          <w:sz w:val="24"/>
          <w:szCs w:val="24"/>
        </w:rPr>
        <w:t xml:space="preserve">, di </w:t>
      </w:r>
      <w:proofErr w:type="spellStart"/>
      <w:r w:rsidR="006D33E4" w:rsidRPr="0092723A">
        <w:rPr>
          <w:rFonts w:ascii="Times New Roman" w:hAnsi="Times New Roman" w:cs="Times New Roman"/>
          <w:sz w:val="24"/>
          <w:szCs w:val="24"/>
        </w:rPr>
        <w:t>căn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não</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được</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biết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đến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là</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yếu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tố</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tiên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lượng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xấu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tuy</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nhiên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với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sự</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tiến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bộ</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của</w:t>
      </w:r>
      <w:proofErr w:type="spellEnd"/>
      <w:r w:rsidR="006D33E4" w:rsidRPr="0092723A">
        <w:rPr>
          <w:rFonts w:ascii="Times New Roman" w:hAnsi="Times New Roman" w:cs="Times New Roman"/>
          <w:sz w:val="24"/>
          <w:szCs w:val="24"/>
        </w:rPr>
        <w:t xml:space="preserve"> y </w:t>
      </w:r>
      <w:proofErr w:type="spellStart"/>
      <w:r w:rsidR="006D33E4" w:rsidRPr="0092723A">
        <w:rPr>
          <w:rFonts w:ascii="Times New Roman" w:hAnsi="Times New Roman" w:cs="Times New Roman"/>
          <w:sz w:val="24"/>
          <w:szCs w:val="24"/>
        </w:rPr>
        <w:t>học</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đặc</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biệt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là</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sự</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ra</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đời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của</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thuốc</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điều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trị</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đích</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và</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xạ</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phẫu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đã</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cải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thiện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đáng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kể</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kết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quả</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điều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trị</w:t>
      </w:r>
      <w:proofErr w:type="spellEnd"/>
      <w:r w:rsidR="006D33E4" w:rsidRPr="0092723A">
        <w:rPr>
          <w:rFonts w:ascii="Times New Roman" w:hAnsi="Times New Roman" w:cs="Times New Roman"/>
          <w:sz w:val="24"/>
          <w:szCs w:val="24"/>
        </w:rPr>
        <w:t xml:space="preserve"> bao </w:t>
      </w:r>
      <w:proofErr w:type="spellStart"/>
      <w:r w:rsidR="006D33E4" w:rsidRPr="0092723A">
        <w:rPr>
          <w:rFonts w:ascii="Times New Roman" w:hAnsi="Times New Roman" w:cs="Times New Roman"/>
          <w:sz w:val="24"/>
          <w:szCs w:val="24"/>
        </w:rPr>
        <w:t>gồm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cả</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sống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thêm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và</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kiểm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soát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triệu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chứng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Nghiên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cứu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của</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chúng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tôi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nhằm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mục</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tiêu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đánh</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giá</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kết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quả</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điều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trị</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ung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thư</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phổi</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không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tế</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bào</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nhỏ</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có</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đột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biến</w:t>
      </w:r>
      <w:proofErr w:type="spellEnd"/>
      <w:r w:rsidR="006D33E4" w:rsidRPr="0092723A">
        <w:rPr>
          <w:rFonts w:ascii="Times New Roman" w:hAnsi="Times New Roman" w:cs="Times New Roman"/>
          <w:sz w:val="24"/>
          <w:szCs w:val="24"/>
        </w:rPr>
        <w:t xml:space="preserve"> gen EGFR di </w:t>
      </w:r>
      <w:proofErr w:type="spellStart"/>
      <w:r w:rsidR="006D33E4" w:rsidRPr="0092723A">
        <w:rPr>
          <w:rFonts w:ascii="Times New Roman" w:hAnsi="Times New Roman" w:cs="Times New Roman"/>
          <w:sz w:val="24"/>
          <w:szCs w:val="24"/>
        </w:rPr>
        <w:t>căn</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não</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bằng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xạ</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phẫu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kết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hợp</w:t>
      </w:r>
      <w:proofErr w:type="spellEnd"/>
      <w:r w:rsidR="006D33E4" w:rsidRPr="0092723A">
        <w:rPr>
          <w:rFonts w:ascii="Times New Roman" w:hAnsi="Times New Roman" w:cs="Times New Roman"/>
          <w:sz w:val="24"/>
          <w:szCs w:val="24"/>
        </w:rPr>
        <w:t xml:space="preserve"> TKIs. </w:t>
      </w:r>
    </w:p>
    <w:p w14:paraId="552216DD" w14:textId="488AF3A1" w:rsidR="005D6711" w:rsidRPr="0092723A" w:rsidRDefault="005D6711" w:rsidP="00EE799F">
      <w:pPr>
        <w:spacing w:line="312" w:lineRule="auto"/>
        <w:jc w:val="both"/>
        <w:rPr>
          <w:rFonts w:ascii="Times New Roman" w:hAnsi="Times New Roman" w:cs="Times New Roman"/>
          <w:sz w:val="24"/>
          <w:szCs w:val="24"/>
        </w:rPr>
      </w:pPr>
      <w:proofErr w:type="spellStart"/>
      <w:r w:rsidRPr="0092723A">
        <w:rPr>
          <w:rFonts w:ascii="Times New Roman" w:hAnsi="Times New Roman" w:cs="Times New Roman"/>
          <w:b/>
          <w:bCs/>
          <w:i/>
          <w:iCs/>
          <w:sz w:val="24"/>
          <w:szCs w:val="24"/>
        </w:rPr>
        <w:t>Đối</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tượng</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và</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phương</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pháp</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nghiên</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cứu</w:t>
      </w:r>
      <w:proofErr w:type="spellEnd"/>
      <w:r w:rsidRPr="0092723A">
        <w:rPr>
          <w:rFonts w:ascii="Times New Roman" w:hAnsi="Times New Roman" w:cs="Times New Roman"/>
          <w:b/>
          <w:bCs/>
          <w:i/>
          <w:iCs/>
          <w:sz w:val="24"/>
          <w:szCs w:val="24"/>
        </w:rPr>
        <w:t>:</w:t>
      </w:r>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Chúng</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tôi</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tiến</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hành</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nghiên</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cứu</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trên</w:t>
      </w:r>
      <w:proofErr w:type="spellEnd"/>
      <w:r w:rsidR="00E92970" w:rsidRPr="0092723A">
        <w:rPr>
          <w:rFonts w:ascii="Times New Roman" w:hAnsi="Times New Roman" w:cs="Times New Roman"/>
          <w:sz w:val="24"/>
          <w:szCs w:val="24"/>
        </w:rPr>
        <w:t xml:space="preserve"> </w:t>
      </w:r>
      <w:r w:rsidR="00196782" w:rsidRPr="0092723A">
        <w:rPr>
          <w:rFonts w:ascii="Times New Roman" w:hAnsi="Times New Roman" w:cs="Times New Roman"/>
          <w:sz w:val="24"/>
          <w:szCs w:val="24"/>
        </w:rPr>
        <w:t>35</w:t>
      </w:r>
      <w:r w:rsidR="00A83B61"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bệnh</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nhân</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ung</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thư</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phổi</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không</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tế</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bào</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nhỏ</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có</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đột</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biến</w:t>
      </w:r>
      <w:proofErr w:type="spellEnd"/>
      <w:r w:rsidR="00045F3A" w:rsidRPr="0092723A">
        <w:rPr>
          <w:rFonts w:ascii="Times New Roman" w:hAnsi="Times New Roman" w:cs="Times New Roman"/>
          <w:sz w:val="24"/>
          <w:szCs w:val="24"/>
        </w:rPr>
        <w:t xml:space="preserve"> gen EGFR</w:t>
      </w:r>
      <w:r w:rsidR="00E92970" w:rsidRPr="0092723A">
        <w:rPr>
          <w:rFonts w:ascii="Times New Roman" w:hAnsi="Times New Roman" w:cs="Times New Roman"/>
          <w:sz w:val="24"/>
          <w:szCs w:val="24"/>
        </w:rPr>
        <w:t xml:space="preserve"> di </w:t>
      </w:r>
      <w:proofErr w:type="spellStart"/>
      <w:r w:rsidR="00E92970" w:rsidRPr="0092723A">
        <w:rPr>
          <w:rFonts w:ascii="Times New Roman" w:hAnsi="Times New Roman" w:cs="Times New Roman"/>
          <w:sz w:val="24"/>
          <w:szCs w:val="24"/>
        </w:rPr>
        <w:t>căn</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não</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từ</w:t>
      </w:r>
      <w:proofErr w:type="spellEnd"/>
      <w:r w:rsidR="00E92970" w:rsidRPr="0092723A">
        <w:rPr>
          <w:rFonts w:ascii="Times New Roman" w:hAnsi="Times New Roman" w:cs="Times New Roman"/>
          <w:sz w:val="24"/>
          <w:szCs w:val="24"/>
        </w:rPr>
        <w:t xml:space="preserve"> </w:t>
      </w:r>
      <w:proofErr w:type="spellStart"/>
      <w:r w:rsidR="00E92970" w:rsidRPr="0092723A">
        <w:rPr>
          <w:rFonts w:ascii="Times New Roman" w:hAnsi="Times New Roman" w:cs="Times New Roman"/>
          <w:sz w:val="24"/>
          <w:szCs w:val="24"/>
        </w:rPr>
        <w:t>tháng</w:t>
      </w:r>
      <w:proofErr w:type="spellEnd"/>
      <w:r w:rsidR="00E92970" w:rsidRPr="0092723A">
        <w:rPr>
          <w:rFonts w:ascii="Times New Roman" w:hAnsi="Times New Roman" w:cs="Times New Roman"/>
          <w:sz w:val="24"/>
          <w:szCs w:val="24"/>
        </w:rPr>
        <w:t xml:space="preserve"> 7/2019 </w:t>
      </w:r>
      <w:proofErr w:type="spellStart"/>
      <w:r w:rsidR="00E92970" w:rsidRPr="0092723A">
        <w:rPr>
          <w:rFonts w:ascii="Times New Roman" w:hAnsi="Times New Roman" w:cs="Times New Roman"/>
          <w:sz w:val="24"/>
          <w:szCs w:val="24"/>
        </w:rPr>
        <w:t>đến</w:t>
      </w:r>
      <w:proofErr w:type="spellEnd"/>
      <w:r w:rsidR="00E92970" w:rsidRPr="0092723A">
        <w:rPr>
          <w:rFonts w:ascii="Times New Roman" w:hAnsi="Times New Roman" w:cs="Times New Roman"/>
          <w:sz w:val="24"/>
          <w:szCs w:val="24"/>
        </w:rPr>
        <w:t xml:space="preserve"> </w:t>
      </w:r>
      <w:r w:rsidR="00553712">
        <w:rPr>
          <w:rFonts w:ascii="Times New Roman" w:hAnsi="Times New Roman" w:cs="Times New Roman"/>
          <w:sz w:val="24"/>
          <w:szCs w:val="24"/>
        </w:rPr>
        <w:t>5</w:t>
      </w:r>
      <w:r w:rsidR="00E92970" w:rsidRPr="0092723A">
        <w:rPr>
          <w:rFonts w:ascii="Times New Roman" w:hAnsi="Times New Roman" w:cs="Times New Roman"/>
          <w:sz w:val="24"/>
          <w:szCs w:val="24"/>
        </w:rPr>
        <w:t>/202</w:t>
      </w:r>
      <w:r w:rsidR="00553712">
        <w:rPr>
          <w:rFonts w:ascii="Times New Roman" w:hAnsi="Times New Roman" w:cs="Times New Roman"/>
          <w:sz w:val="24"/>
          <w:szCs w:val="24"/>
        </w:rPr>
        <w:t>4</w:t>
      </w:r>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Bệnh</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nhân</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được</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lựa</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chọn</w:t>
      </w:r>
      <w:proofErr w:type="spellEnd"/>
      <w:r w:rsidR="00CB5CD0" w:rsidRPr="0092723A">
        <w:rPr>
          <w:rFonts w:ascii="Times New Roman" w:hAnsi="Times New Roman" w:cs="Times New Roman"/>
          <w:sz w:val="24"/>
          <w:szCs w:val="24"/>
        </w:rPr>
        <w:t xml:space="preserve"> di </w:t>
      </w:r>
      <w:proofErr w:type="spellStart"/>
      <w:r w:rsidR="00CB5CD0" w:rsidRPr="0092723A">
        <w:rPr>
          <w:rFonts w:ascii="Times New Roman" w:hAnsi="Times New Roman" w:cs="Times New Roman"/>
          <w:sz w:val="24"/>
          <w:szCs w:val="24"/>
        </w:rPr>
        <w:t>căn</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não</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từ</w:t>
      </w:r>
      <w:proofErr w:type="spellEnd"/>
      <w:r w:rsidR="00CB5CD0" w:rsidRPr="0092723A">
        <w:rPr>
          <w:rFonts w:ascii="Times New Roman" w:hAnsi="Times New Roman" w:cs="Times New Roman"/>
          <w:sz w:val="24"/>
          <w:szCs w:val="24"/>
        </w:rPr>
        <w:t xml:space="preserve"> 1 – </w:t>
      </w:r>
      <w:r w:rsidR="00045F3A" w:rsidRPr="0092723A">
        <w:rPr>
          <w:rFonts w:ascii="Times New Roman" w:hAnsi="Times New Roman" w:cs="Times New Roman"/>
          <w:sz w:val="24"/>
          <w:szCs w:val="24"/>
        </w:rPr>
        <w:t>10</w:t>
      </w:r>
      <w:r w:rsidR="00CB5CD0" w:rsidRPr="0092723A">
        <w:rPr>
          <w:rFonts w:ascii="Times New Roman" w:hAnsi="Times New Roman" w:cs="Times New Roman"/>
          <w:sz w:val="24"/>
          <w:szCs w:val="24"/>
        </w:rPr>
        <w:t xml:space="preserve"> ổ, </w:t>
      </w:r>
      <w:proofErr w:type="spellStart"/>
      <w:r w:rsidR="00CB5CD0" w:rsidRPr="0092723A">
        <w:rPr>
          <w:rFonts w:ascii="Times New Roman" w:hAnsi="Times New Roman" w:cs="Times New Roman"/>
          <w:sz w:val="24"/>
          <w:szCs w:val="24"/>
        </w:rPr>
        <w:t>đường</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kính</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lớn</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nhất</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mỗi</w:t>
      </w:r>
      <w:proofErr w:type="spellEnd"/>
      <w:r w:rsidR="00CB5CD0" w:rsidRPr="0092723A">
        <w:rPr>
          <w:rFonts w:ascii="Times New Roman" w:hAnsi="Times New Roman" w:cs="Times New Roman"/>
          <w:sz w:val="24"/>
          <w:szCs w:val="24"/>
        </w:rPr>
        <w:t xml:space="preserve"> ổ ≤ 3 cm, </w:t>
      </w:r>
      <w:proofErr w:type="spellStart"/>
      <w:r w:rsidR="00CB5CD0" w:rsidRPr="0092723A">
        <w:rPr>
          <w:rFonts w:ascii="Times New Roman" w:hAnsi="Times New Roman" w:cs="Times New Roman"/>
          <w:sz w:val="24"/>
          <w:szCs w:val="24"/>
        </w:rPr>
        <w:t>chỉ</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số</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toàn</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trạng</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Karnofsky</w:t>
      </w:r>
      <w:proofErr w:type="spellEnd"/>
      <w:r w:rsidR="00CB5CD0" w:rsidRPr="0092723A">
        <w:rPr>
          <w:rFonts w:ascii="Times New Roman" w:hAnsi="Times New Roman" w:cs="Times New Roman"/>
          <w:sz w:val="24"/>
          <w:szCs w:val="24"/>
        </w:rPr>
        <w:t xml:space="preserve"> ≥ 60</w:t>
      </w:r>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có</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đột</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biến</w:t>
      </w:r>
      <w:proofErr w:type="spellEnd"/>
      <w:r w:rsidR="00045F3A" w:rsidRPr="0092723A">
        <w:rPr>
          <w:rFonts w:ascii="Times New Roman" w:hAnsi="Times New Roman" w:cs="Times New Roman"/>
          <w:sz w:val="24"/>
          <w:szCs w:val="24"/>
        </w:rPr>
        <w:t xml:space="preserve"> EGFR, </w:t>
      </w:r>
      <w:proofErr w:type="spellStart"/>
      <w:r w:rsidR="00045F3A" w:rsidRPr="0092723A">
        <w:rPr>
          <w:rFonts w:ascii="Times New Roman" w:hAnsi="Times New Roman" w:cs="Times New Roman"/>
          <w:sz w:val="24"/>
          <w:szCs w:val="24"/>
        </w:rPr>
        <w:t>điều</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trị</w:t>
      </w:r>
      <w:proofErr w:type="spellEnd"/>
      <w:r w:rsidR="00045F3A" w:rsidRPr="0092723A">
        <w:rPr>
          <w:rFonts w:ascii="Times New Roman" w:hAnsi="Times New Roman" w:cs="Times New Roman"/>
          <w:sz w:val="24"/>
          <w:szCs w:val="24"/>
        </w:rPr>
        <w:t xml:space="preserve"> TKIs </w:t>
      </w:r>
      <w:proofErr w:type="spellStart"/>
      <w:r w:rsidR="00045F3A" w:rsidRPr="0092723A">
        <w:rPr>
          <w:rFonts w:ascii="Times New Roman" w:hAnsi="Times New Roman" w:cs="Times New Roman"/>
          <w:sz w:val="24"/>
          <w:szCs w:val="24"/>
        </w:rPr>
        <w:t>thế</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hệ</w:t>
      </w:r>
      <w:proofErr w:type="spellEnd"/>
      <w:r w:rsidR="00045F3A" w:rsidRPr="0092723A">
        <w:rPr>
          <w:rFonts w:ascii="Times New Roman" w:hAnsi="Times New Roman" w:cs="Times New Roman"/>
          <w:sz w:val="24"/>
          <w:szCs w:val="24"/>
        </w:rPr>
        <w:t xml:space="preserve"> 1 </w:t>
      </w:r>
      <w:proofErr w:type="spellStart"/>
      <w:r w:rsidR="00045F3A" w:rsidRPr="0092723A">
        <w:rPr>
          <w:rFonts w:ascii="Times New Roman" w:hAnsi="Times New Roman" w:cs="Times New Roman"/>
          <w:sz w:val="24"/>
          <w:szCs w:val="24"/>
        </w:rPr>
        <w:t>pha</w:t>
      </w:r>
      <w:proofErr w:type="spellEnd"/>
      <w:r w:rsidR="00045F3A" w:rsidRPr="0092723A">
        <w:rPr>
          <w:rFonts w:ascii="Times New Roman" w:hAnsi="Times New Roman" w:cs="Times New Roman"/>
          <w:sz w:val="24"/>
          <w:szCs w:val="24"/>
        </w:rPr>
        <w:t xml:space="preserve"> </w:t>
      </w:r>
      <w:proofErr w:type="spellStart"/>
      <w:r w:rsidR="00045F3A" w:rsidRPr="0092723A">
        <w:rPr>
          <w:rFonts w:ascii="Times New Roman" w:hAnsi="Times New Roman" w:cs="Times New Roman"/>
          <w:sz w:val="24"/>
          <w:szCs w:val="24"/>
        </w:rPr>
        <w:t>đầu</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Bệnh</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nhân</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được</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xạ</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phẫu</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bằng</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máy</w:t>
      </w:r>
      <w:proofErr w:type="spellEnd"/>
      <w:r w:rsidR="00CB5CD0" w:rsidRPr="0092723A">
        <w:rPr>
          <w:rFonts w:ascii="Times New Roman" w:hAnsi="Times New Roman" w:cs="Times New Roman"/>
          <w:sz w:val="24"/>
          <w:szCs w:val="24"/>
        </w:rPr>
        <w:t xml:space="preserve"> Gamma Knife </w:t>
      </w:r>
      <w:proofErr w:type="spellStart"/>
      <w:r w:rsidR="00CB5CD0" w:rsidRPr="0092723A">
        <w:rPr>
          <w:rFonts w:ascii="Times New Roman" w:hAnsi="Times New Roman" w:cs="Times New Roman"/>
          <w:sz w:val="24"/>
          <w:szCs w:val="24"/>
        </w:rPr>
        <w:t>thế</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hệ</w:t>
      </w:r>
      <w:proofErr w:type="spellEnd"/>
      <w:r w:rsidR="00CB5CD0" w:rsidRPr="0092723A">
        <w:rPr>
          <w:rFonts w:ascii="Times New Roman" w:hAnsi="Times New Roman" w:cs="Times New Roman"/>
          <w:sz w:val="24"/>
          <w:szCs w:val="24"/>
        </w:rPr>
        <w:t xml:space="preserve"> Icon </w:t>
      </w:r>
      <w:proofErr w:type="spellStart"/>
      <w:r w:rsidR="00CB5CD0" w:rsidRPr="0092723A">
        <w:rPr>
          <w:rFonts w:ascii="Times New Roman" w:hAnsi="Times New Roman" w:cs="Times New Roman"/>
          <w:sz w:val="24"/>
          <w:szCs w:val="24"/>
        </w:rPr>
        <w:t>với</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liều</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chỉ</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định</w:t>
      </w:r>
      <w:proofErr w:type="spellEnd"/>
      <w:r w:rsidR="00CB5CD0" w:rsidRPr="0092723A">
        <w:rPr>
          <w:rFonts w:ascii="Times New Roman" w:hAnsi="Times New Roman" w:cs="Times New Roman"/>
          <w:sz w:val="24"/>
          <w:szCs w:val="24"/>
        </w:rPr>
        <w:t xml:space="preserve"> 20 – 24 </w:t>
      </w:r>
      <w:proofErr w:type="spellStart"/>
      <w:r w:rsidR="00CB5CD0" w:rsidRPr="0092723A">
        <w:rPr>
          <w:rFonts w:ascii="Times New Roman" w:hAnsi="Times New Roman" w:cs="Times New Roman"/>
          <w:sz w:val="24"/>
          <w:szCs w:val="24"/>
        </w:rPr>
        <w:t>Gy</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với</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khối</w:t>
      </w:r>
      <w:proofErr w:type="spellEnd"/>
      <w:r w:rsidR="00CB5CD0" w:rsidRPr="0092723A">
        <w:rPr>
          <w:rFonts w:ascii="Times New Roman" w:hAnsi="Times New Roman" w:cs="Times New Roman"/>
          <w:sz w:val="24"/>
          <w:szCs w:val="24"/>
        </w:rPr>
        <w:t xml:space="preserve"> u &lt; 2cm, 18 – 20 </w:t>
      </w:r>
      <w:proofErr w:type="spellStart"/>
      <w:r w:rsidR="00CB5CD0" w:rsidRPr="0092723A">
        <w:rPr>
          <w:rFonts w:ascii="Times New Roman" w:hAnsi="Times New Roman" w:cs="Times New Roman"/>
          <w:sz w:val="24"/>
          <w:szCs w:val="24"/>
        </w:rPr>
        <w:t>Gy</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với</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khối</w:t>
      </w:r>
      <w:proofErr w:type="spellEnd"/>
      <w:r w:rsidR="00CB5CD0" w:rsidRPr="0092723A">
        <w:rPr>
          <w:rFonts w:ascii="Times New Roman" w:hAnsi="Times New Roman" w:cs="Times New Roman"/>
          <w:sz w:val="24"/>
          <w:szCs w:val="24"/>
        </w:rPr>
        <w:t xml:space="preserve"> u 2 – 3 cm.</w:t>
      </w:r>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Bệnh</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nhân</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điều</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trị</w:t>
      </w:r>
      <w:proofErr w:type="spellEnd"/>
      <w:r w:rsidR="00932732" w:rsidRPr="0092723A">
        <w:rPr>
          <w:rFonts w:ascii="Times New Roman" w:hAnsi="Times New Roman" w:cs="Times New Roman"/>
          <w:sz w:val="24"/>
          <w:szCs w:val="24"/>
        </w:rPr>
        <w:t xml:space="preserve"> TKIs </w:t>
      </w:r>
      <w:proofErr w:type="spellStart"/>
      <w:r w:rsidR="00932732" w:rsidRPr="0092723A">
        <w:rPr>
          <w:rFonts w:ascii="Times New Roman" w:hAnsi="Times New Roman" w:cs="Times New Roman"/>
          <w:sz w:val="24"/>
          <w:szCs w:val="24"/>
        </w:rPr>
        <w:t>thế</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hệ</w:t>
      </w:r>
      <w:proofErr w:type="spellEnd"/>
      <w:r w:rsidR="00932732" w:rsidRPr="0092723A">
        <w:rPr>
          <w:rFonts w:ascii="Times New Roman" w:hAnsi="Times New Roman" w:cs="Times New Roman"/>
          <w:sz w:val="24"/>
          <w:szCs w:val="24"/>
        </w:rPr>
        <w:t xml:space="preserve"> 1 (erlotinib </w:t>
      </w:r>
      <w:proofErr w:type="spellStart"/>
      <w:r w:rsidR="00932732" w:rsidRPr="0092723A">
        <w:rPr>
          <w:rFonts w:ascii="Times New Roman" w:hAnsi="Times New Roman" w:cs="Times New Roman"/>
          <w:sz w:val="24"/>
          <w:szCs w:val="24"/>
        </w:rPr>
        <w:t>hoặc</w:t>
      </w:r>
      <w:proofErr w:type="spellEnd"/>
      <w:r w:rsidR="00932732" w:rsidRPr="0092723A">
        <w:rPr>
          <w:rFonts w:ascii="Times New Roman" w:hAnsi="Times New Roman" w:cs="Times New Roman"/>
          <w:sz w:val="24"/>
          <w:szCs w:val="24"/>
        </w:rPr>
        <w:t xml:space="preserve"> gefitinib) 1 </w:t>
      </w:r>
      <w:proofErr w:type="spellStart"/>
      <w:r w:rsidR="00932732" w:rsidRPr="0092723A">
        <w:rPr>
          <w:rFonts w:ascii="Times New Roman" w:hAnsi="Times New Roman" w:cs="Times New Roman"/>
          <w:sz w:val="24"/>
          <w:szCs w:val="24"/>
        </w:rPr>
        <w:t>viên</w:t>
      </w:r>
      <w:proofErr w:type="spellEnd"/>
      <w:r w:rsidR="00932732" w:rsidRPr="0092723A">
        <w:rPr>
          <w:rFonts w:ascii="Times New Roman" w:hAnsi="Times New Roman" w:cs="Times New Roman"/>
          <w:sz w:val="24"/>
          <w:szCs w:val="24"/>
        </w:rPr>
        <w:t>/</w:t>
      </w:r>
      <w:proofErr w:type="spellStart"/>
      <w:r w:rsidR="00932732" w:rsidRPr="0092723A">
        <w:rPr>
          <w:rFonts w:ascii="Times New Roman" w:hAnsi="Times New Roman" w:cs="Times New Roman"/>
          <w:sz w:val="24"/>
          <w:szCs w:val="24"/>
        </w:rPr>
        <w:t>ngày</w:t>
      </w:r>
      <w:proofErr w:type="spellEnd"/>
      <w:r w:rsidR="00932732" w:rsidRPr="0092723A">
        <w:rPr>
          <w:rFonts w:ascii="Times New Roman" w:hAnsi="Times New Roman" w:cs="Times New Roman"/>
          <w:sz w:val="24"/>
          <w:szCs w:val="24"/>
        </w:rPr>
        <w:t>.</w:t>
      </w:r>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Bệnh</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nhân</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được</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đánh</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giá</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đáp</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ứng</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triệu</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chứng</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lâm</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sàng</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và</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hình</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ảnh</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theo</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tiêu</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chuẩn</w:t>
      </w:r>
      <w:proofErr w:type="spellEnd"/>
      <w:r w:rsidR="00CB5CD0" w:rsidRPr="0092723A">
        <w:rPr>
          <w:rFonts w:ascii="Times New Roman" w:hAnsi="Times New Roman" w:cs="Times New Roman"/>
          <w:sz w:val="24"/>
          <w:szCs w:val="24"/>
        </w:rPr>
        <w:t xml:space="preserve"> RANO </w:t>
      </w:r>
      <w:proofErr w:type="spellStart"/>
      <w:r w:rsidR="00CB5CD0" w:rsidRPr="0092723A">
        <w:rPr>
          <w:rFonts w:ascii="Times New Roman" w:hAnsi="Times New Roman" w:cs="Times New Roman"/>
          <w:sz w:val="24"/>
          <w:szCs w:val="24"/>
        </w:rPr>
        <w:t>tại</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các</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thời</w:t>
      </w:r>
      <w:proofErr w:type="spellEnd"/>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điểm</w:t>
      </w:r>
      <w:proofErr w:type="spellEnd"/>
      <w:r w:rsidR="00CB5CD0" w:rsidRPr="0092723A">
        <w:rPr>
          <w:rFonts w:ascii="Times New Roman" w:hAnsi="Times New Roman" w:cs="Times New Roman"/>
          <w:sz w:val="24"/>
          <w:szCs w:val="24"/>
        </w:rPr>
        <w:t xml:space="preserve"> </w:t>
      </w:r>
      <w:r w:rsidR="00932732" w:rsidRPr="0092723A">
        <w:rPr>
          <w:rFonts w:ascii="Times New Roman" w:hAnsi="Times New Roman" w:cs="Times New Roman"/>
          <w:sz w:val="24"/>
          <w:szCs w:val="24"/>
        </w:rPr>
        <w:t>6</w:t>
      </w:r>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tháng</w:t>
      </w:r>
      <w:proofErr w:type="spellEnd"/>
      <w:r w:rsidR="00CB5CD0" w:rsidRPr="0092723A">
        <w:rPr>
          <w:rFonts w:ascii="Times New Roman" w:hAnsi="Times New Roman" w:cs="Times New Roman"/>
          <w:sz w:val="24"/>
          <w:szCs w:val="24"/>
        </w:rPr>
        <w:t xml:space="preserve">, </w:t>
      </w:r>
      <w:r w:rsidR="00932732" w:rsidRPr="0092723A">
        <w:rPr>
          <w:rFonts w:ascii="Times New Roman" w:hAnsi="Times New Roman" w:cs="Times New Roman"/>
          <w:sz w:val="24"/>
          <w:szCs w:val="24"/>
        </w:rPr>
        <w:t>12</w:t>
      </w:r>
      <w:r w:rsidR="00CB5CD0" w:rsidRPr="0092723A">
        <w:rPr>
          <w:rFonts w:ascii="Times New Roman" w:hAnsi="Times New Roman" w:cs="Times New Roman"/>
          <w:sz w:val="24"/>
          <w:szCs w:val="24"/>
        </w:rPr>
        <w:t xml:space="preserve"> </w:t>
      </w:r>
      <w:proofErr w:type="spellStart"/>
      <w:r w:rsidR="00CB5CD0" w:rsidRPr="0092723A">
        <w:rPr>
          <w:rFonts w:ascii="Times New Roman" w:hAnsi="Times New Roman" w:cs="Times New Roman"/>
          <w:sz w:val="24"/>
          <w:szCs w:val="24"/>
        </w:rPr>
        <w:t>tháng</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và</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kết</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quả</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sống</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thêm</w:t>
      </w:r>
      <w:proofErr w:type="spellEnd"/>
      <w:r w:rsidR="00932732" w:rsidRPr="0092723A">
        <w:rPr>
          <w:rFonts w:ascii="Times New Roman" w:hAnsi="Times New Roman" w:cs="Times New Roman"/>
          <w:sz w:val="24"/>
          <w:szCs w:val="24"/>
        </w:rPr>
        <w:t>.</w:t>
      </w:r>
    </w:p>
    <w:p w14:paraId="28C2F032" w14:textId="57F0A192" w:rsidR="005D6711" w:rsidRPr="0092723A" w:rsidRDefault="005D6711" w:rsidP="00EE799F">
      <w:pPr>
        <w:spacing w:line="312" w:lineRule="auto"/>
        <w:jc w:val="both"/>
        <w:rPr>
          <w:rFonts w:ascii="Times New Roman" w:hAnsi="Times New Roman" w:cs="Times New Roman"/>
          <w:sz w:val="24"/>
          <w:szCs w:val="24"/>
        </w:rPr>
      </w:pPr>
      <w:proofErr w:type="spellStart"/>
      <w:r w:rsidRPr="0092723A">
        <w:rPr>
          <w:rFonts w:ascii="Times New Roman" w:hAnsi="Times New Roman" w:cs="Times New Roman"/>
          <w:b/>
          <w:bCs/>
          <w:i/>
          <w:iCs/>
          <w:sz w:val="24"/>
          <w:szCs w:val="24"/>
        </w:rPr>
        <w:t>Kết</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quả</w:t>
      </w:r>
      <w:proofErr w:type="spellEnd"/>
      <w:r w:rsidRPr="0092723A">
        <w:rPr>
          <w:rFonts w:ascii="Times New Roman" w:hAnsi="Times New Roman" w:cs="Times New Roman"/>
          <w:b/>
          <w:bCs/>
          <w:i/>
          <w:iCs/>
          <w:sz w:val="24"/>
          <w:szCs w:val="24"/>
        </w:rPr>
        <w:t>:</w:t>
      </w:r>
      <w:r w:rsidR="006C6D92" w:rsidRPr="0092723A">
        <w:rPr>
          <w:rFonts w:ascii="Times New Roman" w:hAnsi="Times New Roman" w:cs="Times New Roman"/>
          <w:sz w:val="24"/>
          <w:szCs w:val="24"/>
        </w:rPr>
        <w:t xml:space="preserve"> </w:t>
      </w:r>
      <w:r w:rsidR="00D34DCC" w:rsidRPr="0092723A">
        <w:rPr>
          <w:rFonts w:ascii="Times New Roman" w:hAnsi="Times New Roman" w:cs="Times New Roman"/>
          <w:sz w:val="24"/>
          <w:szCs w:val="24"/>
        </w:rPr>
        <w:t xml:space="preserve">Trong </w:t>
      </w:r>
      <w:proofErr w:type="spellStart"/>
      <w:r w:rsidR="00D34DCC" w:rsidRPr="0092723A">
        <w:rPr>
          <w:rFonts w:ascii="Times New Roman" w:hAnsi="Times New Roman" w:cs="Times New Roman"/>
          <w:sz w:val="24"/>
          <w:szCs w:val="24"/>
        </w:rPr>
        <w:t>nghiên</w:t>
      </w:r>
      <w:proofErr w:type="spellEnd"/>
      <w:r w:rsidR="00D34DCC" w:rsidRPr="0092723A">
        <w:rPr>
          <w:rFonts w:ascii="Times New Roman" w:hAnsi="Times New Roman" w:cs="Times New Roman"/>
          <w:sz w:val="24"/>
          <w:szCs w:val="24"/>
        </w:rPr>
        <w:t xml:space="preserve"> </w:t>
      </w:r>
      <w:proofErr w:type="spellStart"/>
      <w:r w:rsidR="00D34DCC" w:rsidRPr="0092723A">
        <w:rPr>
          <w:rFonts w:ascii="Times New Roman" w:hAnsi="Times New Roman" w:cs="Times New Roman"/>
          <w:sz w:val="24"/>
          <w:szCs w:val="24"/>
        </w:rPr>
        <w:t>cứu</w:t>
      </w:r>
      <w:proofErr w:type="spellEnd"/>
      <w:r w:rsidR="00D34DCC" w:rsidRPr="0092723A">
        <w:rPr>
          <w:rFonts w:ascii="Times New Roman" w:hAnsi="Times New Roman" w:cs="Times New Roman"/>
          <w:sz w:val="24"/>
          <w:szCs w:val="24"/>
        </w:rPr>
        <w:t xml:space="preserve"> </w:t>
      </w:r>
      <w:proofErr w:type="spellStart"/>
      <w:r w:rsidR="00D34DCC" w:rsidRPr="0092723A">
        <w:rPr>
          <w:rFonts w:ascii="Times New Roman" w:hAnsi="Times New Roman" w:cs="Times New Roman"/>
          <w:sz w:val="24"/>
          <w:szCs w:val="24"/>
        </w:rPr>
        <w:t>của</w:t>
      </w:r>
      <w:proofErr w:type="spellEnd"/>
      <w:r w:rsidR="00D34DCC" w:rsidRPr="0092723A">
        <w:rPr>
          <w:rFonts w:ascii="Times New Roman" w:hAnsi="Times New Roman" w:cs="Times New Roman"/>
          <w:sz w:val="24"/>
          <w:szCs w:val="24"/>
        </w:rPr>
        <w:t xml:space="preserve"> </w:t>
      </w:r>
      <w:proofErr w:type="spellStart"/>
      <w:r w:rsidR="00D34DCC" w:rsidRPr="0092723A">
        <w:rPr>
          <w:rFonts w:ascii="Times New Roman" w:hAnsi="Times New Roman" w:cs="Times New Roman"/>
          <w:sz w:val="24"/>
          <w:szCs w:val="24"/>
        </w:rPr>
        <w:t>chúng</w:t>
      </w:r>
      <w:proofErr w:type="spellEnd"/>
      <w:r w:rsidR="00D34DCC" w:rsidRPr="0092723A">
        <w:rPr>
          <w:rFonts w:ascii="Times New Roman" w:hAnsi="Times New Roman" w:cs="Times New Roman"/>
          <w:sz w:val="24"/>
          <w:szCs w:val="24"/>
        </w:rPr>
        <w:t xml:space="preserve"> </w:t>
      </w:r>
      <w:proofErr w:type="spellStart"/>
      <w:r w:rsidR="00D34DCC" w:rsidRPr="0092723A">
        <w:rPr>
          <w:rFonts w:ascii="Times New Roman" w:hAnsi="Times New Roman" w:cs="Times New Roman"/>
          <w:sz w:val="24"/>
          <w:szCs w:val="24"/>
        </w:rPr>
        <w:t>tôi</w:t>
      </w:r>
      <w:proofErr w:type="spellEnd"/>
      <w:r w:rsidR="00D34DCC" w:rsidRPr="0092723A">
        <w:rPr>
          <w:rFonts w:ascii="Times New Roman" w:hAnsi="Times New Roman" w:cs="Times New Roman"/>
          <w:sz w:val="24"/>
          <w:szCs w:val="24"/>
        </w:rPr>
        <w:t>,</w:t>
      </w:r>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tỷ</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lệ</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sống</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thêm</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không</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tiến</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triển</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tại</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não</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tại</w:t>
      </w:r>
      <w:proofErr w:type="spellEnd"/>
      <w:r w:rsidR="00410FBF" w:rsidRPr="0092723A">
        <w:rPr>
          <w:rFonts w:ascii="Times New Roman" w:hAnsi="Times New Roman" w:cs="Times New Roman"/>
          <w:sz w:val="24"/>
          <w:szCs w:val="24"/>
        </w:rPr>
        <w:t xml:space="preserve"> 12 </w:t>
      </w:r>
      <w:proofErr w:type="spellStart"/>
      <w:r w:rsidR="00410FBF" w:rsidRPr="0092723A">
        <w:rPr>
          <w:rFonts w:ascii="Times New Roman" w:hAnsi="Times New Roman" w:cs="Times New Roman"/>
          <w:sz w:val="24"/>
          <w:szCs w:val="24"/>
        </w:rPr>
        <w:t>tháng</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là</w:t>
      </w:r>
      <w:proofErr w:type="spellEnd"/>
      <w:r w:rsidR="00410FBF" w:rsidRPr="0092723A">
        <w:rPr>
          <w:rFonts w:ascii="Times New Roman" w:hAnsi="Times New Roman" w:cs="Times New Roman"/>
          <w:sz w:val="24"/>
          <w:szCs w:val="24"/>
        </w:rPr>
        <w:t xml:space="preserve"> 100%, 24 </w:t>
      </w:r>
      <w:proofErr w:type="spellStart"/>
      <w:r w:rsidR="00410FBF" w:rsidRPr="0092723A">
        <w:rPr>
          <w:rFonts w:ascii="Times New Roman" w:hAnsi="Times New Roman" w:cs="Times New Roman"/>
          <w:sz w:val="24"/>
          <w:szCs w:val="24"/>
        </w:rPr>
        <w:t>tháng</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là</w:t>
      </w:r>
      <w:proofErr w:type="spellEnd"/>
      <w:r w:rsidR="00410FBF" w:rsidRPr="0092723A">
        <w:rPr>
          <w:rFonts w:ascii="Times New Roman" w:hAnsi="Times New Roman" w:cs="Times New Roman"/>
          <w:sz w:val="24"/>
          <w:szCs w:val="24"/>
        </w:rPr>
        <w:t xml:space="preserve"> 65,6%</w:t>
      </w:r>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Tỷ</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lệ</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sống</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thêm</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toàn</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bộ</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tại</w:t>
      </w:r>
      <w:proofErr w:type="spellEnd"/>
      <w:r w:rsidR="00932732" w:rsidRPr="0092723A">
        <w:rPr>
          <w:rFonts w:ascii="Times New Roman" w:hAnsi="Times New Roman" w:cs="Times New Roman"/>
          <w:sz w:val="24"/>
          <w:szCs w:val="24"/>
        </w:rPr>
        <w:t xml:space="preserve"> 12 </w:t>
      </w:r>
      <w:proofErr w:type="spellStart"/>
      <w:r w:rsidR="00932732" w:rsidRPr="0092723A">
        <w:rPr>
          <w:rFonts w:ascii="Times New Roman" w:hAnsi="Times New Roman" w:cs="Times New Roman"/>
          <w:sz w:val="24"/>
          <w:szCs w:val="24"/>
        </w:rPr>
        <w:t>tháng</w:t>
      </w:r>
      <w:proofErr w:type="spellEnd"/>
      <w:r w:rsidR="00932732" w:rsidRPr="0092723A">
        <w:rPr>
          <w:rFonts w:ascii="Times New Roman" w:hAnsi="Times New Roman" w:cs="Times New Roman"/>
          <w:sz w:val="24"/>
          <w:szCs w:val="24"/>
        </w:rPr>
        <w:t xml:space="preserve"> </w:t>
      </w:r>
      <w:r w:rsidR="00410FBF" w:rsidRPr="0092723A">
        <w:rPr>
          <w:rFonts w:ascii="Times New Roman" w:hAnsi="Times New Roman" w:cs="Times New Roman"/>
          <w:sz w:val="24"/>
          <w:szCs w:val="24"/>
        </w:rPr>
        <w:t>84%</w:t>
      </w:r>
      <w:r w:rsidR="00932732" w:rsidRPr="0092723A">
        <w:rPr>
          <w:rFonts w:ascii="Times New Roman" w:hAnsi="Times New Roman" w:cs="Times New Roman"/>
          <w:sz w:val="24"/>
          <w:szCs w:val="24"/>
        </w:rPr>
        <w:t xml:space="preserve">, 24 </w:t>
      </w:r>
      <w:proofErr w:type="spellStart"/>
      <w:r w:rsidR="00932732" w:rsidRPr="0092723A">
        <w:rPr>
          <w:rFonts w:ascii="Times New Roman" w:hAnsi="Times New Roman" w:cs="Times New Roman"/>
          <w:sz w:val="24"/>
          <w:szCs w:val="24"/>
        </w:rPr>
        <w:t>tháng</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là</w:t>
      </w:r>
      <w:proofErr w:type="spellEnd"/>
      <w:r w:rsidR="00932732" w:rsidRPr="0092723A">
        <w:rPr>
          <w:rFonts w:ascii="Times New Roman" w:hAnsi="Times New Roman" w:cs="Times New Roman"/>
          <w:sz w:val="24"/>
          <w:szCs w:val="24"/>
        </w:rPr>
        <w:t xml:space="preserve"> </w:t>
      </w:r>
      <w:r w:rsidR="00410FBF" w:rsidRPr="0092723A">
        <w:rPr>
          <w:rFonts w:ascii="Times New Roman" w:hAnsi="Times New Roman" w:cs="Times New Roman"/>
          <w:sz w:val="24"/>
          <w:szCs w:val="24"/>
        </w:rPr>
        <w:t xml:space="preserve">57,9%, </w:t>
      </w:r>
      <w:proofErr w:type="spellStart"/>
      <w:r w:rsidR="00410FBF" w:rsidRPr="0092723A">
        <w:rPr>
          <w:rFonts w:ascii="Times New Roman" w:hAnsi="Times New Roman" w:cs="Times New Roman"/>
          <w:sz w:val="24"/>
          <w:szCs w:val="24"/>
        </w:rPr>
        <w:t>trung</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vị</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sống</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thêm</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toàn</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bộ</w:t>
      </w:r>
      <w:proofErr w:type="spellEnd"/>
      <w:r w:rsidR="00410FBF" w:rsidRPr="0092723A">
        <w:rPr>
          <w:rFonts w:ascii="Times New Roman" w:hAnsi="Times New Roman" w:cs="Times New Roman"/>
          <w:sz w:val="24"/>
          <w:szCs w:val="24"/>
        </w:rPr>
        <w:t xml:space="preserve"> </w:t>
      </w:r>
      <w:proofErr w:type="spellStart"/>
      <w:r w:rsidR="00410FBF" w:rsidRPr="0092723A">
        <w:rPr>
          <w:rFonts w:ascii="Times New Roman" w:hAnsi="Times New Roman" w:cs="Times New Roman"/>
          <w:sz w:val="24"/>
          <w:szCs w:val="24"/>
        </w:rPr>
        <w:t>là</w:t>
      </w:r>
      <w:proofErr w:type="spellEnd"/>
      <w:r w:rsidR="00410FBF" w:rsidRPr="0092723A">
        <w:rPr>
          <w:rFonts w:ascii="Times New Roman" w:hAnsi="Times New Roman" w:cs="Times New Roman"/>
          <w:sz w:val="24"/>
          <w:szCs w:val="24"/>
        </w:rPr>
        <w:t xml:space="preserve"> 28 ± 3,7 </w:t>
      </w:r>
      <w:proofErr w:type="spellStart"/>
      <w:r w:rsidR="00410FBF" w:rsidRPr="0092723A">
        <w:rPr>
          <w:rFonts w:ascii="Times New Roman" w:hAnsi="Times New Roman" w:cs="Times New Roman"/>
          <w:sz w:val="24"/>
          <w:szCs w:val="24"/>
        </w:rPr>
        <w:t>tháng</w:t>
      </w:r>
      <w:proofErr w:type="spellEnd"/>
      <w:r w:rsidR="00410FBF" w:rsidRPr="0092723A">
        <w:rPr>
          <w:rFonts w:ascii="Times New Roman" w:hAnsi="Times New Roman" w:cs="Times New Roman"/>
          <w:sz w:val="24"/>
          <w:szCs w:val="24"/>
        </w:rPr>
        <w:t>.</w:t>
      </w:r>
    </w:p>
    <w:p w14:paraId="7DD3EAF7" w14:textId="6078B72D" w:rsidR="005D6711" w:rsidRPr="0092723A" w:rsidRDefault="005D6711" w:rsidP="00EE799F">
      <w:pPr>
        <w:spacing w:line="312" w:lineRule="auto"/>
        <w:jc w:val="both"/>
        <w:rPr>
          <w:rFonts w:ascii="Times New Roman" w:hAnsi="Times New Roman" w:cs="Times New Roman"/>
          <w:sz w:val="24"/>
          <w:szCs w:val="24"/>
        </w:rPr>
      </w:pPr>
      <w:proofErr w:type="spellStart"/>
      <w:r w:rsidRPr="0092723A">
        <w:rPr>
          <w:rFonts w:ascii="Times New Roman" w:hAnsi="Times New Roman" w:cs="Times New Roman"/>
          <w:b/>
          <w:bCs/>
          <w:i/>
          <w:iCs/>
          <w:sz w:val="24"/>
          <w:szCs w:val="24"/>
        </w:rPr>
        <w:t>Kết</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luận</w:t>
      </w:r>
      <w:proofErr w:type="spellEnd"/>
      <w:r w:rsidRPr="0092723A">
        <w:rPr>
          <w:rFonts w:ascii="Times New Roman" w:hAnsi="Times New Roman" w:cs="Times New Roman"/>
          <w:b/>
          <w:bCs/>
          <w:i/>
          <w:iCs/>
          <w:sz w:val="24"/>
          <w:szCs w:val="24"/>
        </w:rPr>
        <w:t>:</w:t>
      </w:r>
      <w:r w:rsidR="003412E5" w:rsidRPr="0092723A">
        <w:rPr>
          <w:rFonts w:ascii="Times New Roman" w:hAnsi="Times New Roman" w:cs="Times New Roman"/>
          <w:sz w:val="24"/>
          <w:szCs w:val="24"/>
        </w:rPr>
        <w:t xml:space="preserve"> </w:t>
      </w:r>
      <w:proofErr w:type="spellStart"/>
      <w:r w:rsidR="003412E5" w:rsidRPr="0092723A">
        <w:rPr>
          <w:rFonts w:ascii="Times New Roman" w:hAnsi="Times New Roman" w:cs="Times New Roman"/>
          <w:sz w:val="24"/>
          <w:szCs w:val="24"/>
        </w:rPr>
        <w:t>Xạ</w:t>
      </w:r>
      <w:proofErr w:type="spellEnd"/>
      <w:r w:rsidR="003412E5" w:rsidRPr="0092723A">
        <w:rPr>
          <w:rFonts w:ascii="Times New Roman" w:hAnsi="Times New Roman" w:cs="Times New Roman"/>
          <w:sz w:val="24"/>
          <w:szCs w:val="24"/>
        </w:rPr>
        <w:t xml:space="preserve"> </w:t>
      </w:r>
      <w:proofErr w:type="spellStart"/>
      <w:r w:rsidR="003412E5" w:rsidRPr="0092723A">
        <w:rPr>
          <w:rFonts w:ascii="Times New Roman" w:hAnsi="Times New Roman" w:cs="Times New Roman"/>
          <w:sz w:val="24"/>
          <w:szCs w:val="24"/>
        </w:rPr>
        <w:t>phẫu</w:t>
      </w:r>
      <w:proofErr w:type="spellEnd"/>
      <w:r w:rsidR="003412E5"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kết</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hợp</w:t>
      </w:r>
      <w:proofErr w:type="spellEnd"/>
      <w:r w:rsidR="00932732" w:rsidRPr="0092723A">
        <w:rPr>
          <w:rFonts w:ascii="Times New Roman" w:hAnsi="Times New Roman" w:cs="Times New Roman"/>
          <w:sz w:val="24"/>
          <w:szCs w:val="24"/>
        </w:rPr>
        <w:t xml:space="preserve"> TKIs</w:t>
      </w:r>
      <w:r w:rsidR="003412E5"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là</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một</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phương</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pháp</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điều</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trị</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hiệu</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quả</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đối</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với</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tổn</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thương</w:t>
      </w:r>
      <w:proofErr w:type="spellEnd"/>
      <w:r w:rsidR="00C65C62" w:rsidRPr="0092723A">
        <w:rPr>
          <w:rFonts w:ascii="Times New Roman" w:hAnsi="Times New Roman" w:cs="Times New Roman"/>
          <w:sz w:val="24"/>
          <w:szCs w:val="24"/>
        </w:rPr>
        <w:t xml:space="preserve"> di </w:t>
      </w:r>
      <w:proofErr w:type="spellStart"/>
      <w:r w:rsidR="00C65C62" w:rsidRPr="0092723A">
        <w:rPr>
          <w:rFonts w:ascii="Times New Roman" w:hAnsi="Times New Roman" w:cs="Times New Roman"/>
          <w:sz w:val="24"/>
          <w:szCs w:val="24"/>
        </w:rPr>
        <w:t>căn</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não</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của</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ung</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thư</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phổi</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không</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tế</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bào</w:t>
      </w:r>
      <w:proofErr w:type="spellEnd"/>
      <w:r w:rsidR="00C65C62" w:rsidRPr="0092723A">
        <w:rPr>
          <w:rFonts w:ascii="Times New Roman" w:hAnsi="Times New Roman" w:cs="Times New Roman"/>
          <w:sz w:val="24"/>
          <w:szCs w:val="24"/>
        </w:rPr>
        <w:t xml:space="preserve"> </w:t>
      </w:r>
      <w:proofErr w:type="spellStart"/>
      <w:r w:rsidR="00C65C62" w:rsidRPr="0092723A">
        <w:rPr>
          <w:rFonts w:ascii="Times New Roman" w:hAnsi="Times New Roman" w:cs="Times New Roman"/>
          <w:sz w:val="24"/>
          <w:szCs w:val="24"/>
        </w:rPr>
        <w:t>nhỏ</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có</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đột</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biến</w:t>
      </w:r>
      <w:proofErr w:type="spellEnd"/>
      <w:r w:rsidR="00932732" w:rsidRPr="0092723A">
        <w:rPr>
          <w:rFonts w:ascii="Times New Roman" w:hAnsi="Times New Roman" w:cs="Times New Roman"/>
          <w:sz w:val="24"/>
          <w:szCs w:val="24"/>
        </w:rPr>
        <w:t xml:space="preserve"> gen EGFR.</w:t>
      </w:r>
    </w:p>
    <w:p w14:paraId="2BAB8380" w14:textId="6B36B485" w:rsidR="00196FEA" w:rsidRPr="0092723A" w:rsidRDefault="00196FEA" w:rsidP="00EE799F">
      <w:pPr>
        <w:spacing w:line="312" w:lineRule="auto"/>
        <w:jc w:val="both"/>
        <w:rPr>
          <w:rFonts w:ascii="Times New Roman" w:hAnsi="Times New Roman" w:cs="Times New Roman"/>
          <w:sz w:val="24"/>
          <w:szCs w:val="24"/>
        </w:rPr>
      </w:pPr>
      <w:proofErr w:type="spellStart"/>
      <w:r w:rsidRPr="0092723A">
        <w:rPr>
          <w:rFonts w:ascii="Times New Roman" w:hAnsi="Times New Roman" w:cs="Times New Roman"/>
          <w:sz w:val="24"/>
          <w:szCs w:val="24"/>
        </w:rPr>
        <w:t>Từ</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khóa</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phẫu</w:t>
      </w:r>
      <w:proofErr w:type="spellEnd"/>
      <w:r w:rsidRPr="0092723A">
        <w:rPr>
          <w:rFonts w:ascii="Times New Roman" w:hAnsi="Times New Roman" w:cs="Times New Roman"/>
          <w:sz w:val="24"/>
          <w:szCs w:val="24"/>
        </w:rPr>
        <w:t xml:space="preserve">,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phổi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không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tế</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bào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nhỏ</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đột</w:t>
      </w:r>
      <w:proofErr w:type="spellEnd"/>
      <w:r w:rsidR="00932732" w:rsidRPr="0092723A">
        <w:rPr>
          <w:rFonts w:ascii="Times New Roman" w:hAnsi="Times New Roman" w:cs="Times New Roman"/>
          <w:sz w:val="24"/>
          <w:szCs w:val="24"/>
        </w:rPr>
        <w:t xml:space="preserve"> </w:t>
      </w:r>
      <w:proofErr w:type="spellStart"/>
      <w:r w:rsidR="00932732" w:rsidRPr="0092723A">
        <w:rPr>
          <w:rFonts w:ascii="Times New Roman" w:hAnsi="Times New Roman" w:cs="Times New Roman"/>
          <w:sz w:val="24"/>
          <w:szCs w:val="24"/>
        </w:rPr>
        <w:t>biến</w:t>
      </w:r>
      <w:proofErr w:type="spellEnd"/>
      <w:r w:rsidR="00932732" w:rsidRPr="0092723A">
        <w:rPr>
          <w:rFonts w:ascii="Times New Roman" w:hAnsi="Times New Roman" w:cs="Times New Roman"/>
          <w:sz w:val="24"/>
          <w:szCs w:val="24"/>
        </w:rPr>
        <w:t xml:space="preserve"> gen EGFR, TKIs</w:t>
      </w:r>
    </w:p>
    <w:p w14:paraId="5270B45B" w14:textId="0D4E0182" w:rsidR="00B61295" w:rsidRPr="0092723A" w:rsidRDefault="00095932" w:rsidP="00F47F47">
      <w:pPr>
        <w:spacing w:line="312" w:lineRule="auto"/>
        <w:jc w:val="center"/>
        <w:rPr>
          <w:rFonts w:ascii="Times New Roman" w:hAnsi="Times New Roman" w:cs="Times New Roman"/>
          <w:b/>
          <w:bCs/>
          <w:sz w:val="24"/>
          <w:szCs w:val="24"/>
        </w:rPr>
      </w:pPr>
      <w:r w:rsidRPr="0092723A">
        <w:rPr>
          <w:rFonts w:ascii="Times New Roman" w:hAnsi="Times New Roman" w:cs="Times New Roman"/>
          <w:b/>
          <w:bCs/>
          <w:sz w:val="24"/>
          <w:szCs w:val="24"/>
        </w:rPr>
        <w:t xml:space="preserve">GAMMA KNIFE </w:t>
      </w:r>
      <w:r w:rsidR="001E1310" w:rsidRPr="0092723A">
        <w:rPr>
          <w:rFonts w:ascii="Times New Roman" w:hAnsi="Times New Roman" w:cs="Times New Roman"/>
          <w:b/>
          <w:bCs/>
          <w:sz w:val="24"/>
          <w:szCs w:val="24"/>
        </w:rPr>
        <w:t xml:space="preserve">STEREOTACTIC RADIOSURGERY </w:t>
      </w:r>
      <w:r w:rsidR="002970D2" w:rsidRPr="0092723A">
        <w:rPr>
          <w:rFonts w:ascii="Times New Roman" w:hAnsi="Times New Roman" w:cs="Times New Roman"/>
          <w:b/>
          <w:bCs/>
          <w:sz w:val="24"/>
          <w:szCs w:val="24"/>
        </w:rPr>
        <w:t xml:space="preserve">COMBINED WITH TARGETED THERAPY </w:t>
      </w:r>
      <w:r w:rsidR="001E1310" w:rsidRPr="0092723A">
        <w:rPr>
          <w:rFonts w:ascii="Times New Roman" w:hAnsi="Times New Roman" w:cs="Times New Roman"/>
          <w:b/>
          <w:bCs/>
          <w:sz w:val="24"/>
          <w:szCs w:val="24"/>
        </w:rPr>
        <w:t xml:space="preserve">FOR </w:t>
      </w:r>
      <w:r w:rsidR="00B41EB4" w:rsidRPr="0092723A">
        <w:rPr>
          <w:rFonts w:ascii="Times New Roman" w:hAnsi="Times New Roman" w:cs="Times New Roman"/>
          <w:b/>
          <w:bCs/>
          <w:sz w:val="24"/>
          <w:szCs w:val="24"/>
        </w:rPr>
        <w:t xml:space="preserve">BRAIN METASTASES IN </w:t>
      </w:r>
      <w:r w:rsidR="001E1310" w:rsidRPr="0092723A">
        <w:rPr>
          <w:rFonts w:ascii="Times New Roman" w:hAnsi="Times New Roman" w:cs="Times New Roman"/>
          <w:b/>
          <w:bCs/>
          <w:sz w:val="24"/>
          <w:szCs w:val="24"/>
        </w:rPr>
        <w:t>NON-SMALL CELL LUNG CANCER</w:t>
      </w:r>
      <w:r w:rsidR="002970D2" w:rsidRPr="0092723A">
        <w:rPr>
          <w:rFonts w:ascii="Times New Roman" w:hAnsi="Times New Roman" w:cs="Times New Roman"/>
          <w:b/>
          <w:bCs/>
          <w:sz w:val="24"/>
          <w:szCs w:val="24"/>
        </w:rPr>
        <w:t xml:space="preserve"> WITH EGFR GENE MUTATIONS</w:t>
      </w:r>
      <w:r w:rsidR="00B41EB4" w:rsidRPr="0092723A">
        <w:rPr>
          <w:rFonts w:ascii="Times New Roman" w:hAnsi="Times New Roman" w:cs="Times New Roman"/>
          <w:b/>
          <w:bCs/>
          <w:sz w:val="24"/>
          <w:szCs w:val="24"/>
        </w:rPr>
        <w:t>.</w:t>
      </w:r>
    </w:p>
    <w:p w14:paraId="02F82A77" w14:textId="77777777" w:rsidR="00155DB7" w:rsidRDefault="00155DB7" w:rsidP="00EE799F">
      <w:pPr>
        <w:spacing w:line="312"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E466B6B" w14:textId="224E0136" w:rsidR="001E1310" w:rsidRPr="0092723A" w:rsidRDefault="00155DB7" w:rsidP="00EE799F">
      <w:pPr>
        <w:spacing w:line="312" w:lineRule="auto"/>
        <w:jc w:val="both"/>
        <w:rPr>
          <w:rFonts w:ascii="Times New Roman" w:hAnsi="Times New Roman" w:cs="Times New Roman"/>
          <w:sz w:val="24"/>
          <w:szCs w:val="24"/>
        </w:rPr>
      </w:pPr>
      <w:r>
        <w:rPr>
          <w:rFonts w:ascii="Times New Roman" w:hAnsi="Times New Roman" w:cs="Times New Roman"/>
          <w:b/>
          <w:bCs/>
          <w:i/>
          <w:iCs/>
          <w:sz w:val="24"/>
          <w:szCs w:val="24"/>
        </w:rPr>
        <w:t>Objectives</w:t>
      </w:r>
      <w:r w:rsidR="001E1310" w:rsidRPr="0092723A">
        <w:rPr>
          <w:rFonts w:ascii="Times New Roman" w:hAnsi="Times New Roman" w:cs="Times New Roman"/>
          <w:b/>
          <w:bCs/>
          <w:i/>
          <w:iCs/>
          <w:sz w:val="24"/>
          <w:szCs w:val="24"/>
        </w:rPr>
        <w:t>:</w:t>
      </w:r>
      <w:r w:rsidR="001E1310" w:rsidRPr="0092723A">
        <w:rPr>
          <w:rFonts w:ascii="Times New Roman" w:hAnsi="Times New Roman" w:cs="Times New Roman"/>
          <w:sz w:val="24"/>
          <w:szCs w:val="24"/>
        </w:rPr>
        <w:t xml:space="preserve"> </w:t>
      </w:r>
      <w:r w:rsidR="00B529B6" w:rsidRPr="0092723A">
        <w:rPr>
          <w:rFonts w:ascii="Times New Roman" w:hAnsi="Times New Roman" w:cs="Times New Roman"/>
          <w:sz w:val="24"/>
          <w:szCs w:val="24"/>
        </w:rPr>
        <w:t>Lung cancer is one of the most common malignancies and the leading cause of death from cancer in the world.</w:t>
      </w:r>
      <w:r w:rsidR="00516BE4" w:rsidRPr="0092723A">
        <w:rPr>
          <w:rFonts w:ascii="Times New Roman" w:hAnsi="Times New Roman" w:cs="Times New Roman"/>
          <w:sz w:val="24"/>
          <w:szCs w:val="24"/>
        </w:rPr>
        <w:t xml:space="preserve"> In patients with NSCLC, patients with brain metastases have a higher </w:t>
      </w:r>
      <w:r w:rsidR="00516BE4" w:rsidRPr="0092723A">
        <w:rPr>
          <w:rFonts w:ascii="Times New Roman" w:hAnsi="Times New Roman" w:cs="Times New Roman"/>
          <w:sz w:val="24"/>
          <w:szCs w:val="24"/>
        </w:rPr>
        <w:lastRenderedPageBreak/>
        <w:t xml:space="preserve">rate of EGFR gene mutations than others, and the infrequency of brain metastasis of NSCLC with genetic mutations outperformed the group without mutations. In the past, brain metastasis was known to be a poor prognostic factor, but with </w:t>
      </w:r>
      <w:r w:rsidR="00AD49D6" w:rsidRPr="0092723A">
        <w:rPr>
          <w:rFonts w:ascii="Times New Roman" w:hAnsi="Times New Roman" w:cs="Times New Roman"/>
          <w:sz w:val="24"/>
          <w:szCs w:val="24"/>
        </w:rPr>
        <w:t>the advancement of medicine, especially the introduction of targeted therapy and radiosurgery, outcomes have been significantly improved, including survival and symptom control</w:t>
      </w:r>
      <w:r w:rsidR="00CB61F4" w:rsidRPr="0092723A">
        <w:rPr>
          <w:rFonts w:ascii="Times New Roman" w:hAnsi="Times New Roman" w:cs="Times New Roman"/>
          <w:sz w:val="24"/>
          <w:szCs w:val="24"/>
        </w:rPr>
        <w:t xml:space="preserve">. Our study aims to evaluate the outcome of </w:t>
      </w:r>
      <w:r w:rsidR="00095932" w:rsidRPr="0092723A">
        <w:rPr>
          <w:rFonts w:ascii="Times New Roman" w:hAnsi="Times New Roman" w:cs="Times New Roman"/>
          <w:sz w:val="24"/>
          <w:szCs w:val="24"/>
        </w:rPr>
        <w:t>Gamma Knife radiosurgery</w:t>
      </w:r>
      <w:r w:rsidR="00AD49D6" w:rsidRPr="0092723A">
        <w:rPr>
          <w:rFonts w:ascii="Times New Roman" w:hAnsi="Times New Roman" w:cs="Times New Roman"/>
          <w:sz w:val="24"/>
          <w:szCs w:val="24"/>
        </w:rPr>
        <w:t xml:space="preserve"> combined TKIs</w:t>
      </w:r>
      <w:r w:rsidR="00095932" w:rsidRPr="0092723A">
        <w:rPr>
          <w:rFonts w:ascii="Times New Roman" w:hAnsi="Times New Roman" w:cs="Times New Roman"/>
          <w:sz w:val="24"/>
          <w:szCs w:val="24"/>
        </w:rPr>
        <w:t xml:space="preserve"> for</w:t>
      </w:r>
      <w:r w:rsidR="00CB61F4" w:rsidRPr="0092723A">
        <w:rPr>
          <w:rFonts w:ascii="Times New Roman" w:hAnsi="Times New Roman" w:cs="Times New Roman"/>
          <w:sz w:val="24"/>
          <w:szCs w:val="24"/>
        </w:rPr>
        <w:t xml:space="preserve"> </w:t>
      </w:r>
      <w:r w:rsidR="009F7185" w:rsidRPr="0092723A">
        <w:rPr>
          <w:rFonts w:ascii="Times New Roman" w:hAnsi="Times New Roman" w:cs="Times New Roman"/>
          <w:sz w:val="24"/>
          <w:szCs w:val="24"/>
        </w:rPr>
        <w:t>brain metastasis of non-small cell lung cancer</w:t>
      </w:r>
      <w:r w:rsidR="00AD49D6" w:rsidRPr="0092723A">
        <w:rPr>
          <w:rFonts w:ascii="Times New Roman" w:hAnsi="Times New Roman" w:cs="Times New Roman"/>
          <w:sz w:val="24"/>
          <w:szCs w:val="24"/>
        </w:rPr>
        <w:t xml:space="preserve"> with EGFR gene mutations.</w:t>
      </w:r>
    </w:p>
    <w:p w14:paraId="6617C199" w14:textId="7DD219B0" w:rsidR="00660D8B" w:rsidRPr="0092723A" w:rsidRDefault="009E24EA" w:rsidP="00EE799F">
      <w:pPr>
        <w:spacing w:line="312" w:lineRule="auto"/>
        <w:jc w:val="both"/>
        <w:rPr>
          <w:rFonts w:ascii="Times New Roman" w:hAnsi="Times New Roman" w:cs="Times New Roman"/>
          <w:sz w:val="24"/>
          <w:szCs w:val="24"/>
        </w:rPr>
      </w:pPr>
      <w:r w:rsidRPr="0092723A">
        <w:rPr>
          <w:rFonts w:ascii="Times New Roman" w:hAnsi="Times New Roman" w:cs="Times New Roman"/>
          <w:b/>
          <w:bCs/>
          <w:i/>
          <w:iCs/>
          <w:sz w:val="24"/>
          <w:szCs w:val="24"/>
        </w:rPr>
        <w:t>Methods:</w:t>
      </w:r>
      <w:r w:rsidRPr="0092723A">
        <w:rPr>
          <w:rFonts w:ascii="Times New Roman" w:hAnsi="Times New Roman" w:cs="Times New Roman"/>
          <w:sz w:val="24"/>
          <w:szCs w:val="24"/>
        </w:rPr>
        <w:t xml:space="preserve"> We analyzed</w:t>
      </w:r>
      <w:r w:rsidR="000C61C5" w:rsidRPr="0092723A">
        <w:rPr>
          <w:rFonts w:ascii="Times New Roman" w:hAnsi="Times New Roman" w:cs="Times New Roman"/>
          <w:sz w:val="24"/>
          <w:szCs w:val="24"/>
        </w:rPr>
        <w:t xml:space="preserve"> </w:t>
      </w:r>
      <w:r w:rsidR="00F63503" w:rsidRPr="0092723A">
        <w:rPr>
          <w:rFonts w:ascii="Times New Roman" w:hAnsi="Times New Roman" w:cs="Times New Roman"/>
          <w:sz w:val="24"/>
          <w:szCs w:val="24"/>
        </w:rPr>
        <w:t>35</w:t>
      </w:r>
      <w:r w:rsidR="000C61C5" w:rsidRPr="0092723A">
        <w:rPr>
          <w:rFonts w:ascii="Times New Roman" w:hAnsi="Times New Roman" w:cs="Times New Roman"/>
          <w:sz w:val="24"/>
          <w:szCs w:val="24"/>
        </w:rPr>
        <w:t xml:space="preserve"> </w:t>
      </w:r>
      <w:r w:rsidRPr="0092723A">
        <w:rPr>
          <w:rFonts w:ascii="Times New Roman" w:hAnsi="Times New Roman" w:cs="Times New Roman"/>
          <w:sz w:val="24"/>
          <w:szCs w:val="24"/>
        </w:rPr>
        <w:t>patients with brain metastatic non-small cell lung cancer</w:t>
      </w:r>
      <w:r w:rsidR="00AD49D6" w:rsidRPr="0092723A">
        <w:rPr>
          <w:rFonts w:ascii="Times New Roman" w:hAnsi="Times New Roman" w:cs="Times New Roman"/>
          <w:sz w:val="24"/>
          <w:szCs w:val="24"/>
        </w:rPr>
        <w:t xml:space="preserve"> with EGFR gene mutations</w:t>
      </w:r>
      <w:r w:rsidRPr="0092723A">
        <w:rPr>
          <w:rFonts w:ascii="Times New Roman" w:hAnsi="Times New Roman" w:cs="Times New Roman"/>
          <w:sz w:val="24"/>
          <w:szCs w:val="24"/>
        </w:rPr>
        <w:t xml:space="preserve"> fr</w:t>
      </w:r>
      <w:r w:rsidR="00B7150A" w:rsidRPr="0092723A">
        <w:rPr>
          <w:rFonts w:ascii="Times New Roman" w:hAnsi="Times New Roman" w:cs="Times New Roman"/>
          <w:sz w:val="24"/>
          <w:szCs w:val="24"/>
        </w:rPr>
        <w:t>o</w:t>
      </w:r>
      <w:r w:rsidRPr="0092723A">
        <w:rPr>
          <w:rFonts w:ascii="Times New Roman" w:hAnsi="Times New Roman" w:cs="Times New Roman"/>
          <w:sz w:val="24"/>
          <w:szCs w:val="24"/>
        </w:rPr>
        <w:t xml:space="preserve">m July 2019 to </w:t>
      </w:r>
      <w:r w:rsidR="00A20C84">
        <w:rPr>
          <w:rFonts w:ascii="Times New Roman" w:hAnsi="Times New Roman" w:cs="Times New Roman"/>
          <w:sz w:val="24"/>
          <w:szCs w:val="24"/>
        </w:rPr>
        <w:t>May</w:t>
      </w:r>
      <w:r w:rsidRPr="0092723A">
        <w:rPr>
          <w:rFonts w:ascii="Times New Roman" w:hAnsi="Times New Roman" w:cs="Times New Roman"/>
          <w:sz w:val="24"/>
          <w:szCs w:val="24"/>
        </w:rPr>
        <w:t xml:space="preserve"> 202</w:t>
      </w:r>
      <w:r w:rsidR="00A20C84">
        <w:rPr>
          <w:rFonts w:ascii="Times New Roman" w:hAnsi="Times New Roman" w:cs="Times New Roman"/>
          <w:sz w:val="24"/>
          <w:szCs w:val="24"/>
        </w:rPr>
        <w:t>4</w:t>
      </w:r>
      <w:r w:rsidRPr="0092723A">
        <w:rPr>
          <w:rFonts w:ascii="Times New Roman" w:hAnsi="Times New Roman" w:cs="Times New Roman"/>
          <w:sz w:val="24"/>
          <w:szCs w:val="24"/>
        </w:rPr>
        <w:t xml:space="preserve">. Selected patients have brain metastases from 1 to </w:t>
      </w:r>
      <w:r w:rsidR="00AD49D6" w:rsidRPr="0092723A">
        <w:rPr>
          <w:rFonts w:ascii="Times New Roman" w:hAnsi="Times New Roman" w:cs="Times New Roman"/>
          <w:sz w:val="24"/>
          <w:szCs w:val="24"/>
        </w:rPr>
        <w:t>10</w:t>
      </w:r>
      <w:r w:rsidRPr="0092723A">
        <w:rPr>
          <w:rFonts w:ascii="Times New Roman" w:hAnsi="Times New Roman" w:cs="Times New Roman"/>
          <w:sz w:val="24"/>
          <w:szCs w:val="24"/>
        </w:rPr>
        <w:t xml:space="preserve"> tumors, size ≤ 3cm, K</w:t>
      </w:r>
      <w:r w:rsidR="00230E89" w:rsidRPr="0092723A">
        <w:rPr>
          <w:rFonts w:ascii="Times New Roman" w:hAnsi="Times New Roman" w:cs="Times New Roman"/>
          <w:sz w:val="24"/>
          <w:szCs w:val="24"/>
        </w:rPr>
        <w:t>PS</w:t>
      </w:r>
      <w:r w:rsidRPr="0092723A">
        <w:rPr>
          <w:rFonts w:ascii="Times New Roman" w:hAnsi="Times New Roman" w:cs="Times New Roman"/>
          <w:sz w:val="24"/>
          <w:szCs w:val="24"/>
        </w:rPr>
        <w:t xml:space="preserve"> score ≥ 60</w:t>
      </w:r>
      <w:r w:rsidR="00AD49D6" w:rsidRPr="0092723A">
        <w:rPr>
          <w:rFonts w:ascii="Times New Roman" w:hAnsi="Times New Roman" w:cs="Times New Roman"/>
          <w:sz w:val="24"/>
          <w:szCs w:val="24"/>
        </w:rPr>
        <w:t>, EGFR gene mutation, first-generation TKI treatment</w:t>
      </w:r>
      <w:r w:rsidRPr="0092723A">
        <w:rPr>
          <w:rFonts w:ascii="Times New Roman" w:hAnsi="Times New Roman" w:cs="Times New Roman"/>
          <w:sz w:val="24"/>
          <w:szCs w:val="24"/>
        </w:rPr>
        <w:t xml:space="preserve">. </w:t>
      </w:r>
      <w:r w:rsidR="00660D8B" w:rsidRPr="0092723A">
        <w:rPr>
          <w:rFonts w:ascii="Times New Roman" w:hAnsi="Times New Roman" w:cs="Times New Roman"/>
          <w:sz w:val="24"/>
          <w:szCs w:val="24"/>
        </w:rPr>
        <w:t>Patients were treated by stereotactic radiosurgery using Leksell Gamma Knife ICON unit (Elekta AB)</w:t>
      </w:r>
      <w:r w:rsidR="004A1260" w:rsidRPr="0092723A">
        <w:rPr>
          <w:rFonts w:ascii="Times New Roman" w:hAnsi="Times New Roman" w:cs="Times New Roman"/>
          <w:sz w:val="24"/>
          <w:szCs w:val="24"/>
        </w:rPr>
        <w:t xml:space="preserve"> with dose of 20 – 24, 18 – 20Gy for lesions measuring &lt; 2, 2.1 – 3 cm, respectively.</w:t>
      </w:r>
      <w:r w:rsidR="0074570E" w:rsidRPr="0092723A">
        <w:rPr>
          <w:rFonts w:ascii="Times New Roman" w:hAnsi="Times New Roman" w:cs="Times New Roman"/>
          <w:sz w:val="24"/>
          <w:szCs w:val="24"/>
        </w:rPr>
        <w:t xml:space="preserve"> Patients take 1</w:t>
      </w:r>
      <w:r w:rsidR="0074570E" w:rsidRPr="0092723A">
        <w:rPr>
          <w:rFonts w:ascii="Times New Roman" w:hAnsi="Times New Roman" w:cs="Times New Roman"/>
          <w:sz w:val="24"/>
          <w:szCs w:val="24"/>
          <w:vertAlign w:val="superscript"/>
        </w:rPr>
        <w:t>st</w:t>
      </w:r>
      <w:r w:rsidR="0074570E" w:rsidRPr="0092723A">
        <w:rPr>
          <w:rFonts w:ascii="Times New Roman" w:hAnsi="Times New Roman" w:cs="Times New Roman"/>
          <w:sz w:val="24"/>
          <w:szCs w:val="24"/>
        </w:rPr>
        <w:t xml:space="preserve"> generation TKIs (erlotinib or gefitinib) 1 tablet per day.</w:t>
      </w:r>
      <w:r w:rsidR="004A1260" w:rsidRPr="0092723A">
        <w:rPr>
          <w:rFonts w:ascii="Times New Roman" w:hAnsi="Times New Roman" w:cs="Times New Roman"/>
          <w:sz w:val="24"/>
          <w:szCs w:val="24"/>
        </w:rPr>
        <w:t xml:space="preserve"> </w:t>
      </w:r>
      <w:r w:rsidR="00FB029C" w:rsidRPr="0092723A">
        <w:rPr>
          <w:rFonts w:ascii="Times New Roman" w:hAnsi="Times New Roman" w:cs="Times New Roman"/>
          <w:sz w:val="24"/>
          <w:szCs w:val="24"/>
        </w:rPr>
        <w:t>Patients were assessed for clinical symptoms and imaging respo</w:t>
      </w:r>
      <w:r w:rsidR="00FA4790" w:rsidRPr="0092723A">
        <w:rPr>
          <w:rFonts w:ascii="Times New Roman" w:hAnsi="Times New Roman" w:cs="Times New Roman"/>
          <w:sz w:val="24"/>
          <w:szCs w:val="24"/>
        </w:rPr>
        <w:t>nse</w:t>
      </w:r>
      <w:r w:rsidR="00FB029C" w:rsidRPr="0092723A">
        <w:rPr>
          <w:rFonts w:ascii="Times New Roman" w:hAnsi="Times New Roman" w:cs="Times New Roman"/>
          <w:sz w:val="24"/>
          <w:szCs w:val="24"/>
        </w:rPr>
        <w:t xml:space="preserve"> according to RANO</w:t>
      </w:r>
      <w:r w:rsidR="00FA4790" w:rsidRPr="0092723A">
        <w:rPr>
          <w:rFonts w:ascii="Times New Roman" w:hAnsi="Times New Roman" w:cs="Times New Roman"/>
          <w:sz w:val="24"/>
          <w:szCs w:val="24"/>
        </w:rPr>
        <w:t xml:space="preserve"> criteria</w:t>
      </w:r>
      <w:r w:rsidR="00FB029C" w:rsidRPr="0092723A">
        <w:rPr>
          <w:rFonts w:ascii="Times New Roman" w:hAnsi="Times New Roman" w:cs="Times New Roman"/>
          <w:sz w:val="24"/>
          <w:szCs w:val="24"/>
        </w:rPr>
        <w:t xml:space="preserve"> at </w:t>
      </w:r>
      <w:r w:rsidR="0074570E" w:rsidRPr="0092723A">
        <w:rPr>
          <w:rFonts w:ascii="Times New Roman" w:hAnsi="Times New Roman" w:cs="Times New Roman"/>
          <w:sz w:val="24"/>
          <w:szCs w:val="24"/>
        </w:rPr>
        <w:t>6, 12 months and survival outcomes.</w:t>
      </w:r>
    </w:p>
    <w:p w14:paraId="6D88E570" w14:textId="6710F37F" w:rsidR="000C5C39" w:rsidRPr="0092723A" w:rsidRDefault="000C5C39" w:rsidP="00EE799F">
      <w:pPr>
        <w:spacing w:line="312" w:lineRule="auto"/>
        <w:jc w:val="both"/>
        <w:rPr>
          <w:rFonts w:ascii="Times New Roman" w:hAnsi="Times New Roman" w:cs="Times New Roman"/>
          <w:sz w:val="24"/>
          <w:szCs w:val="24"/>
        </w:rPr>
      </w:pPr>
      <w:r w:rsidRPr="0092723A">
        <w:rPr>
          <w:rFonts w:ascii="Times New Roman" w:hAnsi="Times New Roman" w:cs="Times New Roman"/>
          <w:b/>
          <w:bCs/>
          <w:i/>
          <w:iCs/>
          <w:sz w:val="24"/>
          <w:szCs w:val="24"/>
        </w:rPr>
        <w:t>Results:</w:t>
      </w:r>
      <w:r w:rsidRPr="0092723A">
        <w:rPr>
          <w:rFonts w:ascii="Times New Roman" w:hAnsi="Times New Roman" w:cs="Times New Roman"/>
          <w:sz w:val="24"/>
          <w:szCs w:val="24"/>
        </w:rPr>
        <w:t xml:space="preserve"> </w:t>
      </w:r>
      <w:r w:rsidR="00A85082" w:rsidRPr="0092723A">
        <w:rPr>
          <w:rFonts w:ascii="Times New Roman" w:hAnsi="Times New Roman" w:cs="Times New Roman"/>
          <w:sz w:val="24"/>
          <w:szCs w:val="24"/>
        </w:rPr>
        <w:t xml:space="preserve">In our study, </w:t>
      </w:r>
      <w:r w:rsidR="00F63503" w:rsidRPr="0092723A">
        <w:rPr>
          <w:rFonts w:ascii="Times New Roman" w:hAnsi="Times New Roman" w:cs="Times New Roman"/>
          <w:sz w:val="24"/>
          <w:szCs w:val="24"/>
        </w:rPr>
        <w:t>cerebral progression-free</w:t>
      </w:r>
      <w:r w:rsidR="0074570E" w:rsidRPr="0092723A">
        <w:rPr>
          <w:rFonts w:ascii="Times New Roman" w:hAnsi="Times New Roman" w:cs="Times New Roman"/>
          <w:sz w:val="24"/>
          <w:szCs w:val="24"/>
        </w:rPr>
        <w:t xml:space="preserve"> survival </w:t>
      </w:r>
      <w:r w:rsidR="00F63503" w:rsidRPr="0092723A">
        <w:rPr>
          <w:rFonts w:ascii="Times New Roman" w:hAnsi="Times New Roman" w:cs="Times New Roman"/>
          <w:sz w:val="24"/>
          <w:szCs w:val="24"/>
        </w:rPr>
        <w:t xml:space="preserve">rate at 12 months </w:t>
      </w:r>
      <w:r w:rsidR="0074570E" w:rsidRPr="0092723A">
        <w:rPr>
          <w:rFonts w:ascii="Times New Roman" w:hAnsi="Times New Roman" w:cs="Times New Roman"/>
          <w:sz w:val="24"/>
          <w:szCs w:val="24"/>
        </w:rPr>
        <w:t xml:space="preserve">was </w:t>
      </w:r>
      <w:r w:rsidR="00F63503" w:rsidRPr="0092723A">
        <w:rPr>
          <w:rFonts w:ascii="Times New Roman" w:hAnsi="Times New Roman" w:cs="Times New Roman"/>
          <w:sz w:val="24"/>
          <w:szCs w:val="24"/>
        </w:rPr>
        <w:t>100%, 24 months was 65,6%</w:t>
      </w:r>
      <w:r w:rsidR="0074570E" w:rsidRPr="0092723A">
        <w:rPr>
          <w:rFonts w:ascii="Times New Roman" w:hAnsi="Times New Roman" w:cs="Times New Roman"/>
          <w:sz w:val="24"/>
          <w:szCs w:val="24"/>
        </w:rPr>
        <w:t>. Overall survival rate at 12 months was</w:t>
      </w:r>
      <w:r w:rsidR="00F63503" w:rsidRPr="0092723A">
        <w:rPr>
          <w:rFonts w:ascii="Times New Roman" w:hAnsi="Times New Roman" w:cs="Times New Roman"/>
          <w:sz w:val="24"/>
          <w:szCs w:val="24"/>
        </w:rPr>
        <w:t xml:space="preserve"> 84%</w:t>
      </w:r>
      <w:r w:rsidR="00923E3F" w:rsidRPr="0092723A">
        <w:rPr>
          <w:rFonts w:ascii="Times New Roman" w:hAnsi="Times New Roman" w:cs="Times New Roman"/>
          <w:sz w:val="24"/>
          <w:szCs w:val="24"/>
        </w:rPr>
        <w:t xml:space="preserve">, 24 months was </w:t>
      </w:r>
      <w:r w:rsidR="00F63503" w:rsidRPr="0092723A">
        <w:rPr>
          <w:rFonts w:ascii="Times New Roman" w:hAnsi="Times New Roman" w:cs="Times New Roman"/>
          <w:sz w:val="24"/>
          <w:szCs w:val="24"/>
        </w:rPr>
        <w:t>57,9%, overall survival time was 28 ± 3,7 months.</w:t>
      </w:r>
    </w:p>
    <w:p w14:paraId="10BB6848" w14:textId="1C9DA077" w:rsidR="00FA4F54" w:rsidRPr="0092723A" w:rsidRDefault="00FA4F54" w:rsidP="00EE799F">
      <w:pPr>
        <w:spacing w:line="312" w:lineRule="auto"/>
        <w:jc w:val="both"/>
        <w:rPr>
          <w:rFonts w:ascii="Times New Roman" w:hAnsi="Times New Roman" w:cs="Times New Roman"/>
          <w:sz w:val="24"/>
          <w:szCs w:val="24"/>
        </w:rPr>
      </w:pPr>
      <w:r w:rsidRPr="0092723A">
        <w:rPr>
          <w:rFonts w:ascii="Times New Roman" w:hAnsi="Times New Roman" w:cs="Times New Roman"/>
          <w:b/>
          <w:bCs/>
          <w:i/>
          <w:iCs/>
          <w:sz w:val="24"/>
          <w:szCs w:val="24"/>
        </w:rPr>
        <w:t>Conclusion:</w:t>
      </w:r>
      <w:r w:rsidRPr="0092723A">
        <w:rPr>
          <w:rFonts w:ascii="Times New Roman" w:hAnsi="Times New Roman" w:cs="Times New Roman"/>
          <w:sz w:val="24"/>
          <w:szCs w:val="24"/>
        </w:rPr>
        <w:t xml:space="preserve"> </w:t>
      </w:r>
      <w:r w:rsidR="00923E3F" w:rsidRPr="0092723A">
        <w:rPr>
          <w:rFonts w:ascii="Times New Roman" w:hAnsi="Times New Roman" w:cs="Times New Roman"/>
          <w:sz w:val="24"/>
          <w:szCs w:val="24"/>
        </w:rPr>
        <w:t xml:space="preserve">Combination </w:t>
      </w:r>
      <w:r w:rsidRPr="0092723A">
        <w:rPr>
          <w:rFonts w:ascii="Times New Roman" w:hAnsi="Times New Roman" w:cs="Times New Roman"/>
          <w:sz w:val="24"/>
          <w:szCs w:val="24"/>
        </w:rPr>
        <w:t>Gamma Knife radiosurgery</w:t>
      </w:r>
      <w:r w:rsidR="00923E3F" w:rsidRPr="0092723A">
        <w:rPr>
          <w:rFonts w:ascii="Times New Roman" w:hAnsi="Times New Roman" w:cs="Times New Roman"/>
          <w:sz w:val="24"/>
          <w:szCs w:val="24"/>
        </w:rPr>
        <w:t xml:space="preserve"> with TKIs</w:t>
      </w:r>
      <w:r w:rsidRPr="0092723A">
        <w:rPr>
          <w:rFonts w:ascii="Times New Roman" w:hAnsi="Times New Roman" w:cs="Times New Roman"/>
          <w:sz w:val="24"/>
          <w:szCs w:val="24"/>
        </w:rPr>
        <w:t xml:space="preserve"> is an effective treatment for brain metastasis of non-small cell lung cance</w:t>
      </w:r>
      <w:r w:rsidR="00923E3F" w:rsidRPr="0092723A">
        <w:rPr>
          <w:rFonts w:ascii="Times New Roman" w:hAnsi="Times New Roman" w:cs="Times New Roman"/>
          <w:sz w:val="24"/>
          <w:szCs w:val="24"/>
        </w:rPr>
        <w:t>r with EGFR gene mutations.</w:t>
      </w:r>
    </w:p>
    <w:p w14:paraId="392F0AD0" w14:textId="46F96ED9" w:rsidR="00FB029C" w:rsidRPr="0092723A" w:rsidRDefault="00196FEA" w:rsidP="00BF7F81">
      <w:pPr>
        <w:jc w:val="both"/>
        <w:rPr>
          <w:rFonts w:ascii="Times New Roman" w:hAnsi="Times New Roman" w:cs="Times New Roman"/>
          <w:sz w:val="24"/>
          <w:szCs w:val="24"/>
        </w:rPr>
      </w:pPr>
      <w:r w:rsidRPr="0092723A">
        <w:rPr>
          <w:rFonts w:ascii="Times New Roman" w:hAnsi="Times New Roman" w:cs="Times New Roman"/>
          <w:sz w:val="24"/>
          <w:szCs w:val="24"/>
        </w:rPr>
        <w:t>Key words: radiosurgery, brain metastases, non-small cell lung cancer</w:t>
      </w:r>
      <w:r w:rsidR="00923E3F" w:rsidRPr="0092723A">
        <w:rPr>
          <w:rFonts w:ascii="Times New Roman" w:hAnsi="Times New Roman" w:cs="Times New Roman"/>
          <w:sz w:val="24"/>
          <w:szCs w:val="24"/>
        </w:rPr>
        <w:t>, EGFR gene mutations, TKIs.</w:t>
      </w:r>
    </w:p>
    <w:p w14:paraId="2A514C55" w14:textId="5701BEF0" w:rsidR="00537CF6" w:rsidRPr="0092723A" w:rsidRDefault="006B35D1" w:rsidP="00E969B1">
      <w:pPr>
        <w:pStyle w:val="ListParagraph"/>
        <w:numPr>
          <w:ilvl w:val="0"/>
          <w:numId w:val="1"/>
        </w:numPr>
        <w:jc w:val="both"/>
        <w:rPr>
          <w:rFonts w:ascii="Times New Roman" w:hAnsi="Times New Roman" w:cs="Times New Roman"/>
          <w:b/>
          <w:bCs/>
          <w:sz w:val="24"/>
          <w:szCs w:val="24"/>
        </w:rPr>
      </w:pPr>
      <w:proofErr w:type="spellStart"/>
      <w:r w:rsidRPr="0092723A">
        <w:rPr>
          <w:rFonts w:ascii="Times New Roman" w:hAnsi="Times New Roman" w:cs="Times New Roman"/>
          <w:b/>
          <w:bCs/>
          <w:sz w:val="24"/>
          <w:szCs w:val="24"/>
        </w:rPr>
        <w:t>Đặt</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vấn</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đề</w:t>
      </w:r>
      <w:proofErr w:type="spellEnd"/>
    </w:p>
    <w:p w14:paraId="7906DB72" w14:textId="256C1CCE" w:rsidR="006B35D1" w:rsidRPr="0092723A" w:rsidRDefault="00C440BE" w:rsidP="006D33E4">
      <w:pPr>
        <w:spacing w:after="0" w:line="312" w:lineRule="auto"/>
        <w:ind w:firstLine="720"/>
        <w:jc w:val="both"/>
        <w:rPr>
          <w:rFonts w:ascii="Times New Roman" w:hAnsi="Times New Roman" w:cs="Times New Roman"/>
          <w:sz w:val="24"/>
          <w:szCs w:val="24"/>
        </w:rPr>
      </w:pPr>
      <w:r w:rsidRPr="0092723A">
        <w:rPr>
          <w:rFonts w:ascii="Times New Roman" w:hAnsi="Times New Roman" w:cs="Times New Roman"/>
          <w:sz w:val="24"/>
          <w:szCs w:val="24"/>
        </w:rPr>
        <w:t xml:space="preserve">Ung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phổi</w:t>
      </w:r>
      <w:proofErr w:type="spellEnd"/>
      <w:r w:rsidRPr="0092723A">
        <w:rPr>
          <w:rFonts w:ascii="Times New Roman" w:hAnsi="Times New Roman" w:cs="Times New Roman"/>
          <w:sz w:val="24"/>
          <w:szCs w:val="24"/>
        </w:rPr>
        <w:t xml:space="preserve"> (UTP)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một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trong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những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tính</w:t>
      </w:r>
      <w:proofErr w:type="spellEnd"/>
      <w:r w:rsidRPr="0092723A">
        <w:rPr>
          <w:rFonts w:ascii="Times New Roman" w:hAnsi="Times New Roman" w:cs="Times New Roman"/>
          <w:sz w:val="24"/>
          <w:szCs w:val="24"/>
        </w:rPr>
        <w:t xml:space="preserve"> hay </w:t>
      </w:r>
      <w:proofErr w:type="spellStart"/>
      <w:r w:rsidRPr="0092723A">
        <w:rPr>
          <w:rFonts w:ascii="Times New Roman" w:hAnsi="Times New Roman" w:cs="Times New Roman"/>
          <w:sz w:val="24"/>
          <w:szCs w:val="24"/>
        </w:rPr>
        <w:t>gặp</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nhất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nguyên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tử</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vong</w:t>
      </w:r>
      <w:proofErr w:type="spellEnd"/>
      <w:r w:rsidRPr="0092723A">
        <w:rPr>
          <w:rFonts w:ascii="Times New Roman" w:hAnsi="Times New Roman" w:cs="Times New Roman"/>
          <w:sz w:val="24"/>
          <w:szCs w:val="24"/>
        </w:rPr>
        <w:t xml:space="preserve"> do </w:t>
      </w:r>
      <w:proofErr w:type="spellStart"/>
      <w:r w:rsidRPr="0092723A">
        <w:rPr>
          <w:rFonts w:ascii="Times New Roman" w:hAnsi="Times New Roman" w:cs="Times New Roman"/>
          <w:sz w:val="24"/>
          <w:szCs w:val="24"/>
        </w:rPr>
        <w:t>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hàng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đầu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thế</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giới</w:t>
      </w:r>
      <w:proofErr w:type="spellEnd"/>
      <w:r w:rsidRPr="0092723A">
        <w:rPr>
          <w:rFonts w:ascii="Times New Roman" w:hAnsi="Times New Roman" w:cs="Times New Roman"/>
          <w:sz w:val="24"/>
          <w:szCs w:val="24"/>
        </w:rPr>
        <w:t xml:space="preserve">. Theo </w:t>
      </w:r>
      <w:proofErr w:type="spellStart"/>
      <w:r w:rsidRPr="0092723A">
        <w:rPr>
          <w:rFonts w:ascii="Times New Roman" w:hAnsi="Times New Roman" w:cs="Times New Roman"/>
          <w:sz w:val="24"/>
          <w:szCs w:val="24"/>
        </w:rPr>
        <w:t>thống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kê</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của</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quan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nghiên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cứu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quốc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tế</w:t>
      </w:r>
      <w:proofErr w:type="spellEnd"/>
      <w:r w:rsidRPr="0092723A">
        <w:rPr>
          <w:rFonts w:ascii="Times New Roman" w:hAnsi="Times New Roman" w:cs="Times New Roman"/>
          <w:sz w:val="24"/>
          <w:szCs w:val="24"/>
        </w:rPr>
        <w:t xml:space="preserve"> (IARC), </w:t>
      </w:r>
      <w:proofErr w:type="spellStart"/>
      <w:r w:rsidRPr="0092723A">
        <w:rPr>
          <w:rFonts w:ascii="Times New Roman" w:hAnsi="Times New Roman" w:cs="Times New Roman"/>
          <w:sz w:val="24"/>
          <w:szCs w:val="24"/>
        </w:rPr>
        <w:t>năm</w:t>
      </w:r>
      <w:proofErr w:type="spellEnd"/>
      <w:r w:rsidRPr="0092723A">
        <w:rPr>
          <w:rFonts w:ascii="Times New Roman" w:hAnsi="Times New Roman" w:cs="Times New Roman"/>
          <w:sz w:val="24"/>
          <w:szCs w:val="24"/>
        </w:rPr>
        <w:t xml:space="preserve"> 2018, </w:t>
      </w:r>
      <w:proofErr w:type="spellStart"/>
      <w:r w:rsidRPr="0092723A">
        <w:rPr>
          <w:rFonts w:ascii="Times New Roman" w:hAnsi="Times New Roman" w:cs="Times New Roman"/>
          <w:sz w:val="24"/>
          <w:szCs w:val="24"/>
        </w:rPr>
        <w:t>trên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thế</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giới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khoảng</w:t>
      </w:r>
      <w:proofErr w:type="spellEnd"/>
      <w:r w:rsidRPr="0092723A">
        <w:rPr>
          <w:rFonts w:ascii="Times New Roman" w:hAnsi="Times New Roman" w:cs="Times New Roman"/>
          <w:sz w:val="24"/>
          <w:szCs w:val="24"/>
        </w:rPr>
        <w:t xml:space="preserve"> 2,09 </w:t>
      </w:r>
      <w:proofErr w:type="spellStart"/>
      <w:r w:rsidRPr="0092723A">
        <w:rPr>
          <w:rFonts w:ascii="Times New Roman" w:hAnsi="Times New Roman" w:cs="Times New Roman"/>
          <w:sz w:val="24"/>
          <w:szCs w:val="24"/>
        </w:rPr>
        <w:t>triệu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người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mới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mắc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và</w:t>
      </w:r>
      <w:proofErr w:type="spellEnd"/>
      <w:r w:rsidRPr="0092723A">
        <w:rPr>
          <w:rFonts w:ascii="Times New Roman" w:hAnsi="Times New Roman" w:cs="Times New Roman"/>
          <w:sz w:val="24"/>
          <w:szCs w:val="24"/>
        </w:rPr>
        <w:t xml:space="preserve"> 1,76 </w:t>
      </w:r>
      <w:proofErr w:type="spellStart"/>
      <w:r w:rsidRPr="0092723A">
        <w:rPr>
          <w:rFonts w:ascii="Times New Roman" w:hAnsi="Times New Roman" w:cs="Times New Roman"/>
          <w:sz w:val="24"/>
          <w:szCs w:val="24"/>
        </w:rPr>
        <w:t>triệu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trường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hợp</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tử</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vong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tại</w:t>
      </w:r>
      <w:proofErr w:type="spellEnd"/>
      <w:r w:rsidRPr="0092723A">
        <w:rPr>
          <w:rFonts w:ascii="Times New Roman" w:hAnsi="Times New Roman" w:cs="Times New Roman"/>
          <w:sz w:val="24"/>
          <w:szCs w:val="24"/>
        </w:rPr>
        <w:t xml:space="preserve"> Việt Nam, </w:t>
      </w:r>
      <w:proofErr w:type="spellStart"/>
      <w:r w:rsidRPr="0092723A">
        <w:rPr>
          <w:rFonts w:ascii="Times New Roman" w:hAnsi="Times New Roman" w:cs="Times New Roman"/>
          <w:sz w:val="24"/>
          <w:szCs w:val="24"/>
        </w:rPr>
        <w:t>số</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liệu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này</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ứng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23,67 </w:t>
      </w:r>
      <w:proofErr w:type="spellStart"/>
      <w:r w:rsidRPr="0092723A">
        <w:rPr>
          <w:rFonts w:ascii="Times New Roman" w:hAnsi="Times New Roman" w:cs="Times New Roman"/>
          <w:sz w:val="24"/>
          <w:szCs w:val="24"/>
        </w:rPr>
        <w:t>nghìn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người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mới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mắc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và</w:t>
      </w:r>
      <w:proofErr w:type="spellEnd"/>
      <w:r w:rsidRPr="0092723A">
        <w:rPr>
          <w:rFonts w:ascii="Times New Roman" w:hAnsi="Times New Roman" w:cs="Times New Roman"/>
          <w:sz w:val="24"/>
          <w:szCs w:val="24"/>
        </w:rPr>
        <w:t xml:space="preserve"> 20,71 </w:t>
      </w:r>
      <w:proofErr w:type="spellStart"/>
      <w:r w:rsidRPr="0092723A">
        <w:rPr>
          <w:rFonts w:ascii="Times New Roman" w:hAnsi="Times New Roman" w:cs="Times New Roman"/>
          <w:sz w:val="24"/>
          <w:szCs w:val="24"/>
        </w:rPr>
        <w:t>nghìn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tử</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vong</w:t>
      </w:r>
      <w:proofErr w:type="spellEnd"/>
      <w:r w:rsidRPr="0092723A">
        <w:rPr>
          <w:rFonts w:ascii="Times New Roman" w:hAnsi="Times New Roman" w:cs="Times New Roman"/>
          <w:sz w:val="24"/>
          <w:szCs w:val="24"/>
        </w:rPr>
        <w:t xml:space="preserve"> </w:t>
      </w:r>
      <w:hyperlink w:anchor="_ENREF_1" w:tooltip="GOLOBOCAN, 2018 #18" w:history="1">
        <w:r w:rsidR="0092723A" w:rsidRPr="0092723A">
          <w:rPr>
            <w:rFonts w:ascii="Times New Roman" w:hAnsi="Times New Roman" w:cs="Times New Roman"/>
            <w:sz w:val="24"/>
            <w:szCs w:val="24"/>
          </w:rPr>
          <w:fldChar w:fldCharType="begin"/>
        </w:r>
        <w:r w:rsidR="0092723A" w:rsidRPr="0092723A">
          <w:rPr>
            <w:rFonts w:ascii="Times New Roman" w:hAnsi="Times New Roman" w:cs="Times New Roman"/>
            <w:sz w:val="24"/>
            <w:szCs w:val="24"/>
          </w:rPr>
          <w:instrText xml:space="preserve"> ADDIN EN.CITE &lt;EndNote&gt;&lt;Cite&gt;&lt;Author&gt;GOLOBOCAN&lt;/Author&gt;&lt;Year&gt;2018&lt;/Year&gt;&lt;RecNum&gt;18&lt;/RecNum&gt;&lt;DisplayText&gt;&lt;style face="superscript"&gt;1&lt;/style&gt;&lt;/DisplayText&gt;&lt;record&gt;&lt;rec-number&gt;18&lt;/rec-number&gt;&lt;foreign-keys&gt;&lt;key app="EN" db-id="tzdswzxx1vxrvuefaavvwx93rxpwe52etptv" timestamp="1586355822"&gt;18&lt;/key&gt;&lt;/foreign-keys&gt;&lt;ref-type name="Web Page"&gt;12&lt;/ref-type&gt;&lt;contributors&gt;&lt;authors&gt;&lt;author&gt;GOLOBOCAN&lt;/author&gt;&lt;/authors&gt;&lt;/contributors&gt;&lt;titles&gt;&lt;title&gt;Incidence, Mortality and Prevalence by cancer site&lt;/title&gt;&lt;/titles&gt;&lt;dates&gt;&lt;year&gt;2018&lt;/year&gt;&lt;/dates&gt;&lt;isbn&gt;https://gco.iarc.fr/&lt;/isbn&gt;&lt;urls&gt;&lt;/urls&gt;&lt;/record&gt;&lt;/Cite&gt;&lt;/EndNote&gt;</w:instrText>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1</w:t>
        </w:r>
        <w:r w:rsidR="0092723A" w:rsidRPr="0092723A">
          <w:rPr>
            <w:rFonts w:ascii="Times New Roman" w:hAnsi="Times New Roman" w:cs="Times New Roman"/>
            <w:sz w:val="24"/>
            <w:szCs w:val="24"/>
          </w:rPr>
          <w:fldChar w:fldCharType="end"/>
        </w:r>
      </w:hyperlink>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Đặc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điểm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của</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phổi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triển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thường</w:t>
      </w:r>
      <w:proofErr w:type="spellEnd"/>
      <w:r w:rsidRPr="0092723A">
        <w:rPr>
          <w:rFonts w:ascii="Times New Roman" w:hAnsi="Times New Roman" w:cs="Times New Roman"/>
          <w:sz w:val="24"/>
          <w:szCs w:val="24"/>
        </w:rPr>
        <w:t xml:space="preserve">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trong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khoảng</w:t>
      </w:r>
      <w:proofErr w:type="spellEnd"/>
      <w:r w:rsidRPr="0092723A">
        <w:rPr>
          <w:rFonts w:ascii="Times New Roman" w:hAnsi="Times New Roman" w:cs="Times New Roman"/>
          <w:sz w:val="24"/>
          <w:szCs w:val="24"/>
        </w:rPr>
        <w:t xml:space="preserve"> 10%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phổi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không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tế</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bào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nhỏ</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chẩn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đoán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giai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đoạn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triển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00B23F6F" w:rsidRPr="0092723A">
        <w:rPr>
          <w:rFonts w:ascii="Times New Roman" w:hAnsi="Times New Roman" w:cs="Times New Roman"/>
          <w:sz w:val="24"/>
          <w:szCs w:val="24"/>
        </w:rPr>
        <w:t xml:space="preserve"> </w:t>
      </w:r>
      <w:hyperlink w:anchor="_ENREF_2" w:tooltip="Barnholtz-Sloan, 2004 #1" w:history="1">
        <w:r w:rsidR="0092723A" w:rsidRPr="0092723A">
          <w:rPr>
            <w:rFonts w:ascii="Times New Roman" w:hAnsi="Times New Roman" w:cs="Times New Roman"/>
            <w:sz w:val="24"/>
            <w:szCs w:val="24"/>
          </w:rPr>
          <w:fldChar w:fldCharType="begin">
            <w:fldData xml:space="preserve">PEVuZE5vdGU+PENpdGU+PEF1dGhvcj5CYXJuaG9sdHotU2xvYW48L0F1dGhvcj48WWVhcj4yMDA0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Q2xpbiBPbmNvbDwvZnVsbC10aXRsZT48YWJici0xPkpvdXJuYWwgb2YgY2xpbmljYWwgb25jb2xv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=
</w:fldData>
          </w:fldChar>
        </w:r>
        <w:r w:rsidR="0092723A" w:rsidRPr="0092723A">
          <w:rPr>
            <w:rFonts w:ascii="Times New Roman" w:hAnsi="Times New Roman" w:cs="Times New Roman"/>
            <w:sz w:val="24"/>
            <w:szCs w:val="24"/>
          </w:rPr>
          <w:instrText xml:space="preserve"> ADDIN EN.CITE </w:instrText>
        </w:r>
        <w:r w:rsidR="0092723A" w:rsidRPr="0092723A">
          <w:rPr>
            <w:rFonts w:ascii="Times New Roman" w:hAnsi="Times New Roman" w:cs="Times New Roman"/>
            <w:sz w:val="24"/>
            <w:szCs w:val="24"/>
          </w:rPr>
          <w:fldChar w:fldCharType="begin">
            <w:fldData xml:space="preserve">PEVuZE5vdGU+PENpdGU+PEF1dGhvcj5CYXJuaG9sdHotU2xvYW48L0F1dGhvcj48WWVhcj4yMDA0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Q2xpbiBPbmNvbDwvZnVsbC10aXRsZT48YWJici0xPkpvdXJuYWwgb2YgY2xpbmljYWwgb25jb2xv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=
</w:fldData>
          </w:fldChar>
        </w:r>
        <w:r w:rsidR="0092723A" w:rsidRPr="0092723A">
          <w:rPr>
            <w:rFonts w:ascii="Times New Roman" w:hAnsi="Times New Roman" w:cs="Times New Roman"/>
            <w:sz w:val="24"/>
            <w:szCs w:val="24"/>
          </w:rPr>
          <w:instrText xml:space="preserve"> ADDIN EN.CITE.DATA </w:instrText>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end"/>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2</w:t>
        </w:r>
        <w:r w:rsidR="0092723A" w:rsidRPr="0092723A">
          <w:rPr>
            <w:rFonts w:ascii="Times New Roman" w:hAnsi="Times New Roman" w:cs="Times New Roman"/>
            <w:sz w:val="24"/>
            <w:szCs w:val="24"/>
          </w:rPr>
          <w:fldChar w:fldCharType="end"/>
        </w:r>
      </w:hyperlink>
      <w:r w:rsidRPr="0092723A">
        <w:rPr>
          <w:rFonts w:ascii="Times New Roman" w:hAnsi="Times New Roman" w:cs="Times New Roman"/>
          <w:sz w:val="24"/>
          <w:szCs w:val="24"/>
        </w:rPr>
        <w:t xml:space="preserve">. </w:t>
      </w:r>
      <w:r w:rsidR="00E23EF7" w:rsidRPr="0092723A">
        <w:rPr>
          <w:rFonts w:ascii="Times New Roman" w:hAnsi="Times New Roman" w:cs="Times New Roman"/>
          <w:sz w:val="24"/>
          <w:szCs w:val="24"/>
        </w:rPr>
        <w:t xml:space="preserve">Trong </w:t>
      </w:r>
      <w:proofErr w:type="spellStart"/>
      <w:r w:rsidR="00E23EF7" w:rsidRPr="0092723A">
        <w:rPr>
          <w:rFonts w:ascii="Times New Roman" w:hAnsi="Times New Roman" w:cs="Times New Roman"/>
          <w:sz w:val="24"/>
          <w:szCs w:val="24"/>
        </w:rPr>
        <w:t>những</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bệnh</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nhân</w:t>
      </w:r>
      <w:proofErr w:type="spellEnd"/>
      <w:r w:rsidR="00E23EF7" w:rsidRPr="0092723A">
        <w:rPr>
          <w:rFonts w:ascii="Times New Roman" w:hAnsi="Times New Roman" w:cs="Times New Roman"/>
          <w:sz w:val="24"/>
          <w:szCs w:val="24"/>
        </w:rPr>
        <w:t xml:space="preserve"> UTP KTBN, </w:t>
      </w:r>
      <w:proofErr w:type="spellStart"/>
      <w:r w:rsidR="00E23EF7" w:rsidRPr="0092723A">
        <w:rPr>
          <w:rFonts w:ascii="Times New Roman" w:hAnsi="Times New Roman" w:cs="Times New Roman"/>
          <w:sz w:val="24"/>
          <w:szCs w:val="24"/>
        </w:rPr>
        <w:t>bệnh</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nhân</w:t>
      </w:r>
      <w:proofErr w:type="spellEnd"/>
      <w:r w:rsidR="00E23EF7" w:rsidRPr="0092723A">
        <w:rPr>
          <w:rFonts w:ascii="Times New Roman" w:hAnsi="Times New Roman" w:cs="Times New Roman"/>
          <w:sz w:val="24"/>
          <w:szCs w:val="24"/>
        </w:rPr>
        <w:t xml:space="preserve"> di </w:t>
      </w:r>
      <w:proofErr w:type="spellStart"/>
      <w:r w:rsidR="00E23EF7" w:rsidRPr="0092723A">
        <w:rPr>
          <w:rFonts w:ascii="Times New Roman" w:hAnsi="Times New Roman" w:cs="Times New Roman"/>
          <w:sz w:val="24"/>
          <w:szCs w:val="24"/>
        </w:rPr>
        <w:t>căn</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não</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có</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tỷ</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lệ</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độ</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biến</w:t>
      </w:r>
      <w:proofErr w:type="spellEnd"/>
      <w:r w:rsidR="00E23EF7" w:rsidRPr="0092723A">
        <w:rPr>
          <w:rFonts w:ascii="Times New Roman" w:hAnsi="Times New Roman" w:cs="Times New Roman"/>
          <w:sz w:val="24"/>
          <w:szCs w:val="24"/>
        </w:rPr>
        <w:t xml:space="preserve"> gen EGFR </w:t>
      </w:r>
      <w:proofErr w:type="spellStart"/>
      <w:r w:rsidR="00E23EF7" w:rsidRPr="0092723A">
        <w:rPr>
          <w:rFonts w:ascii="Times New Roman" w:hAnsi="Times New Roman" w:cs="Times New Roman"/>
          <w:sz w:val="24"/>
          <w:szCs w:val="24"/>
        </w:rPr>
        <w:t>cao</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hơn</w:t>
      </w:r>
      <w:proofErr w:type="spellEnd"/>
      <w:r w:rsidR="00E23EF7" w:rsidRPr="0092723A">
        <w:rPr>
          <w:rFonts w:ascii="Times New Roman" w:hAnsi="Times New Roman" w:cs="Times New Roman"/>
          <w:sz w:val="24"/>
          <w:szCs w:val="24"/>
        </w:rPr>
        <w:t xml:space="preserve"> so </w:t>
      </w:r>
      <w:proofErr w:type="spellStart"/>
      <w:r w:rsidR="00E23EF7" w:rsidRPr="0092723A">
        <w:rPr>
          <w:rFonts w:ascii="Times New Roman" w:hAnsi="Times New Roman" w:cs="Times New Roman"/>
          <w:sz w:val="24"/>
          <w:szCs w:val="24"/>
        </w:rPr>
        <w:t>với</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bệnh</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nhân</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không</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có</w:t>
      </w:r>
      <w:proofErr w:type="spellEnd"/>
      <w:r w:rsidR="00E23EF7" w:rsidRPr="0092723A">
        <w:rPr>
          <w:rFonts w:ascii="Times New Roman" w:hAnsi="Times New Roman" w:cs="Times New Roman"/>
          <w:sz w:val="24"/>
          <w:szCs w:val="24"/>
        </w:rPr>
        <w:t xml:space="preserve"> di </w:t>
      </w:r>
      <w:proofErr w:type="spellStart"/>
      <w:r w:rsidR="00E23EF7" w:rsidRPr="0092723A">
        <w:rPr>
          <w:rFonts w:ascii="Times New Roman" w:hAnsi="Times New Roman" w:cs="Times New Roman"/>
          <w:sz w:val="24"/>
          <w:szCs w:val="24"/>
        </w:rPr>
        <w:t>căn</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não</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và</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ngược</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lại</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trong</w:t>
      </w:r>
      <w:proofErr w:type="spellEnd"/>
      <w:r w:rsidR="00E23EF7" w:rsidRPr="0092723A">
        <w:rPr>
          <w:rFonts w:ascii="Times New Roman" w:hAnsi="Times New Roman" w:cs="Times New Roman"/>
          <w:sz w:val="24"/>
          <w:szCs w:val="24"/>
        </w:rPr>
        <w:t xml:space="preserve"> </w:t>
      </w:r>
      <w:proofErr w:type="spellStart"/>
      <w:r w:rsidR="00E23EF7" w:rsidRPr="0092723A">
        <w:rPr>
          <w:rFonts w:ascii="Times New Roman" w:hAnsi="Times New Roman" w:cs="Times New Roman"/>
          <w:sz w:val="24"/>
          <w:szCs w:val="24"/>
        </w:rPr>
        <w:t>những</w:t>
      </w:r>
      <w:proofErr w:type="spellEnd"/>
      <w:r w:rsidR="00E23EF7" w:rsidRPr="0092723A">
        <w:rPr>
          <w:rFonts w:ascii="Times New Roman" w:hAnsi="Times New Roman" w:cs="Times New Roman"/>
          <w:sz w:val="24"/>
          <w:szCs w:val="24"/>
        </w:rPr>
        <w:t xml:space="preserve"> </w:t>
      </w:r>
      <w:r w:rsidR="00EE1DBF" w:rsidRPr="0092723A">
        <w:rPr>
          <w:rFonts w:ascii="Times New Roman" w:hAnsi="Times New Roman" w:cs="Times New Roman"/>
          <w:sz w:val="24"/>
          <w:szCs w:val="24"/>
        </w:rPr>
        <w:t xml:space="preserve">BN UTP KTBN </w:t>
      </w:r>
      <w:proofErr w:type="spellStart"/>
      <w:r w:rsidR="00EE1DBF" w:rsidRPr="0092723A">
        <w:rPr>
          <w:rFonts w:ascii="Times New Roman" w:hAnsi="Times New Roman" w:cs="Times New Roman"/>
          <w:sz w:val="24"/>
          <w:szCs w:val="24"/>
        </w:rPr>
        <w:t>có</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đột</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biến</w:t>
      </w:r>
      <w:proofErr w:type="spellEnd"/>
      <w:r w:rsidR="00EE1DBF" w:rsidRPr="0092723A">
        <w:rPr>
          <w:rFonts w:ascii="Times New Roman" w:hAnsi="Times New Roman" w:cs="Times New Roman"/>
          <w:sz w:val="24"/>
          <w:szCs w:val="24"/>
        </w:rPr>
        <w:t xml:space="preserve"> gen, </w:t>
      </w:r>
      <w:proofErr w:type="spellStart"/>
      <w:r w:rsidR="00EE1DBF" w:rsidRPr="0092723A">
        <w:rPr>
          <w:rFonts w:ascii="Times New Roman" w:hAnsi="Times New Roman" w:cs="Times New Roman"/>
          <w:sz w:val="24"/>
          <w:szCs w:val="24"/>
        </w:rPr>
        <w:t>tỷ</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lệ</w:t>
      </w:r>
      <w:proofErr w:type="spellEnd"/>
      <w:r w:rsidR="00EE1DBF" w:rsidRPr="0092723A">
        <w:rPr>
          <w:rFonts w:ascii="Times New Roman" w:hAnsi="Times New Roman" w:cs="Times New Roman"/>
          <w:sz w:val="24"/>
          <w:szCs w:val="24"/>
        </w:rPr>
        <w:t xml:space="preserve"> di </w:t>
      </w:r>
      <w:proofErr w:type="spellStart"/>
      <w:r w:rsidR="00EE1DBF" w:rsidRPr="0092723A">
        <w:rPr>
          <w:rFonts w:ascii="Times New Roman" w:hAnsi="Times New Roman" w:cs="Times New Roman"/>
          <w:sz w:val="24"/>
          <w:szCs w:val="24"/>
        </w:rPr>
        <w:t>căn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não</w:t>
      </w:r>
      <w:proofErr w:type="spellEnd"/>
      <w:r w:rsidR="00EE1DBF" w:rsidRPr="0092723A">
        <w:rPr>
          <w:rFonts w:ascii="Times New Roman" w:hAnsi="Times New Roman" w:cs="Times New Roman"/>
          <w:sz w:val="24"/>
          <w:szCs w:val="24"/>
        </w:rPr>
        <w:t xml:space="preserve"> (70%) </w:t>
      </w:r>
      <w:proofErr w:type="spellStart"/>
      <w:r w:rsidR="00EE1DBF" w:rsidRPr="0092723A">
        <w:rPr>
          <w:rFonts w:ascii="Times New Roman" w:hAnsi="Times New Roman" w:cs="Times New Roman"/>
          <w:sz w:val="24"/>
          <w:szCs w:val="24"/>
        </w:rPr>
        <w:t>vượt</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trội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tỷ</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lệ</w:t>
      </w:r>
      <w:proofErr w:type="spellEnd"/>
      <w:r w:rsidR="00EE1DBF" w:rsidRPr="0092723A">
        <w:rPr>
          <w:rFonts w:ascii="Times New Roman" w:hAnsi="Times New Roman" w:cs="Times New Roman"/>
          <w:sz w:val="24"/>
          <w:szCs w:val="24"/>
        </w:rPr>
        <w:t xml:space="preserve"> di </w:t>
      </w:r>
      <w:proofErr w:type="spellStart"/>
      <w:r w:rsidR="00EE1DBF" w:rsidRPr="0092723A">
        <w:rPr>
          <w:rFonts w:ascii="Times New Roman" w:hAnsi="Times New Roman" w:cs="Times New Roman"/>
          <w:sz w:val="24"/>
          <w:szCs w:val="24"/>
        </w:rPr>
        <w:t>căn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não</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trong</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nhóm</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khôn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có</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đột</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biến</w:t>
      </w:r>
      <w:proofErr w:type="spellEnd"/>
      <w:r w:rsidR="00EE1DBF" w:rsidRPr="0092723A">
        <w:rPr>
          <w:rFonts w:ascii="Times New Roman" w:hAnsi="Times New Roman" w:cs="Times New Roman"/>
          <w:sz w:val="24"/>
          <w:szCs w:val="24"/>
        </w:rPr>
        <w:t xml:space="preserve"> gen EGFR</w:t>
      </w:r>
      <w:r w:rsidR="00B23F6F" w:rsidRPr="0092723A">
        <w:rPr>
          <w:rFonts w:ascii="Times New Roman" w:hAnsi="Times New Roman" w:cs="Times New Roman"/>
          <w:sz w:val="24"/>
          <w:szCs w:val="24"/>
        </w:rPr>
        <w:t xml:space="preserve"> </w:t>
      </w:r>
      <w:hyperlink w:anchor="_ENREF_3" w:tooltip="Ge, 2017 #30" w:history="1">
        <w:r w:rsidR="0092723A" w:rsidRPr="0092723A">
          <w:rPr>
            <w:rFonts w:ascii="Times New Roman" w:hAnsi="Times New Roman" w:cs="Times New Roman"/>
            <w:sz w:val="24"/>
            <w:szCs w:val="24"/>
          </w:rPr>
          <w:fldChar w:fldCharType="begin">
            <w:fldData xml:space="preserve">PEVuZE5vdGU+PENpdGU+PEF1dGhvcj5HZTwvQXV0aG9yPjxZZWFyPjIwMTc8L1llYXI+PFJlY051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</w:fldData>
          </w:fldChar>
        </w:r>
        <w:r w:rsidR="0092723A" w:rsidRPr="0092723A">
          <w:rPr>
            <w:rFonts w:ascii="Times New Roman" w:hAnsi="Times New Roman" w:cs="Times New Roman"/>
            <w:sz w:val="24"/>
            <w:szCs w:val="24"/>
          </w:rPr>
          <w:instrText xml:space="preserve"> ADDIN EN.CITE </w:instrText>
        </w:r>
        <w:r w:rsidR="0092723A" w:rsidRPr="0092723A">
          <w:rPr>
            <w:rFonts w:ascii="Times New Roman" w:hAnsi="Times New Roman" w:cs="Times New Roman"/>
            <w:sz w:val="24"/>
            <w:szCs w:val="24"/>
          </w:rPr>
          <w:fldChar w:fldCharType="begin">
            <w:fldData xml:space="preserve">PEVuZE5vdGU+PENpdGU+PEF1dGhvcj5HZTwvQXV0aG9yPjxZZWFyPjIwMTc8L1llYXI+PFJlY051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</w:fldData>
          </w:fldChar>
        </w:r>
        <w:r w:rsidR="0092723A" w:rsidRPr="0092723A">
          <w:rPr>
            <w:rFonts w:ascii="Times New Roman" w:hAnsi="Times New Roman" w:cs="Times New Roman"/>
            <w:sz w:val="24"/>
            <w:szCs w:val="24"/>
          </w:rPr>
          <w:instrText xml:space="preserve"> ADDIN EN.CITE.DATA </w:instrText>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end"/>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3</w:t>
        </w:r>
        <w:r w:rsidR="0092723A" w:rsidRPr="0092723A">
          <w:rPr>
            <w:rFonts w:ascii="Times New Roman" w:hAnsi="Times New Roman" w:cs="Times New Roman"/>
            <w:sz w:val="24"/>
            <w:szCs w:val="24"/>
          </w:rPr>
          <w:fldChar w:fldCharType="end"/>
        </w:r>
      </w:hyperlink>
      <w:r w:rsidR="00EE1DBF"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Trước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đây</w:t>
      </w:r>
      <w:proofErr w:type="spellEnd"/>
      <w:r w:rsidRPr="0092723A">
        <w:rPr>
          <w:rFonts w:ascii="Times New Roman" w:hAnsi="Times New Roman" w:cs="Times New Roman"/>
          <w:sz w:val="24"/>
          <w:szCs w:val="24"/>
        </w:rPr>
        <w:t xml:space="preserve">,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biết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yếu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tố</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lượng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xấu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suy</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sụp</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nhanh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với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triệu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chứng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thần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kinh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thời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gian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sống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thêm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bình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từ</w:t>
      </w:r>
      <w:proofErr w:type="spellEnd"/>
      <w:r w:rsidRPr="0092723A">
        <w:rPr>
          <w:rFonts w:ascii="Times New Roman" w:hAnsi="Times New Roman" w:cs="Times New Roman"/>
          <w:sz w:val="24"/>
          <w:szCs w:val="24"/>
        </w:rPr>
        <w:t xml:space="preserve"> 4 – 6 </w:t>
      </w:r>
      <w:proofErr w:type="spellStart"/>
      <w:r w:rsidRPr="0092723A">
        <w:rPr>
          <w:rFonts w:ascii="Times New Roman" w:hAnsi="Times New Roman" w:cs="Times New Roman"/>
          <w:sz w:val="24"/>
          <w:szCs w:val="24"/>
        </w:rPr>
        <w:t>tuần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nếu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không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điều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 xml:space="preserve">. </w:t>
      </w:r>
      <w:r w:rsidR="00EE1DBF" w:rsidRPr="0092723A">
        <w:rPr>
          <w:rFonts w:ascii="Times New Roman" w:hAnsi="Times New Roman" w:cs="Times New Roman"/>
          <w:sz w:val="24"/>
          <w:szCs w:val="24"/>
        </w:rPr>
        <w:t xml:space="preserve">Tuy </w:t>
      </w:r>
      <w:proofErr w:type="spellStart"/>
      <w:r w:rsidR="00EE1DBF" w:rsidRPr="0092723A">
        <w:rPr>
          <w:rFonts w:ascii="Times New Roman" w:hAnsi="Times New Roman" w:cs="Times New Roman"/>
          <w:sz w:val="24"/>
          <w:szCs w:val="24"/>
        </w:rPr>
        <w:t>nhiên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với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sự</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tiến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bộ</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của</w:t>
      </w:r>
      <w:proofErr w:type="spellEnd"/>
      <w:r w:rsidR="00EE1DBF" w:rsidRPr="0092723A">
        <w:rPr>
          <w:rFonts w:ascii="Times New Roman" w:hAnsi="Times New Roman" w:cs="Times New Roman"/>
          <w:sz w:val="24"/>
          <w:szCs w:val="24"/>
        </w:rPr>
        <w:t xml:space="preserve"> y </w:t>
      </w:r>
      <w:proofErr w:type="spellStart"/>
      <w:r w:rsidR="00EE1DBF" w:rsidRPr="0092723A">
        <w:rPr>
          <w:rFonts w:ascii="Times New Roman" w:hAnsi="Times New Roman" w:cs="Times New Roman"/>
          <w:sz w:val="24"/>
          <w:szCs w:val="24"/>
        </w:rPr>
        <w:lastRenderedPageBreak/>
        <w:t>học</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đặc</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biệt</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là</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sự</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ra</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đời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của</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thuốc</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điều</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trị</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đích</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đối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với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nhóm</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bệnh</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nhân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có</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đột</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biến</w:t>
      </w:r>
      <w:proofErr w:type="spellEnd"/>
      <w:r w:rsidR="00EE1DBF" w:rsidRPr="0092723A">
        <w:rPr>
          <w:rFonts w:ascii="Times New Roman" w:hAnsi="Times New Roman" w:cs="Times New Roman"/>
          <w:sz w:val="24"/>
          <w:szCs w:val="24"/>
        </w:rPr>
        <w:t xml:space="preserve"> gen, </w:t>
      </w:r>
      <w:proofErr w:type="spellStart"/>
      <w:r w:rsidR="00EE1DBF" w:rsidRPr="0092723A">
        <w:rPr>
          <w:rFonts w:ascii="Times New Roman" w:hAnsi="Times New Roman" w:cs="Times New Roman"/>
          <w:sz w:val="24"/>
          <w:szCs w:val="24"/>
        </w:rPr>
        <w:t>cùng</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với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sự</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phát</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triển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của</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các</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liệu</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pháp</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điều</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trị</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tại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chỗ</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tại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vùng</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đáng</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kể</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là</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xạ</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phẫu</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đã</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cải</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thiện</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đáng</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kể</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kết</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quả</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điều</w:t>
      </w:r>
      <w:proofErr w:type="spellEnd"/>
      <w:r w:rsidR="00EE1DBF" w:rsidRPr="0092723A">
        <w:rPr>
          <w:rFonts w:ascii="Times New Roman" w:hAnsi="Times New Roman" w:cs="Times New Roman"/>
          <w:sz w:val="24"/>
          <w:szCs w:val="24"/>
        </w:rPr>
        <w:t xml:space="preserve"> </w:t>
      </w:r>
      <w:proofErr w:type="spellStart"/>
      <w:r w:rsidR="00EE1DBF" w:rsidRPr="0092723A">
        <w:rPr>
          <w:rFonts w:ascii="Times New Roman" w:hAnsi="Times New Roman" w:cs="Times New Roman"/>
          <w:sz w:val="24"/>
          <w:szCs w:val="24"/>
        </w:rPr>
        <w:t>trị</w:t>
      </w:r>
      <w:proofErr w:type="spellEnd"/>
      <w:r w:rsidR="006D33E4" w:rsidRPr="0092723A">
        <w:rPr>
          <w:rFonts w:ascii="Times New Roman" w:hAnsi="Times New Roman" w:cs="Times New Roman"/>
          <w:sz w:val="24"/>
          <w:szCs w:val="24"/>
        </w:rPr>
        <w:t xml:space="preserve"> bao </w:t>
      </w:r>
      <w:proofErr w:type="spellStart"/>
      <w:r w:rsidR="006D33E4" w:rsidRPr="0092723A">
        <w:rPr>
          <w:rFonts w:ascii="Times New Roman" w:hAnsi="Times New Roman" w:cs="Times New Roman"/>
          <w:sz w:val="24"/>
          <w:szCs w:val="24"/>
        </w:rPr>
        <w:t>gồm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cả</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sống</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thêm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và</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kiểm</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soát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triệu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chứng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Nghiên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cứu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của</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chúng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tôi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nhằm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mục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tiêu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đánh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kết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quả</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điều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phổi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không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tế</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bào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nhỏ</w:t>
      </w:r>
      <w:proofErr w:type="spellEnd"/>
      <w:r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có</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đột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biến</w:t>
      </w:r>
      <w:proofErr w:type="spellEnd"/>
      <w:r w:rsidR="006D33E4" w:rsidRPr="0092723A">
        <w:rPr>
          <w:rFonts w:ascii="Times New Roman" w:hAnsi="Times New Roman" w:cs="Times New Roman"/>
          <w:sz w:val="24"/>
          <w:szCs w:val="24"/>
        </w:rPr>
        <w:t xml:space="preserve"> gen EGFR </w:t>
      </w:r>
      <w:r w:rsidRPr="0092723A">
        <w:rPr>
          <w:rFonts w:ascii="Times New Roman" w:hAnsi="Times New Roman" w:cs="Times New Roman"/>
          <w:sz w:val="24"/>
          <w:szCs w:val="24"/>
        </w:rPr>
        <w:t xml:space="preserve">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bằng</w:t>
      </w:r>
      <w:proofErr w:type="spellEnd"/>
      <w:r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xạ</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phẫu</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kết</w:t>
      </w:r>
      <w:proofErr w:type="spellEnd"/>
      <w:r w:rsidR="006D33E4" w:rsidRPr="0092723A">
        <w:rPr>
          <w:rFonts w:ascii="Times New Roman" w:hAnsi="Times New Roman" w:cs="Times New Roman"/>
          <w:sz w:val="24"/>
          <w:szCs w:val="24"/>
        </w:rPr>
        <w:t xml:space="preserve"> </w:t>
      </w:r>
      <w:proofErr w:type="spellStart"/>
      <w:r w:rsidR="006D33E4" w:rsidRPr="0092723A">
        <w:rPr>
          <w:rFonts w:ascii="Times New Roman" w:hAnsi="Times New Roman" w:cs="Times New Roman"/>
          <w:sz w:val="24"/>
          <w:szCs w:val="24"/>
        </w:rPr>
        <w:t>hợp</w:t>
      </w:r>
      <w:proofErr w:type="spellEnd"/>
      <w:r w:rsidR="006D33E4" w:rsidRPr="0092723A">
        <w:rPr>
          <w:rFonts w:ascii="Times New Roman" w:hAnsi="Times New Roman" w:cs="Times New Roman"/>
          <w:sz w:val="24"/>
          <w:szCs w:val="24"/>
        </w:rPr>
        <w:t xml:space="preserve"> TKIs.</w:t>
      </w:r>
    </w:p>
    <w:p w14:paraId="17A6F39B" w14:textId="0D7C67BE" w:rsidR="006B35D1" w:rsidRPr="0092723A" w:rsidRDefault="006B35D1" w:rsidP="007C1CA8">
      <w:pPr>
        <w:pStyle w:val="ListParagraph"/>
        <w:numPr>
          <w:ilvl w:val="0"/>
          <w:numId w:val="1"/>
        </w:numPr>
        <w:spacing w:after="0" w:line="312" w:lineRule="auto"/>
        <w:ind w:left="270" w:hanging="270"/>
        <w:jc w:val="both"/>
        <w:rPr>
          <w:rFonts w:ascii="Times New Roman" w:hAnsi="Times New Roman" w:cs="Times New Roman"/>
          <w:b/>
          <w:bCs/>
          <w:sz w:val="24"/>
          <w:szCs w:val="24"/>
        </w:rPr>
      </w:pPr>
      <w:proofErr w:type="spellStart"/>
      <w:r w:rsidRPr="0092723A">
        <w:rPr>
          <w:rFonts w:ascii="Times New Roman" w:hAnsi="Times New Roman" w:cs="Times New Roman"/>
          <w:b/>
          <w:bCs/>
          <w:sz w:val="24"/>
          <w:szCs w:val="24"/>
        </w:rPr>
        <w:t>Đối</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tượng</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và</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phương</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pháp</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nghiên</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cứu</w:t>
      </w:r>
      <w:proofErr w:type="spellEnd"/>
    </w:p>
    <w:p w14:paraId="78A49C84" w14:textId="3BD2938E" w:rsidR="00C440BE" w:rsidRPr="0092723A" w:rsidRDefault="00B7150A" w:rsidP="007C1CA8">
      <w:pPr>
        <w:pStyle w:val="ListParagraph"/>
        <w:numPr>
          <w:ilvl w:val="1"/>
          <w:numId w:val="1"/>
        </w:numPr>
        <w:spacing w:after="0" w:line="312" w:lineRule="auto"/>
        <w:jc w:val="both"/>
        <w:rPr>
          <w:rFonts w:ascii="Times New Roman" w:hAnsi="Times New Roman" w:cs="Times New Roman"/>
          <w:b/>
          <w:bCs/>
          <w:i/>
          <w:iCs/>
          <w:sz w:val="24"/>
          <w:szCs w:val="24"/>
        </w:rPr>
      </w:pPr>
      <w:proofErr w:type="spellStart"/>
      <w:r w:rsidRPr="0092723A">
        <w:rPr>
          <w:rFonts w:ascii="Times New Roman" w:hAnsi="Times New Roman" w:cs="Times New Roman"/>
          <w:b/>
          <w:bCs/>
          <w:i/>
          <w:iCs/>
          <w:sz w:val="24"/>
          <w:szCs w:val="24"/>
        </w:rPr>
        <w:t>Đối</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tượng</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nghiên</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cứu</w:t>
      </w:r>
      <w:proofErr w:type="spellEnd"/>
    </w:p>
    <w:p w14:paraId="18737339" w14:textId="1832564D" w:rsidR="00B7150A" w:rsidRPr="0092723A" w:rsidRDefault="00B7150A" w:rsidP="007C1CA8">
      <w:pPr>
        <w:pStyle w:val="ListParagraph"/>
        <w:numPr>
          <w:ilvl w:val="2"/>
          <w:numId w:val="1"/>
        </w:numPr>
        <w:spacing w:after="0" w:line="312" w:lineRule="auto"/>
        <w:jc w:val="both"/>
        <w:rPr>
          <w:rFonts w:ascii="Times New Roman" w:hAnsi="Times New Roman" w:cs="Times New Roman"/>
          <w:i/>
          <w:iCs/>
          <w:sz w:val="24"/>
          <w:szCs w:val="24"/>
        </w:rPr>
      </w:pPr>
      <w:proofErr w:type="spellStart"/>
      <w:r w:rsidRPr="0092723A">
        <w:rPr>
          <w:rFonts w:ascii="Times New Roman" w:hAnsi="Times New Roman" w:cs="Times New Roman"/>
          <w:i/>
          <w:iCs/>
          <w:sz w:val="24"/>
          <w:szCs w:val="24"/>
        </w:rPr>
        <w:t>Tiêu</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chuẩn</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lựa</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chọn</w:t>
      </w:r>
      <w:proofErr w:type="spellEnd"/>
    </w:p>
    <w:p w14:paraId="7FFB3F64" w14:textId="63846366" w:rsidR="000864DC" w:rsidRPr="0092723A" w:rsidRDefault="00B7150A" w:rsidP="007C1CA8">
      <w:pPr>
        <w:pStyle w:val="ListParagraph"/>
        <w:tabs>
          <w:tab w:val="left" w:pos="90"/>
        </w:tabs>
        <w:spacing w:after="0" w:line="312" w:lineRule="auto"/>
        <w:ind w:left="0"/>
        <w:jc w:val="both"/>
        <w:rPr>
          <w:rFonts w:ascii="Times New Roman" w:hAnsi="Times New Roman" w:cs="Times New Roman"/>
          <w:sz w:val="24"/>
          <w:szCs w:val="24"/>
        </w:rPr>
      </w:pPr>
      <w:r w:rsidRPr="0092723A">
        <w:rPr>
          <w:rFonts w:ascii="Times New Roman" w:hAnsi="Times New Roman" w:cs="Times New Roman"/>
          <w:sz w:val="24"/>
          <w:szCs w:val="24"/>
        </w:rPr>
        <w:t xml:space="preserve">-  </w:t>
      </w:r>
      <w:r w:rsidR="0084640C" w:rsidRPr="0092723A">
        <w:rPr>
          <w:rFonts w:ascii="Times New Roman" w:hAnsi="Times New Roman" w:cs="Times New Roman"/>
          <w:sz w:val="24"/>
          <w:szCs w:val="24"/>
        </w:rPr>
        <w:t xml:space="preserve">Ung </w:t>
      </w:r>
      <w:proofErr w:type="spellStart"/>
      <w:r w:rsidR="0084640C" w:rsidRPr="0092723A">
        <w:rPr>
          <w:rFonts w:ascii="Times New Roman" w:hAnsi="Times New Roman" w:cs="Times New Roman"/>
          <w:sz w:val="24"/>
          <w:szCs w:val="24"/>
        </w:rPr>
        <w:t>thư</w:t>
      </w:r>
      <w:proofErr w:type="spellEnd"/>
      <w:r w:rsidR="0084640C" w:rsidRPr="0092723A">
        <w:rPr>
          <w:rFonts w:ascii="Times New Roman" w:hAnsi="Times New Roman" w:cs="Times New Roman"/>
          <w:sz w:val="24"/>
          <w:szCs w:val="24"/>
        </w:rPr>
        <w:t xml:space="preserve"> </w:t>
      </w:r>
      <w:proofErr w:type="spellStart"/>
      <w:r w:rsidR="0084640C" w:rsidRPr="0092723A">
        <w:rPr>
          <w:rFonts w:ascii="Times New Roman" w:hAnsi="Times New Roman" w:cs="Times New Roman"/>
          <w:sz w:val="24"/>
          <w:szCs w:val="24"/>
        </w:rPr>
        <w:t>phổi</w:t>
      </w:r>
      <w:proofErr w:type="spellEnd"/>
      <w:r w:rsidR="0084640C" w:rsidRPr="0092723A">
        <w:rPr>
          <w:rFonts w:ascii="Times New Roman" w:hAnsi="Times New Roman" w:cs="Times New Roman"/>
          <w:sz w:val="24"/>
          <w:szCs w:val="24"/>
        </w:rPr>
        <w:t xml:space="preserve"> </w:t>
      </w:r>
      <w:proofErr w:type="spellStart"/>
      <w:r w:rsidR="0084640C" w:rsidRPr="0092723A">
        <w:rPr>
          <w:rFonts w:ascii="Times New Roman" w:hAnsi="Times New Roman" w:cs="Times New Roman"/>
          <w:sz w:val="24"/>
          <w:szCs w:val="24"/>
        </w:rPr>
        <w:t>không</w:t>
      </w:r>
      <w:proofErr w:type="spellEnd"/>
      <w:r w:rsidR="0084640C" w:rsidRPr="0092723A">
        <w:rPr>
          <w:rFonts w:ascii="Times New Roman" w:hAnsi="Times New Roman" w:cs="Times New Roman"/>
          <w:sz w:val="24"/>
          <w:szCs w:val="24"/>
        </w:rPr>
        <w:t xml:space="preserve"> </w:t>
      </w:r>
      <w:proofErr w:type="spellStart"/>
      <w:r w:rsidR="0084640C" w:rsidRPr="0092723A">
        <w:rPr>
          <w:rFonts w:ascii="Times New Roman" w:hAnsi="Times New Roman" w:cs="Times New Roman"/>
          <w:sz w:val="24"/>
          <w:szCs w:val="24"/>
        </w:rPr>
        <w:t>tế</w:t>
      </w:r>
      <w:proofErr w:type="spellEnd"/>
      <w:r w:rsidR="0084640C" w:rsidRPr="0092723A">
        <w:rPr>
          <w:rFonts w:ascii="Times New Roman" w:hAnsi="Times New Roman" w:cs="Times New Roman"/>
          <w:sz w:val="24"/>
          <w:szCs w:val="24"/>
        </w:rPr>
        <w:t xml:space="preserve"> </w:t>
      </w:r>
      <w:proofErr w:type="spellStart"/>
      <w:r w:rsidR="0084640C" w:rsidRPr="0092723A">
        <w:rPr>
          <w:rFonts w:ascii="Times New Roman" w:hAnsi="Times New Roman" w:cs="Times New Roman"/>
          <w:sz w:val="24"/>
          <w:szCs w:val="24"/>
        </w:rPr>
        <w:t>bào</w:t>
      </w:r>
      <w:proofErr w:type="spellEnd"/>
      <w:r w:rsidR="0084640C" w:rsidRPr="0092723A">
        <w:rPr>
          <w:rFonts w:ascii="Times New Roman" w:hAnsi="Times New Roman" w:cs="Times New Roman"/>
          <w:sz w:val="24"/>
          <w:szCs w:val="24"/>
        </w:rPr>
        <w:t xml:space="preserve"> </w:t>
      </w:r>
      <w:proofErr w:type="spellStart"/>
      <w:r w:rsidR="0084640C" w:rsidRPr="0092723A">
        <w:rPr>
          <w:rFonts w:ascii="Times New Roman" w:hAnsi="Times New Roman" w:cs="Times New Roman"/>
          <w:sz w:val="24"/>
          <w:szCs w:val="24"/>
        </w:rPr>
        <w:t>nhỏ</w:t>
      </w:r>
      <w:proofErr w:type="spellEnd"/>
      <w:r w:rsidR="0084640C" w:rsidRPr="0092723A">
        <w:rPr>
          <w:rFonts w:ascii="Times New Roman" w:hAnsi="Times New Roman" w:cs="Times New Roman"/>
          <w:sz w:val="24"/>
          <w:szCs w:val="24"/>
        </w:rPr>
        <w:t xml:space="preserve"> di </w:t>
      </w:r>
      <w:proofErr w:type="spellStart"/>
      <w:r w:rsidR="0084640C" w:rsidRPr="0092723A">
        <w:rPr>
          <w:rFonts w:ascii="Times New Roman" w:hAnsi="Times New Roman" w:cs="Times New Roman"/>
          <w:sz w:val="24"/>
          <w:szCs w:val="24"/>
        </w:rPr>
        <w:t>căn</w:t>
      </w:r>
      <w:proofErr w:type="spellEnd"/>
      <w:r w:rsidR="0084640C" w:rsidRPr="0092723A">
        <w:rPr>
          <w:rFonts w:ascii="Times New Roman" w:hAnsi="Times New Roman" w:cs="Times New Roman"/>
          <w:sz w:val="24"/>
          <w:szCs w:val="24"/>
        </w:rPr>
        <w:t xml:space="preserve"> </w:t>
      </w:r>
      <w:proofErr w:type="spellStart"/>
      <w:r w:rsidR="0084640C" w:rsidRPr="0092723A">
        <w:rPr>
          <w:rFonts w:ascii="Times New Roman" w:hAnsi="Times New Roman" w:cs="Times New Roman"/>
          <w:sz w:val="24"/>
          <w:szCs w:val="24"/>
        </w:rPr>
        <w:t>não</w:t>
      </w:r>
      <w:proofErr w:type="spellEnd"/>
    </w:p>
    <w:p w14:paraId="141D2797" w14:textId="68E62009" w:rsidR="00B7150A" w:rsidRPr="0092723A" w:rsidRDefault="00B7150A" w:rsidP="00BA3326">
      <w:pPr>
        <w:pStyle w:val="ListParagraph"/>
        <w:tabs>
          <w:tab w:val="left" w:pos="90"/>
        </w:tabs>
        <w:spacing w:after="0" w:line="312" w:lineRule="auto"/>
        <w:ind w:hanging="72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Số</w:t>
      </w:r>
      <w:proofErr w:type="spellEnd"/>
      <w:r w:rsidRPr="0092723A">
        <w:rPr>
          <w:rFonts w:ascii="Times New Roman" w:hAnsi="Times New Roman" w:cs="Times New Roman"/>
          <w:sz w:val="24"/>
          <w:szCs w:val="24"/>
        </w:rPr>
        <w:t xml:space="preserve"> ổ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1 – </w:t>
      </w:r>
      <w:r w:rsidR="000864DC" w:rsidRPr="0092723A">
        <w:rPr>
          <w:rFonts w:ascii="Times New Roman" w:hAnsi="Times New Roman" w:cs="Times New Roman"/>
          <w:sz w:val="24"/>
          <w:szCs w:val="24"/>
        </w:rPr>
        <w:t>10</w:t>
      </w:r>
      <w:r w:rsidRPr="0092723A">
        <w:rPr>
          <w:rFonts w:ascii="Times New Roman" w:hAnsi="Times New Roman" w:cs="Times New Roman"/>
          <w:sz w:val="24"/>
          <w:szCs w:val="24"/>
        </w:rPr>
        <w:t xml:space="preserve"> ổ, </w:t>
      </w:r>
      <w:proofErr w:type="spellStart"/>
      <w:r w:rsidRPr="0092723A">
        <w:rPr>
          <w:rFonts w:ascii="Times New Roman" w:hAnsi="Times New Roman" w:cs="Times New Roman"/>
          <w:sz w:val="24"/>
          <w:szCs w:val="24"/>
        </w:rPr>
        <w:t>đường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kính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lớn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nhất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mỗi</w:t>
      </w:r>
      <w:proofErr w:type="spellEnd"/>
      <w:r w:rsidRPr="0092723A">
        <w:rPr>
          <w:rFonts w:ascii="Times New Roman" w:hAnsi="Times New Roman" w:cs="Times New Roman"/>
          <w:sz w:val="24"/>
          <w:szCs w:val="24"/>
        </w:rPr>
        <w:t xml:space="preserve"> ổ ≤ 3cm.</w:t>
      </w:r>
    </w:p>
    <w:p w14:paraId="5F67ED42" w14:textId="3A610422" w:rsidR="000864DC" w:rsidRPr="0092723A" w:rsidRDefault="000864DC" w:rsidP="00BA3326">
      <w:pPr>
        <w:pStyle w:val="ListParagraph"/>
        <w:tabs>
          <w:tab w:val="left" w:pos="90"/>
        </w:tabs>
        <w:spacing w:after="0" w:line="312" w:lineRule="auto"/>
        <w:ind w:hanging="72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đột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biến</w:t>
      </w:r>
      <w:proofErr w:type="spellEnd"/>
      <w:r w:rsidRPr="0092723A">
        <w:rPr>
          <w:rFonts w:ascii="Times New Roman" w:hAnsi="Times New Roman" w:cs="Times New Roman"/>
          <w:sz w:val="24"/>
          <w:szCs w:val="24"/>
        </w:rPr>
        <w:t xml:space="preserve"> gen EGFR.</w:t>
      </w:r>
    </w:p>
    <w:p w14:paraId="3D8488FF" w14:textId="60285B9F" w:rsidR="00B7150A" w:rsidRPr="0092723A" w:rsidRDefault="00B7150A" w:rsidP="00BA3326">
      <w:pPr>
        <w:pStyle w:val="ListParagraph"/>
        <w:tabs>
          <w:tab w:val="left" w:pos="90"/>
        </w:tabs>
        <w:spacing w:after="0" w:line="312" w:lineRule="auto"/>
        <w:ind w:hanging="72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Chỉ</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số</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toàn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Karnofsky</w:t>
      </w:r>
      <w:proofErr w:type="spellEnd"/>
      <w:r w:rsidRPr="0092723A">
        <w:rPr>
          <w:rFonts w:ascii="Times New Roman" w:hAnsi="Times New Roman" w:cs="Times New Roman"/>
          <w:sz w:val="24"/>
          <w:szCs w:val="24"/>
        </w:rPr>
        <w:t xml:space="preserve"> ≥ 60</w:t>
      </w:r>
    </w:p>
    <w:p w14:paraId="074FDBDA" w14:textId="2EC9559F" w:rsidR="000864DC" w:rsidRPr="0092723A" w:rsidRDefault="000864DC" w:rsidP="00BA3326">
      <w:pPr>
        <w:pStyle w:val="ListParagraph"/>
        <w:tabs>
          <w:tab w:val="left" w:pos="90"/>
        </w:tabs>
        <w:spacing w:after="0" w:line="312" w:lineRule="auto"/>
        <w:ind w:hanging="72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Chức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năng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gan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thận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tủy</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trong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giới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hạn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phép</w:t>
      </w:r>
      <w:proofErr w:type="spellEnd"/>
      <w:r w:rsidRPr="0092723A">
        <w:rPr>
          <w:rFonts w:ascii="Times New Roman" w:hAnsi="Times New Roman" w:cs="Times New Roman"/>
          <w:sz w:val="24"/>
          <w:szCs w:val="24"/>
        </w:rPr>
        <w:t>.</w:t>
      </w:r>
    </w:p>
    <w:p w14:paraId="1A0BBD3E" w14:textId="3845A3A7" w:rsidR="00B7150A" w:rsidRPr="0092723A" w:rsidRDefault="00B7150A" w:rsidP="00BA3326">
      <w:pPr>
        <w:pStyle w:val="ListParagraph"/>
        <w:numPr>
          <w:ilvl w:val="2"/>
          <w:numId w:val="1"/>
        </w:numPr>
        <w:spacing w:line="312" w:lineRule="auto"/>
        <w:jc w:val="both"/>
        <w:rPr>
          <w:rFonts w:ascii="Times New Roman" w:hAnsi="Times New Roman" w:cs="Times New Roman"/>
          <w:i/>
          <w:iCs/>
          <w:sz w:val="24"/>
          <w:szCs w:val="24"/>
        </w:rPr>
      </w:pPr>
      <w:proofErr w:type="spellStart"/>
      <w:r w:rsidRPr="0092723A">
        <w:rPr>
          <w:rFonts w:ascii="Times New Roman" w:hAnsi="Times New Roman" w:cs="Times New Roman"/>
          <w:i/>
          <w:iCs/>
          <w:sz w:val="24"/>
          <w:szCs w:val="24"/>
        </w:rPr>
        <w:t>Tiêu</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chuẩn</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loại</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trừ</w:t>
      </w:r>
      <w:proofErr w:type="spellEnd"/>
    </w:p>
    <w:p w14:paraId="29633712" w14:textId="77777777" w:rsidR="00B7150A" w:rsidRPr="0092723A" w:rsidRDefault="00B7150A" w:rsidP="00BA3326">
      <w:pPr>
        <w:pStyle w:val="ListParagraph"/>
        <w:spacing w:after="0" w:line="312" w:lineRule="auto"/>
        <w:ind w:left="360" w:hanging="36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đã</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toàn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trước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đó</w:t>
      </w:r>
      <w:proofErr w:type="spellEnd"/>
      <w:r w:rsidRPr="0092723A">
        <w:rPr>
          <w:rFonts w:ascii="Times New Roman" w:hAnsi="Times New Roman" w:cs="Times New Roman"/>
          <w:sz w:val="24"/>
          <w:szCs w:val="24"/>
        </w:rPr>
        <w:t>.</w:t>
      </w:r>
    </w:p>
    <w:p w14:paraId="5E447E89" w14:textId="77777777" w:rsidR="00B7150A" w:rsidRPr="0092723A" w:rsidRDefault="00B7150A" w:rsidP="00BA3326">
      <w:pPr>
        <w:pStyle w:val="ListParagraph"/>
        <w:spacing w:after="0" w:line="312" w:lineRule="auto"/>
        <w:ind w:left="360" w:hanging="36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đã</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phẫu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thuật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lấy</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khối</w:t>
      </w:r>
      <w:proofErr w:type="spellEnd"/>
      <w:r w:rsidRPr="0092723A">
        <w:rPr>
          <w:rFonts w:ascii="Times New Roman" w:hAnsi="Times New Roman" w:cs="Times New Roman"/>
          <w:sz w:val="24"/>
          <w:szCs w:val="24"/>
        </w:rPr>
        <w:t xml:space="preserve"> u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w:t>
      </w:r>
    </w:p>
    <w:p w14:paraId="04B7352D" w14:textId="53C9ABF1" w:rsidR="00B7150A" w:rsidRPr="0092723A" w:rsidRDefault="00B7150A" w:rsidP="007C1CA8">
      <w:pPr>
        <w:pStyle w:val="ListParagraph"/>
        <w:spacing w:after="0" w:line="312" w:lineRule="auto"/>
        <w:ind w:left="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kèm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theo</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hoặc</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bệnh</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cấp</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và</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mãn</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tính</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trầm</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trọng</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có</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nguy</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cơ</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tử</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vong</w:t>
      </w:r>
      <w:proofErr w:type="spellEnd"/>
      <w:r w:rsidR="00E33DA0" w:rsidRPr="0092723A">
        <w:rPr>
          <w:rFonts w:ascii="Times New Roman" w:hAnsi="Times New Roman" w:cs="Times New Roman"/>
          <w:sz w:val="24"/>
          <w:szCs w:val="24"/>
        </w:rPr>
        <w:t xml:space="preserve"> </w:t>
      </w:r>
      <w:proofErr w:type="spellStart"/>
      <w:r w:rsidR="00E33DA0" w:rsidRPr="0092723A">
        <w:rPr>
          <w:rFonts w:ascii="Times New Roman" w:hAnsi="Times New Roman" w:cs="Times New Roman"/>
          <w:sz w:val="24"/>
          <w:szCs w:val="24"/>
        </w:rPr>
        <w:t>gần</w:t>
      </w:r>
      <w:proofErr w:type="spellEnd"/>
      <w:r w:rsidR="00E33DA0" w:rsidRPr="0092723A">
        <w:rPr>
          <w:rFonts w:ascii="Times New Roman" w:hAnsi="Times New Roman" w:cs="Times New Roman"/>
          <w:sz w:val="24"/>
          <w:szCs w:val="24"/>
        </w:rPr>
        <w:t>.</w:t>
      </w:r>
    </w:p>
    <w:p w14:paraId="37281BA3" w14:textId="1A767AE2" w:rsidR="00B7150A" w:rsidRPr="0092723A" w:rsidRDefault="00B7150A" w:rsidP="007C1CA8">
      <w:pPr>
        <w:pStyle w:val="ListParagraph"/>
        <w:numPr>
          <w:ilvl w:val="2"/>
          <w:numId w:val="1"/>
        </w:numPr>
        <w:spacing w:after="0" w:line="312" w:lineRule="auto"/>
        <w:ind w:left="630" w:hanging="630"/>
        <w:jc w:val="both"/>
        <w:rPr>
          <w:rFonts w:ascii="Times New Roman" w:hAnsi="Times New Roman" w:cs="Times New Roman"/>
          <w:i/>
          <w:iCs/>
          <w:sz w:val="24"/>
          <w:szCs w:val="24"/>
        </w:rPr>
      </w:pPr>
      <w:proofErr w:type="spellStart"/>
      <w:r w:rsidRPr="0092723A">
        <w:rPr>
          <w:rFonts w:ascii="Times New Roman" w:hAnsi="Times New Roman" w:cs="Times New Roman"/>
          <w:i/>
          <w:iCs/>
          <w:sz w:val="24"/>
          <w:szCs w:val="24"/>
        </w:rPr>
        <w:t>Thời</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gian</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và</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địa</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điểm</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nghiên</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cứu</w:t>
      </w:r>
      <w:proofErr w:type="spellEnd"/>
    </w:p>
    <w:p w14:paraId="673F76DE" w14:textId="1CB0A5F6" w:rsidR="00B7150A" w:rsidRPr="0092723A" w:rsidRDefault="00B7150A" w:rsidP="007C1CA8">
      <w:pPr>
        <w:pStyle w:val="ListParagraph"/>
        <w:spacing w:after="0" w:line="312" w:lineRule="auto"/>
        <w:ind w:hanging="63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Thời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gian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nghiên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cứu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Từ</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tháng</w:t>
      </w:r>
      <w:proofErr w:type="spellEnd"/>
      <w:r w:rsidRPr="0092723A">
        <w:rPr>
          <w:rFonts w:ascii="Times New Roman" w:hAnsi="Times New Roman" w:cs="Times New Roman"/>
          <w:sz w:val="24"/>
          <w:szCs w:val="24"/>
        </w:rPr>
        <w:t xml:space="preserve"> 7 </w:t>
      </w:r>
      <w:proofErr w:type="spellStart"/>
      <w:r w:rsidRPr="0092723A">
        <w:rPr>
          <w:rFonts w:ascii="Times New Roman" w:hAnsi="Times New Roman" w:cs="Times New Roman"/>
          <w:sz w:val="24"/>
          <w:szCs w:val="24"/>
        </w:rPr>
        <w:t>năm</w:t>
      </w:r>
      <w:proofErr w:type="spellEnd"/>
      <w:r w:rsidRPr="0092723A">
        <w:rPr>
          <w:rFonts w:ascii="Times New Roman" w:hAnsi="Times New Roman" w:cs="Times New Roman"/>
          <w:sz w:val="24"/>
          <w:szCs w:val="24"/>
        </w:rPr>
        <w:t xml:space="preserve"> 2019 </w:t>
      </w:r>
      <w:proofErr w:type="spellStart"/>
      <w:r w:rsidRPr="0092723A">
        <w:rPr>
          <w:rFonts w:ascii="Times New Roman" w:hAnsi="Times New Roman" w:cs="Times New Roman"/>
          <w:sz w:val="24"/>
          <w:szCs w:val="24"/>
        </w:rPr>
        <w:t>đến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tháng</w:t>
      </w:r>
      <w:proofErr w:type="spellEnd"/>
      <w:r w:rsidRPr="0092723A">
        <w:rPr>
          <w:rFonts w:ascii="Times New Roman" w:hAnsi="Times New Roman" w:cs="Times New Roman"/>
          <w:sz w:val="24"/>
          <w:szCs w:val="24"/>
        </w:rPr>
        <w:t xml:space="preserve"> </w:t>
      </w:r>
      <w:r w:rsidR="00A20C84">
        <w:rPr>
          <w:rFonts w:ascii="Times New Roman" w:hAnsi="Times New Roman" w:cs="Times New Roman"/>
          <w:sz w:val="24"/>
          <w:szCs w:val="24"/>
        </w:rPr>
        <w:t>5</w:t>
      </w: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năm</w:t>
      </w:r>
      <w:proofErr w:type="spellEnd"/>
      <w:r w:rsidRPr="0092723A">
        <w:rPr>
          <w:rFonts w:ascii="Times New Roman" w:hAnsi="Times New Roman" w:cs="Times New Roman"/>
          <w:sz w:val="24"/>
          <w:szCs w:val="24"/>
        </w:rPr>
        <w:t xml:space="preserve"> 202</w:t>
      </w:r>
      <w:r w:rsidR="00A20C84">
        <w:rPr>
          <w:rFonts w:ascii="Times New Roman" w:hAnsi="Times New Roman" w:cs="Times New Roman"/>
          <w:sz w:val="24"/>
          <w:szCs w:val="24"/>
        </w:rPr>
        <w:t>4</w:t>
      </w:r>
    </w:p>
    <w:p w14:paraId="04978AFC" w14:textId="77777777" w:rsidR="00B7150A" w:rsidRPr="0092723A" w:rsidRDefault="00B7150A" w:rsidP="007C1CA8">
      <w:pPr>
        <w:pStyle w:val="ListParagraph"/>
        <w:spacing w:after="0" w:line="312" w:lineRule="auto"/>
        <w:ind w:hanging="63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Địa</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điểm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nghiên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cứu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viện</w:t>
      </w:r>
      <w:proofErr w:type="spellEnd"/>
      <w:r w:rsidRPr="0092723A">
        <w:rPr>
          <w:rFonts w:ascii="Times New Roman" w:hAnsi="Times New Roman" w:cs="Times New Roman"/>
          <w:sz w:val="24"/>
          <w:szCs w:val="24"/>
        </w:rPr>
        <w:t xml:space="preserve"> K.</w:t>
      </w:r>
    </w:p>
    <w:p w14:paraId="020B0B8E" w14:textId="2C74934E" w:rsidR="00B7150A" w:rsidRPr="0092723A" w:rsidRDefault="00B7150A" w:rsidP="007C1CA8">
      <w:pPr>
        <w:pStyle w:val="ListParagraph"/>
        <w:numPr>
          <w:ilvl w:val="1"/>
          <w:numId w:val="1"/>
        </w:numPr>
        <w:spacing w:after="0" w:line="312" w:lineRule="auto"/>
        <w:ind w:left="450" w:hanging="450"/>
        <w:jc w:val="both"/>
        <w:rPr>
          <w:rFonts w:ascii="Times New Roman" w:hAnsi="Times New Roman" w:cs="Times New Roman"/>
          <w:b/>
          <w:bCs/>
          <w:i/>
          <w:iCs/>
          <w:sz w:val="24"/>
          <w:szCs w:val="24"/>
        </w:rPr>
      </w:pPr>
      <w:r w:rsidRPr="0092723A">
        <w:rPr>
          <w:rFonts w:ascii="Times New Roman" w:hAnsi="Times New Roman" w:cs="Times New Roman"/>
          <w:b/>
          <w:bCs/>
          <w:i/>
          <w:iCs/>
          <w:sz w:val="24"/>
          <w:szCs w:val="24"/>
        </w:rPr>
        <w:t xml:space="preserve">Phương </w:t>
      </w:r>
      <w:proofErr w:type="spellStart"/>
      <w:r w:rsidRPr="0092723A">
        <w:rPr>
          <w:rFonts w:ascii="Times New Roman" w:hAnsi="Times New Roman" w:cs="Times New Roman"/>
          <w:b/>
          <w:bCs/>
          <w:i/>
          <w:iCs/>
          <w:sz w:val="24"/>
          <w:szCs w:val="24"/>
        </w:rPr>
        <w:t>pháp</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nghiên</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cứu</w:t>
      </w:r>
      <w:proofErr w:type="spellEnd"/>
    </w:p>
    <w:p w14:paraId="02646112" w14:textId="77777777" w:rsidR="00E33DA0" w:rsidRPr="0092723A" w:rsidRDefault="00B7150A" w:rsidP="007C1CA8">
      <w:pPr>
        <w:pStyle w:val="ListParagraph"/>
        <w:numPr>
          <w:ilvl w:val="2"/>
          <w:numId w:val="1"/>
        </w:numPr>
        <w:spacing w:after="0" w:line="312" w:lineRule="auto"/>
        <w:ind w:left="630" w:hanging="630"/>
        <w:jc w:val="both"/>
        <w:rPr>
          <w:rFonts w:ascii="Times New Roman" w:hAnsi="Times New Roman" w:cs="Times New Roman"/>
          <w:i/>
          <w:iCs/>
          <w:sz w:val="24"/>
          <w:szCs w:val="24"/>
        </w:rPr>
      </w:pPr>
      <w:proofErr w:type="spellStart"/>
      <w:r w:rsidRPr="0092723A">
        <w:rPr>
          <w:rFonts w:ascii="Times New Roman" w:hAnsi="Times New Roman" w:cs="Times New Roman"/>
          <w:i/>
          <w:iCs/>
          <w:sz w:val="24"/>
          <w:szCs w:val="24"/>
        </w:rPr>
        <w:t>Thiết</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kế</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nghiên</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cứu</w:t>
      </w:r>
      <w:proofErr w:type="spellEnd"/>
      <w:r w:rsidRPr="0092723A">
        <w:rPr>
          <w:rFonts w:ascii="Times New Roman" w:hAnsi="Times New Roman" w:cs="Times New Roman"/>
          <w:i/>
          <w:iCs/>
          <w:sz w:val="24"/>
          <w:szCs w:val="24"/>
        </w:rPr>
        <w:t xml:space="preserve">: </w:t>
      </w:r>
    </w:p>
    <w:p w14:paraId="0F43F0F4" w14:textId="3A9ABA2E" w:rsidR="00B7150A" w:rsidRPr="0092723A" w:rsidRDefault="00E33DA0" w:rsidP="007C1CA8">
      <w:pPr>
        <w:spacing w:after="0" w:line="312" w:lineRule="auto"/>
        <w:ind w:left="360" w:hanging="27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Thiết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kế</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nghiên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cứu</w:t>
      </w:r>
      <w:proofErr w:type="spellEnd"/>
      <w:r w:rsidRPr="0092723A">
        <w:rPr>
          <w:rFonts w:ascii="Times New Roman" w:hAnsi="Times New Roman" w:cs="Times New Roman"/>
          <w:sz w:val="24"/>
          <w:szCs w:val="24"/>
        </w:rPr>
        <w:t xml:space="preserve">: </w:t>
      </w:r>
      <w:proofErr w:type="spellStart"/>
      <w:r w:rsidR="00B7150A" w:rsidRPr="0092723A">
        <w:rPr>
          <w:rFonts w:ascii="Times New Roman" w:hAnsi="Times New Roman" w:cs="Times New Roman"/>
          <w:sz w:val="24"/>
          <w:szCs w:val="24"/>
        </w:rPr>
        <w:t>Nghiên</w:t>
      </w:r>
      <w:proofErr w:type="spellEnd"/>
      <w:r w:rsidR="00B7150A" w:rsidRPr="0092723A">
        <w:rPr>
          <w:rFonts w:ascii="Times New Roman" w:hAnsi="Times New Roman" w:cs="Times New Roman"/>
          <w:sz w:val="24"/>
          <w:szCs w:val="24"/>
        </w:rPr>
        <w:t xml:space="preserve"> </w:t>
      </w:r>
      <w:proofErr w:type="spellStart"/>
      <w:r w:rsidR="00B7150A" w:rsidRPr="0092723A">
        <w:rPr>
          <w:rFonts w:ascii="Times New Roman" w:hAnsi="Times New Roman" w:cs="Times New Roman"/>
          <w:sz w:val="24"/>
          <w:szCs w:val="24"/>
        </w:rPr>
        <w:t>cứu</w:t>
      </w:r>
      <w:proofErr w:type="spellEnd"/>
      <w:r w:rsidR="00B7150A" w:rsidRPr="0092723A">
        <w:rPr>
          <w:rFonts w:ascii="Times New Roman" w:hAnsi="Times New Roman" w:cs="Times New Roman"/>
          <w:sz w:val="24"/>
          <w:szCs w:val="24"/>
        </w:rPr>
        <w:t xml:space="preserve"> can </w:t>
      </w:r>
      <w:proofErr w:type="spellStart"/>
      <w:r w:rsidR="00B7150A" w:rsidRPr="0092723A">
        <w:rPr>
          <w:rFonts w:ascii="Times New Roman" w:hAnsi="Times New Roman" w:cs="Times New Roman"/>
          <w:sz w:val="24"/>
          <w:szCs w:val="24"/>
        </w:rPr>
        <w:t>thiệp</w:t>
      </w:r>
      <w:proofErr w:type="spellEnd"/>
      <w:r w:rsidR="00B7150A" w:rsidRPr="0092723A">
        <w:rPr>
          <w:rFonts w:ascii="Times New Roman" w:hAnsi="Times New Roman" w:cs="Times New Roman"/>
          <w:sz w:val="24"/>
          <w:szCs w:val="24"/>
        </w:rPr>
        <w:t xml:space="preserve"> </w:t>
      </w:r>
      <w:proofErr w:type="spellStart"/>
      <w:r w:rsidR="00B7150A" w:rsidRPr="0092723A">
        <w:rPr>
          <w:rFonts w:ascii="Times New Roman" w:hAnsi="Times New Roman" w:cs="Times New Roman"/>
          <w:sz w:val="24"/>
          <w:szCs w:val="24"/>
        </w:rPr>
        <w:t>lâm</w:t>
      </w:r>
      <w:proofErr w:type="spellEnd"/>
      <w:r w:rsidR="00B7150A" w:rsidRPr="0092723A">
        <w:rPr>
          <w:rFonts w:ascii="Times New Roman" w:hAnsi="Times New Roman" w:cs="Times New Roman"/>
          <w:sz w:val="24"/>
          <w:szCs w:val="24"/>
        </w:rPr>
        <w:t xml:space="preserve"> </w:t>
      </w:r>
      <w:proofErr w:type="spellStart"/>
      <w:r w:rsidR="00B7150A" w:rsidRPr="0092723A">
        <w:rPr>
          <w:rFonts w:ascii="Times New Roman" w:hAnsi="Times New Roman" w:cs="Times New Roman"/>
          <w:sz w:val="24"/>
          <w:szCs w:val="24"/>
        </w:rPr>
        <w:t>sàng</w:t>
      </w:r>
      <w:proofErr w:type="spellEnd"/>
      <w:r w:rsidR="00B7150A" w:rsidRPr="0092723A">
        <w:rPr>
          <w:rFonts w:ascii="Times New Roman" w:hAnsi="Times New Roman" w:cs="Times New Roman"/>
          <w:sz w:val="24"/>
          <w:szCs w:val="24"/>
        </w:rPr>
        <w:t xml:space="preserve"> </w:t>
      </w:r>
      <w:proofErr w:type="spellStart"/>
      <w:r w:rsidR="00B7150A" w:rsidRPr="0092723A">
        <w:rPr>
          <w:rFonts w:ascii="Times New Roman" w:hAnsi="Times New Roman" w:cs="Times New Roman"/>
          <w:sz w:val="24"/>
          <w:szCs w:val="24"/>
        </w:rPr>
        <w:t>không</w:t>
      </w:r>
      <w:proofErr w:type="spellEnd"/>
      <w:r w:rsidR="00B7150A" w:rsidRPr="0092723A">
        <w:rPr>
          <w:rFonts w:ascii="Times New Roman" w:hAnsi="Times New Roman" w:cs="Times New Roman"/>
          <w:sz w:val="24"/>
          <w:szCs w:val="24"/>
        </w:rPr>
        <w:t xml:space="preserve"> </w:t>
      </w:r>
      <w:proofErr w:type="spellStart"/>
      <w:r w:rsidR="00B7150A" w:rsidRPr="0092723A">
        <w:rPr>
          <w:rFonts w:ascii="Times New Roman" w:hAnsi="Times New Roman" w:cs="Times New Roman"/>
          <w:sz w:val="24"/>
          <w:szCs w:val="24"/>
        </w:rPr>
        <w:t>nhóm</w:t>
      </w:r>
      <w:proofErr w:type="spellEnd"/>
      <w:r w:rsidR="00B7150A" w:rsidRPr="0092723A">
        <w:rPr>
          <w:rFonts w:ascii="Times New Roman" w:hAnsi="Times New Roman" w:cs="Times New Roman"/>
          <w:sz w:val="24"/>
          <w:szCs w:val="24"/>
        </w:rPr>
        <w:t xml:space="preserve"> </w:t>
      </w:r>
      <w:proofErr w:type="spellStart"/>
      <w:r w:rsidR="00B7150A" w:rsidRPr="0092723A">
        <w:rPr>
          <w:rFonts w:ascii="Times New Roman" w:hAnsi="Times New Roman" w:cs="Times New Roman"/>
          <w:sz w:val="24"/>
          <w:szCs w:val="24"/>
        </w:rPr>
        <w:t>chứng</w:t>
      </w:r>
      <w:proofErr w:type="spellEnd"/>
    </w:p>
    <w:p w14:paraId="66AC08C1" w14:textId="54905DDE" w:rsidR="00B7150A" w:rsidRPr="0092723A" w:rsidRDefault="00B7150A" w:rsidP="007C1CA8">
      <w:pPr>
        <w:pStyle w:val="ListParagraph"/>
        <w:numPr>
          <w:ilvl w:val="2"/>
          <w:numId w:val="1"/>
        </w:numPr>
        <w:spacing w:after="0" w:line="312" w:lineRule="auto"/>
        <w:ind w:left="630" w:hanging="630"/>
        <w:jc w:val="both"/>
        <w:rPr>
          <w:rFonts w:ascii="Times New Roman" w:hAnsi="Times New Roman" w:cs="Times New Roman"/>
          <w:i/>
          <w:iCs/>
          <w:sz w:val="24"/>
          <w:szCs w:val="24"/>
        </w:rPr>
      </w:pPr>
      <w:proofErr w:type="spellStart"/>
      <w:r w:rsidRPr="0092723A">
        <w:rPr>
          <w:rFonts w:ascii="Times New Roman" w:hAnsi="Times New Roman" w:cs="Times New Roman"/>
          <w:i/>
          <w:iCs/>
          <w:sz w:val="24"/>
          <w:szCs w:val="24"/>
        </w:rPr>
        <w:t>Cỡ</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mẫu</w:t>
      </w:r>
      <w:proofErr w:type="spellEnd"/>
    </w:p>
    <w:p w14:paraId="416DF1FA" w14:textId="6A218347" w:rsidR="00B7150A" w:rsidRPr="0092723A" w:rsidRDefault="00B7150A" w:rsidP="007C1CA8">
      <w:pPr>
        <w:spacing w:after="0" w:line="312" w:lineRule="auto"/>
        <w:ind w:left="360" w:hanging="36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mẫu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thuận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tiện</w:t>
      </w:r>
      <w:proofErr w:type="spellEnd"/>
    </w:p>
    <w:p w14:paraId="22B6227F" w14:textId="0DC2CAF0" w:rsidR="00B7150A" w:rsidRPr="0092723A" w:rsidRDefault="00B7150A" w:rsidP="007C1CA8">
      <w:pPr>
        <w:spacing w:after="0" w:line="312" w:lineRule="auto"/>
        <w:ind w:left="360" w:hanging="360"/>
        <w:jc w:val="both"/>
        <w:rPr>
          <w:rFonts w:ascii="Times New Roman" w:hAnsi="Times New Roman" w:cs="Times New Roman"/>
          <w:sz w:val="24"/>
          <w:szCs w:val="24"/>
        </w:rPr>
      </w:pPr>
      <w:r w:rsidRPr="0092723A">
        <w:rPr>
          <w:rFonts w:ascii="Times New Roman" w:hAnsi="Times New Roman" w:cs="Times New Roman"/>
          <w:sz w:val="24"/>
          <w:szCs w:val="24"/>
        </w:rPr>
        <w:t xml:space="preserve">- Trong </w:t>
      </w:r>
      <w:proofErr w:type="spellStart"/>
      <w:r w:rsidRPr="0092723A">
        <w:rPr>
          <w:rFonts w:ascii="Times New Roman" w:hAnsi="Times New Roman" w:cs="Times New Roman"/>
          <w:sz w:val="24"/>
          <w:szCs w:val="24"/>
        </w:rPr>
        <w:t>nghiên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cứu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chúng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tôi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đã</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thập</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r w:rsidR="008B6BC0" w:rsidRPr="0092723A">
        <w:rPr>
          <w:rFonts w:ascii="Times New Roman" w:hAnsi="Times New Roman" w:cs="Times New Roman"/>
          <w:sz w:val="24"/>
          <w:szCs w:val="24"/>
        </w:rPr>
        <w:t>35</w:t>
      </w: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008B6BC0" w:rsidRPr="0092723A">
        <w:rPr>
          <w:rFonts w:ascii="Times New Roman" w:hAnsi="Times New Roman" w:cs="Times New Roman"/>
          <w:sz w:val="24"/>
          <w:szCs w:val="24"/>
        </w:rPr>
        <w:t>.</w:t>
      </w:r>
    </w:p>
    <w:p w14:paraId="496A7EE8" w14:textId="3D3CB88C" w:rsidR="00B7150A" w:rsidRPr="0092723A" w:rsidRDefault="00B7150A" w:rsidP="007C1CA8">
      <w:pPr>
        <w:spacing w:after="0" w:line="312" w:lineRule="auto"/>
        <w:ind w:left="360" w:hanging="360"/>
        <w:jc w:val="both"/>
        <w:rPr>
          <w:rFonts w:ascii="Times New Roman" w:hAnsi="Times New Roman" w:cs="Times New Roman"/>
          <w:i/>
          <w:iCs/>
          <w:sz w:val="24"/>
          <w:szCs w:val="24"/>
        </w:rPr>
      </w:pPr>
      <w:r w:rsidRPr="0092723A">
        <w:rPr>
          <w:rFonts w:ascii="Times New Roman" w:hAnsi="Times New Roman" w:cs="Times New Roman"/>
          <w:i/>
          <w:iCs/>
          <w:sz w:val="24"/>
          <w:szCs w:val="24"/>
        </w:rPr>
        <w:t>2</w:t>
      </w:r>
      <w:r w:rsidR="00E11840" w:rsidRPr="0092723A">
        <w:rPr>
          <w:rFonts w:ascii="Times New Roman" w:hAnsi="Times New Roman" w:cs="Times New Roman"/>
          <w:i/>
          <w:iCs/>
          <w:sz w:val="24"/>
          <w:szCs w:val="24"/>
        </w:rPr>
        <w:t>.2.3.</w:t>
      </w:r>
      <w:r w:rsidRPr="0092723A">
        <w:rPr>
          <w:rFonts w:ascii="Times New Roman" w:hAnsi="Times New Roman" w:cs="Times New Roman"/>
          <w:i/>
          <w:iCs/>
          <w:sz w:val="24"/>
          <w:szCs w:val="24"/>
        </w:rPr>
        <w:t xml:space="preserve"> Các </w:t>
      </w:r>
      <w:proofErr w:type="spellStart"/>
      <w:r w:rsidRPr="0092723A">
        <w:rPr>
          <w:rFonts w:ascii="Times New Roman" w:hAnsi="Times New Roman" w:cs="Times New Roman"/>
          <w:i/>
          <w:iCs/>
          <w:sz w:val="24"/>
          <w:szCs w:val="24"/>
        </w:rPr>
        <w:t>bước</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tiến</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hành</w:t>
      </w:r>
      <w:proofErr w:type="spellEnd"/>
    </w:p>
    <w:p w14:paraId="51ABDE7E" w14:textId="200984E1" w:rsidR="00B7150A" w:rsidRPr="0092723A" w:rsidRDefault="00B7150A" w:rsidP="007C1CA8">
      <w:pPr>
        <w:spacing w:after="0" w:line="312" w:lineRule="auto"/>
        <w:ind w:left="360" w:hanging="36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khám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lâm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sàng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cận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lâm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sàng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trước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điều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w:t>
      </w:r>
    </w:p>
    <w:p w14:paraId="724D779E" w14:textId="735617B6" w:rsidR="00E11840" w:rsidRPr="0092723A" w:rsidRDefault="00B7150A" w:rsidP="007C1CA8">
      <w:pPr>
        <w:spacing w:after="0" w:line="312" w:lineRule="auto"/>
        <w:ind w:left="360" w:hanging="36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điều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phẫu</w:t>
      </w:r>
      <w:proofErr w:type="spellEnd"/>
      <w:r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bằng</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hệ</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thống</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máy</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xạ</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phẫu</w:t>
      </w:r>
      <w:proofErr w:type="spellEnd"/>
      <w:r w:rsidR="00E11840" w:rsidRPr="0092723A">
        <w:rPr>
          <w:rFonts w:ascii="Times New Roman" w:hAnsi="Times New Roman" w:cs="Times New Roman"/>
          <w:sz w:val="24"/>
          <w:szCs w:val="24"/>
        </w:rPr>
        <w:t xml:space="preserve"> Leksell Gamma Knife ICON (Elekta AB, </w:t>
      </w:r>
      <w:proofErr w:type="spellStart"/>
      <w:r w:rsidR="00E11840" w:rsidRPr="0092723A">
        <w:rPr>
          <w:rFonts w:ascii="Times New Roman" w:hAnsi="Times New Roman" w:cs="Times New Roman"/>
          <w:sz w:val="24"/>
          <w:szCs w:val="24"/>
        </w:rPr>
        <w:t>Thụy</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Điển</w:t>
      </w:r>
      <w:proofErr w:type="spellEnd"/>
      <w:r w:rsidR="00E11840" w:rsidRPr="0092723A">
        <w:rPr>
          <w:rFonts w:ascii="Times New Roman" w:hAnsi="Times New Roman" w:cs="Times New Roman"/>
          <w:sz w:val="24"/>
          <w:szCs w:val="24"/>
        </w:rPr>
        <w:t>).</w:t>
      </w:r>
      <w:r w:rsidR="00E33DA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Liều</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điều</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trị</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dựa</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theo</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nghiên</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cứu</w:t>
      </w:r>
      <w:proofErr w:type="spellEnd"/>
      <w:r w:rsidR="00E11840" w:rsidRPr="0092723A">
        <w:rPr>
          <w:rFonts w:ascii="Times New Roman" w:hAnsi="Times New Roman" w:cs="Times New Roman"/>
          <w:sz w:val="24"/>
          <w:szCs w:val="24"/>
        </w:rPr>
        <w:t xml:space="preserve"> RTOG 90-05 </w:t>
      </w:r>
      <w:proofErr w:type="spellStart"/>
      <w:r w:rsidR="00E11840" w:rsidRPr="0092723A">
        <w:rPr>
          <w:rFonts w:ascii="Times New Roman" w:hAnsi="Times New Roman" w:cs="Times New Roman"/>
          <w:sz w:val="24"/>
          <w:szCs w:val="24"/>
        </w:rPr>
        <w:t>tùy</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theo</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số</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lượng</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vị</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trí</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kích</w:t>
      </w:r>
      <w:proofErr w:type="spellEnd"/>
      <w:r w:rsidR="00E11840" w:rsidRPr="0092723A">
        <w:rPr>
          <w:rFonts w:ascii="Times New Roman" w:hAnsi="Times New Roman" w:cs="Times New Roman"/>
          <w:sz w:val="24"/>
          <w:szCs w:val="24"/>
        </w:rPr>
        <w:t xml:space="preserve"> </w:t>
      </w:r>
      <w:proofErr w:type="spellStart"/>
      <w:r w:rsidR="00E11840" w:rsidRPr="0092723A">
        <w:rPr>
          <w:rFonts w:ascii="Times New Roman" w:hAnsi="Times New Roman" w:cs="Times New Roman"/>
          <w:sz w:val="24"/>
          <w:szCs w:val="24"/>
        </w:rPr>
        <w:t>thước</w:t>
      </w:r>
      <w:proofErr w:type="spellEnd"/>
      <w:r w:rsidR="00E11840" w:rsidRPr="0092723A">
        <w:rPr>
          <w:rFonts w:ascii="Times New Roman" w:hAnsi="Times New Roman" w:cs="Times New Roman"/>
          <w:sz w:val="24"/>
          <w:szCs w:val="24"/>
        </w:rPr>
        <w:t xml:space="preserve"> u</w:t>
      </w:r>
    </w:p>
    <w:p w14:paraId="548740F0" w14:textId="60F3F558" w:rsidR="00E11840" w:rsidRPr="0092723A" w:rsidRDefault="00E11840" w:rsidP="007C1CA8">
      <w:pPr>
        <w:numPr>
          <w:ilvl w:val="0"/>
          <w:numId w:val="2"/>
        </w:numPr>
        <w:overflowPunct w:val="0"/>
        <w:autoSpaceDE w:val="0"/>
        <w:autoSpaceDN w:val="0"/>
        <w:adjustRightInd w:val="0"/>
        <w:spacing w:after="0" w:line="312" w:lineRule="auto"/>
        <w:ind w:left="567" w:firstLine="567"/>
        <w:jc w:val="both"/>
        <w:textAlignment w:val="baseline"/>
        <w:rPr>
          <w:rFonts w:ascii="Times New Roman" w:hAnsi="Times New Roman" w:cs="Times New Roman"/>
          <w:sz w:val="24"/>
          <w:szCs w:val="24"/>
        </w:rPr>
      </w:pPr>
      <w:r w:rsidRPr="0092723A">
        <w:rPr>
          <w:rFonts w:ascii="Times New Roman" w:hAnsi="Times New Roman" w:cs="Times New Roman"/>
          <w:sz w:val="24"/>
          <w:szCs w:val="24"/>
        </w:rPr>
        <w:t xml:space="preserve">&lt; 2 cm: 20 – 24 </w:t>
      </w:r>
      <w:proofErr w:type="spellStart"/>
      <w:r w:rsidRPr="0092723A">
        <w:rPr>
          <w:rFonts w:ascii="Times New Roman" w:hAnsi="Times New Roman" w:cs="Times New Roman"/>
          <w:sz w:val="24"/>
          <w:szCs w:val="24"/>
        </w:rPr>
        <w:t>Gy</w:t>
      </w:r>
      <w:proofErr w:type="spellEnd"/>
    </w:p>
    <w:p w14:paraId="63D32182" w14:textId="74EBDB3A" w:rsidR="00E11840" w:rsidRPr="0092723A" w:rsidRDefault="00E11840" w:rsidP="007C1CA8">
      <w:pPr>
        <w:numPr>
          <w:ilvl w:val="0"/>
          <w:numId w:val="2"/>
        </w:numPr>
        <w:overflowPunct w:val="0"/>
        <w:autoSpaceDE w:val="0"/>
        <w:autoSpaceDN w:val="0"/>
        <w:adjustRightInd w:val="0"/>
        <w:spacing w:after="0" w:line="312" w:lineRule="auto"/>
        <w:ind w:left="567" w:firstLine="567"/>
        <w:jc w:val="both"/>
        <w:textAlignment w:val="baseline"/>
        <w:rPr>
          <w:rFonts w:ascii="Times New Roman" w:hAnsi="Times New Roman" w:cs="Times New Roman"/>
          <w:sz w:val="24"/>
          <w:szCs w:val="24"/>
        </w:rPr>
      </w:pPr>
      <w:r w:rsidRPr="0092723A">
        <w:rPr>
          <w:rFonts w:ascii="Times New Roman" w:hAnsi="Times New Roman" w:cs="Times New Roman"/>
          <w:sz w:val="24"/>
          <w:szCs w:val="24"/>
        </w:rPr>
        <w:t xml:space="preserve">2 – 3 cm: 18 – 20 </w:t>
      </w:r>
      <w:proofErr w:type="spellStart"/>
      <w:r w:rsidRPr="0092723A">
        <w:rPr>
          <w:rFonts w:ascii="Times New Roman" w:hAnsi="Times New Roman" w:cs="Times New Roman"/>
          <w:sz w:val="24"/>
          <w:szCs w:val="24"/>
        </w:rPr>
        <w:t>Gy</w:t>
      </w:r>
      <w:proofErr w:type="spellEnd"/>
    </w:p>
    <w:p w14:paraId="174643DF" w14:textId="25DA0137" w:rsidR="000864DC" w:rsidRPr="0092723A" w:rsidRDefault="000864DC" w:rsidP="000864DC">
      <w:pPr>
        <w:overflowPunct w:val="0"/>
        <w:autoSpaceDE w:val="0"/>
        <w:autoSpaceDN w:val="0"/>
        <w:adjustRightInd w:val="0"/>
        <w:spacing w:after="0" w:line="312" w:lineRule="auto"/>
        <w:jc w:val="both"/>
        <w:textAlignment w:val="baseline"/>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điều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thuốc</w:t>
      </w:r>
      <w:proofErr w:type="spellEnd"/>
      <w:r w:rsidRPr="0092723A">
        <w:rPr>
          <w:rFonts w:ascii="Times New Roman" w:hAnsi="Times New Roman" w:cs="Times New Roman"/>
          <w:sz w:val="24"/>
          <w:szCs w:val="24"/>
        </w:rPr>
        <w:t xml:space="preserve"> đích</w:t>
      </w:r>
    </w:p>
    <w:p w14:paraId="376D6A08" w14:textId="2200E6F8" w:rsidR="000864DC" w:rsidRPr="0092723A" w:rsidRDefault="000864DC" w:rsidP="000864DC">
      <w:pPr>
        <w:overflowPunct w:val="0"/>
        <w:autoSpaceDE w:val="0"/>
        <w:autoSpaceDN w:val="0"/>
        <w:adjustRightInd w:val="0"/>
        <w:spacing w:after="0" w:line="312" w:lineRule="auto"/>
        <w:jc w:val="both"/>
        <w:textAlignment w:val="baseline"/>
        <w:rPr>
          <w:rFonts w:ascii="Times New Roman" w:hAnsi="Times New Roman" w:cs="Times New Roman"/>
          <w:sz w:val="24"/>
          <w:szCs w:val="24"/>
        </w:rPr>
      </w:pPr>
      <w:r w:rsidRPr="0092723A">
        <w:rPr>
          <w:rFonts w:ascii="Times New Roman" w:hAnsi="Times New Roman" w:cs="Times New Roman"/>
          <w:sz w:val="24"/>
          <w:szCs w:val="24"/>
        </w:rPr>
        <w:t xml:space="preserve">                     Erlotinib (</w:t>
      </w:r>
      <w:proofErr w:type="spellStart"/>
      <w:r w:rsidRPr="0092723A">
        <w:rPr>
          <w:rFonts w:ascii="Times New Roman" w:hAnsi="Times New Roman" w:cs="Times New Roman"/>
          <w:sz w:val="24"/>
          <w:szCs w:val="24"/>
        </w:rPr>
        <w:t>Tarceva</w:t>
      </w:r>
      <w:proofErr w:type="spellEnd"/>
      <w:r w:rsidRPr="0092723A">
        <w:rPr>
          <w:rFonts w:ascii="Times New Roman" w:hAnsi="Times New Roman" w:cs="Times New Roman"/>
          <w:sz w:val="24"/>
          <w:szCs w:val="24"/>
        </w:rPr>
        <w:t xml:space="preserve">) </w:t>
      </w:r>
      <w:r w:rsidR="00FD1507" w:rsidRPr="0092723A">
        <w:rPr>
          <w:rFonts w:ascii="Times New Roman" w:hAnsi="Times New Roman" w:cs="Times New Roman"/>
          <w:sz w:val="24"/>
          <w:szCs w:val="24"/>
        </w:rPr>
        <w:t xml:space="preserve">               </w:t>
      </w:r>
      <w:r w:rsidRPr="0092723A">
        <w:rPr>
          <w:rFonts w:ascii="Times New Roman" w:hAnsi="Times New Roman" w:cs="Times New Roman"/>
          <w:sz w:val="24"/>
          <w:szCs w:val="24"/>
        </w:rPr>
        <w:t xml:space="preserve">150 mg x 01 </w:t>
      </w:r>
      <w:proofErr w:type="spellStart"/>
      <w:r w:rsidRPr="0092723A">
        <w:rPr>
          <w:rFonts w:ascii="Times New Roman" w:hAnsi="Times New Roman" w:cs="Times New Roman"/>
          <w:sz w:val="24"/>
          <w:szCs w:val="24"/>
        </w:rPr>
        <w:t>viên</w:t>
      </w:r>
      <w:proofErr w:type="spellEnd"/>
      <w:r w:rsidRPr="0092723A">
        <w:rPr>
          <w:rFonts w:ascii="Times New Roman" w:hAnsi="Times New Roman" w:cs="Times New Roman"/>
          <w:sz w:val="24"/>
          <w:szCs w:val="24"/>
        </w:rPr>
        <w:t>/</w:t>
      </w:r>
      <w:proofErr w:type="spellStart"/>
      <w:r w:rsidRPr="0092723A">
        <w:rPr>
          <w:rFonts w:ascii="Times New Roman" w:hAnsi="Times New Roman" w:cs="Times New Roman"/>
          <w:sz w:val="24"/>
          <w:szCs w:val="24"/>
        </w:rPr>
        <w:t>ngày</w:t>
      </w:r>
      <w:proofErr w:type="spellEnd"/>
    </w:p>
    <w:p w14:paraId="6A45EBA0" w14:textId="733EE633" w:rsidR="000864DC" w:rsidRPr="0092723A" w:rsidRDefault="000864DC" w:rsidP="000864DC">
      <w:pPr>
        <w:overflowPunct w:val="0"/>
        <w:autoSpaceDE w:val="0"/>
        <w:autoSpaceDN w:val="0"/>
        <w:adjustRightInd w:val="0"/>
        <w:spacing w:after="0" w:line="312" w:lineRule="auto"/>
        <w:jc w:val="both"/>
        <w:textAlignment w:val="baseline"/>
        <w:rPr>
          <w:rFonts w:ascii="Times New Roman" w:hAnsi="Times New Roman" w:cs="Times New Roman"/>
          <w:sz w:val="24"/>
          <w:szCs w:val="24"/>
        </w:rPr>
      </w:pPr>
      <w:proofErr w:type="spellStart"/>
      <w:r w:rsidRPr="0092723A">
        <w:rPr>
          <w:rFonts w:ascii="Times New Roman" w:hAnsi="Times New Roman" w:cs="Times New Roman"/>
          <w:sz w:val="24"/>
          <w:szCs w:val="24"/>
        </w:rPr>
        <w:lastRenderedPageBreak/>
        <w:t>Hoặc</w:t>
      </w:r>
      <w:proofErr w:type="spellEnd"/>
      <w:r w:rsidRPr="0092723A">
        <w:rPr>
          <w:rFonts w:ascii="Times New Roman" w:hAnsi="Times New Roman" w:cs="Times New Roman"/>
          <w:sz w:val="24"/>
          <w:szCs w:val="24"/>
        </w:rPr>
        <w:t xml:space="preserve">            Gefitinib </w:t>
      </w:r>
      <w:r w:rsidR="00FD1507" w:rsidRPr="0092723A">
        <w:rPr>
          <w:rFonts w:ascii="Times New Roman" w:hAnsi="Times New Roman" w:cs="Times New Roman"/>
          <w:sz w:val="24"/>
          <w:szCs w:val="24"/>
        </w:rPr>
        <w:t>(</w:t>
      </w:r>
      <w:proofErr w:type="spellStart"/>
      <w:r w:rsidR="00FD1507" w:rsidRPr="0092723A">
        <w:rPr>
          <w:rFonts w:ascii="Times New Roman" w:hAnsi="Times New Roman" w:cs="Times New Roman"/>
          <w:sz w:val="24"/>
          <w:szCs w:val="24"/>
        </w:rPr>
        <w:t>Bigefinib</w:t>
      </w:r>
      <w:proofErr w:type="spellEnd"/>
      <w:r w:rsidR="00FD1507" w:rsidRPr="0092723A">
        <w:rPr>
          <w:rFonts w:ascii="Times New Roman" w:hAnsi="Times New Roman" w:cs="Times New Roman"/>
          <w:sz w:val="24"/>
          <w:szCs w:val="24"/>
        </w:rPr>
        <w:t xml:space="preserve">, </w:t>
      </w:r>
      <w:proofErr w:type="spellStart"/>
      <w:r w:rsidR="00FD1507" w:rsidRPr="0092723A">
        <w:rPr>
          <w:rFonts w:ascii="Times New Roman" w:hAnsi="Times New Roman" w:cs="Times New Roman"/>
          <w:sz w:val="24"/>
          <w:szCs w:val="24"/>
        </w:rPr>
        <w:t>Irressa</w:t>
      </w:r>
      <w:proofErr w:type="spellEnd"/>
      <w:r w:rsidR="00FD1507" w:rsidRPr="0092723A">
        <w:rPr>
          <w:rFonts w:ascii="Times New Roman" w:hAnsi="Times New Roman" w:cs="Times New Roman"/>
          <w:sz w:val="24"/>
          <w:szCs w:val="24"/>
        </w:rPr>
        <w:t xml:space="preserve">) </w:t>
      </w:r>
      <w:r w:rsidRPr="0092723A">
        <w:rPr>
          <w:rFonts w:ascii="Times New Roman" w:hAnsi="Times New Roman" w:cs="Times New Roman"/>
          <w:sz w:val="24"/>
          <w:szCs w:val="24"/>
        </w:rPr>
        <w:t xml:space="preserve">250mg             x 01 </w:t>
      </w:r>
      <w:proofErr w:type="spellStart"/>
      <w:r w:rsidRPr="0092723A">
        <w:rPr>
          <w:rFonts w:ascii="Times New Roman" w:hAnsi="Times New Roman" w:cs="Times New Roman"/>
          <w:sz w:val="24"/>
          <w:szCs w:val="24"/>
        </w:rPr>
        <w:t>viên</w:t>
      </w:r>
      <w:proofErr w:type="spellEnd"/>
      <w:r w:rsidRPr="0092723A">
        <w:rPr>
          <w:rFonts w:ascii="Times New Roman" w:hAnsi="Times New Roman" w:cs="Times New Roman"/>
          <w:sz w:val="24"/>
          <w:szCs w:val="24"/>
        </w:rPr>
        <w:t>/</w:t>
      </w:r>
      <w:proofErr w:type="spellStart"/>
      <w:r w:rsidRPr="0092723A">
        <w:rPr>
          <w:rFonts w:ascii="Times New Roman" w:hAnsi="Times New Roman" w:cs="Times New Roman"/>
          <w:sz w:val="24"/>
          <w:szCs w:val="24"/>
        </w:rPr>
        <w:t>ngày</w:t>
      </w:r>
      <w:proofErr w:type="spellEnd"/>
    </w:p>
    <w:p w14:paraId="4B798602" w14:textId="35C72B33" w:rsidR="00E11840" w:rsidRPr="0092723A" w:rsidRDefault="00E11840" w:rsidP="000864DC">
      <w:pPr>
        <w:spacing w:after="0" w:line="312" w:lineRule="auto"/>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đánh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định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mỗi</w:t>
      </w:r>
      <w:proofErr w:type="spellEnd"/>
      <w:r w:rsidRPr="0092723A">
        <w:rPr>
          <w:rFonts w:ascii="Times New Roman" w:hAnsi="Times New Roman" w:cs="Times New Roman"/>
          <w:sz w:val="24"/>
          <w:szCs w:val="24"/>
        </w:rPr>
        <w:t xml:space="preserve"> 3 </w:t>
      </w:r>
      <w:proofErr w:type="spellStart"/>
      <w:r w:rsidRPr="0092723A">
        <w:rPr>
          <w:rFonts w:ascii="Times New Roman" w:hAnsi="Times New Roman" w:cs="Times New Roman"/>
          <w:sz w:val="24"/>
          <w:szCs w:val="24"/>
        </w:rPr>
        <w:t>tháng</w:t>
      </w:r>
      <w:proofErr w:type="spellEnd"/>
      <w:r w:rsidRPr="0092723A">
        <w:rPr>
          <w:rFonts w:ascii="Times New Roman" w:hAnsi="Times New Roman" w:cs="Times New Roman"/>
          <w:sz w:val="24"/>
          <w:szCs w:val="24"/>
        </w:rPr>
        <w:t>.</w:t>
      </w:r>
    </w:p>
    <w:p w14:paraId="34D1199F" w14:textId="5AA45FE7" w:rsidR="00E11840" w:rsidRPr="0092723A" w:rsidRDefault="00E11840" w:rsidP="007C1CA8">
      <w:pPr>
        <w:spacing w:after="0" w:line="312" w:lineRule="auto"/>
        <w:ind w:left="360" w:hanging="360"/>
        <w:jc w:val="both"/>
        <w:rPr>
          <w:rFonts w:ascii="Times New Roman" w:hAnsi="Times New Roman" w:cs="Times New Roman"/>
          <w:i/>
          <w:iCs/>
          <w:sz w:val="24"/>
          <w:szCs w:val="24"/>
        </w:rPr>
      </w:pPr>
      <w:r w:rsidRPr="0092723A">
        <w:rPr>
          <w:rFonts w:ascii="Times New Roman" w:hAnsi="Times New Roman" w:cs="Times New Roman"/>
          <w:i/>
          <w:iCs/>
          <w:sz w:val="24"/>
          <w:szCs w:val="24"/>
        </w:rPr>
        <w:t xml:space="preserve">2.2.4. Các </w:t>
      </w:r>
      <w:proofErr w:type="spellStart"/>
      <w:r w:rsidRPr="0092723A">
        <w:rPr>
          <w:rFonts w:ascii="Times New Roman" w:hAnsi="Times New Roman" w:cs="Times New Roman"/>
          <w:i/>
          <w:iCs/>
          <w:sz w:val="24"/>
          <w:szCs w:val="24"/>
        </w:rPr>
        <w:t>chỉ</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số</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đánh</w:t>
      </w:r>
      <w:proofErr w:type="spellEnd"/>
      <w:r w:rsidRPr="0092723A">
        <w:rPr>
          <w:rFonts w:ascii="Times New Roman" w:hAnsi="Times New Roman" w:cs="Times New Roman"/>
          <w:i/>
          <w:iCs/>
          <w:sz w:val="24"/>
          <w:szCs w:val="24"/>
        </w:rPr>
        <w:t xml:space="preserve"> </w:t>
      </w:r>
      <w:proofErr w:type="spellStart"/>
      <w:r w:rsidRPr="0092723A">
        <w:rPr>
          <w:rFonts w:ascii="Times New Roman" w:hAnsi="Times New Roman" w:cs="Times New Roman"/>
          <w:i/>
          <w:iCs/>
          <w:sz w:val="24"/>
          <w:szCs w:val="24"/>
        </w:rPr>
        <w:t>giá</w:t>
      </w:r>
      <w:proofErr w:type="spellEnd"/>
    </w:p>
    <w:p w14:paraId="25EA9A9C" w14:textId="323DD6F2" w:rsidR="00E11840" w:rsidRPr="0092723A" w:rsidRDefault="00E11840" w:rsidP="007C1CA8">
      <w:pPr>
        <w:spacing w:after="0" w:line="312" w:lineRule="auto"/>
        <w:ind w:left="360" w:hanging="360"/>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Đáp</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ứng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tại</w:t>
      </w:r>
      <w:proofErr w:type="spellEnd"/>
      <w:r w:rsidRPr="0092723A">
        <w:rPr>
          <w:rFonts w:ascii="Times New Roman" w:hAnsi="Times New Roman" w:cs="Times New Roman"/>
          <w:sz w:val="24"/>
          <w:szCs w:val="24"/>
        </w:rPr>
        <w:t xml:space="preserve"> u: </w:t>
      </w:r>
      <w:proofErr w:type="spellStart"/>
      <w:r w:rsidRPr="0092723A">
        <w:rPr>
          <w:rFonts w:ascii="Times New Roman" w:hAnsi="Times New Roman" w:cs="Times New Roman"/>
          <w:sz w:val="24"/>
          <w:szCs w:val="24"/>
        </w:rPr>
        <w:t>dựa</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theo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tiêu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chuẩn</w:t>
      </w:r>
      <w:proofErr w:type="spellEnd"/>
      <w:r w:rsidRPr="0092723A">
        <w:rPr>
          <w:rFonts w:ascii="Times New Roman" w:hAnsi="Times New Roman" w:cs="Times New Roman"/>
          <w:sz w:val="24"/>
          <w:szCs w:val="24"/>
        </w:rPr>
        <w:t xml:space="preserve"> RANO (Response Assessment in Neuro-Oncology).</w:t>
      </w:r>
    </w:p>
    <w:p w14:paraId="69683163" w14:textId="77777777" w:rsidR="001949FA" w:rsidRPr="0092723A" w:rsidRDefault="001949FA" w:rsidP="007C1CA8">
      <w:pPr>
        <w:spacing w:after="0" w:line="312" w:lineRule="auto"/>
        <w:ind w:firstLine="851"/>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Đáp</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ứng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hoàn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toàn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tổn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biến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mất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không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cần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sử</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dụng</w:t>
      </w:r>
      <w:proofErr w:type="spellEnd"/>
      <w:r w:rsidRPr="0092723A">
        <w:rPr>
          <w:rFonts w:ascii="Times New Roman" w:hAnsi="Times New Roman" w:cs="Times New Roman"/>
          <w:sz w:val="24"/>
          <w:szCs w:val="24"/>
        </w:rPr>
        <w:t xml:space="preserve"> corticosteroid, </w:t>
      </w:r>
      <w:proofErr w:type="spellStart"/>
      <w:r w:rsidRPr="0092723A">
        <w:rPr>
          <w:rFonts w:ascii="Times New Roman" w:hAnsi="Times New Roman" w:cs="Times New Roman"/>
          <w:sz w:val="24"/>
          <w:szCs w:val="24"/>
        </w:rPr>
        <w:t>tổn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không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phải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đích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biến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mất</w:t>
      </w:r>
      <w:proofErr w:type="spellEnd"/>
      <w:r w:rsidRPr="0092723A">
        <w:rPr>
          <w:rFonts w:ascii="Times New Roman" w:hAnsi="Times New Roman" w:cs="Times New Roman"/>
          <w:sz w:val="24"/>
          <w:szCs w:val="24"/>
        </w:rPr>
        <w:t xml:space="preserve"> + </w:t>
      </w:r>
      <w:proofErr w:type="spellStart"/>
      <w:r w:rsidRPr="0092723A">
        <w:rPr>
          <w:rFonts w:ascii="Times New Roman" w:hAnsi="Times New Roman" w:cs="Times New Roman"/>
          <w:sz w:val="24"/>
          <w:szCs w:val="24"/>
        </w:rPr>
        <w:t>tình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lâm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sàng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ổn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định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hoặc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cải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thiện</w:t>
      </w:r>
      <w:proofErr w:type="spellEnd"/>
      <w:r w:rsidRPr="0092723A">
        <w:rPr>
          <w:rFonts w:ascii="Times New Roman" w:hAnsi="Times New Roman" w:cs="Times New Roman"/>
          <w:sz w:val="24"/>
          <w:szCs w:val="24"/>
        </w:rPr>
        <w:t>.</w:t>
      </w:r>
    </w:p>
    <w:p w14:paraId="5D3B84AB" w14:textId="77777777" w:rsidR="001949FA" w:rsidRPr="0092723A" w:rsidRDefault="001949FA" w:rsidP="007C1CA8">
      <w:pPr>
        <w:spacing w:after="0" w:line="312" w:lineRule="auto"/>
        <w:ind w:firstLine="851"/>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w:t>
      </w:r>
      <w:r w:rsidRPr="0092723A">
        <w:rPr>
          <w:rFonts w:ascii="Times New Roman" w:hAnsi="Times New Roman" w:cs="Times New Roman"/>
          <w:spacing w:val="-4"/>
          <w:sz w:val="24"/>
          <w:szCs w:val="24"/>
        </w:rPr>
        <w:t>áp</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ứng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một</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phần</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giảm</w:t>
      </w:r>
      <w:proofErr w:type="spellEnd"/>
      <w:r w:rsidRPr="0092723A">
        <w:rPr>
          <w:rFonts w:ascii="Times New Roman" w:hAnsi="Times New Roman" w:cs="Times New Roman"/>
          <w:spacing w:val="-4"/>
          <w:sz w:val="24"/>
          <w:szCs w:val="24"/>
        </w:rPr>
        <w:t xml:space="preserve"> ≥ 30% </w:t>
      </w:r>
      <w:proofErr w:type="spellStart"/>
      <w:r w:rsidRPr="0092723A">
        <w:rPr>
          <w:rFonts w:ascii="Times New Roman" w:hAnsi="Times New Roman" w:cs="Times New Roman"/>
          <w:spacing w:val="-4"/>
          <w:sz w:val="24"/>
          <w:szCs w:val="24"/>
        </w:rPr>
        <w:t>tổng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kích</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thước</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của</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các</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tổn</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thương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đích</w:t>
      </w:r>
      <w:proofErr w:type="spellEnd"/>
      <w:r w:rsidRPr="0092723A">
        <w:rPr>
          <w:rFonts w:ascii="Times New Roman" w:hAnsi="Times New Roman" w:cs="Times New Roman"/>
          <w:spacing w:val="-4"/>
          <w:sz w:val="24"/>
          <w:szCs w:val="24"/>
        </w:rPr>
        <w:t xml:space="preserve"> + </w:t>
      </w:r>
      <w:proofErr w:type="spellStart"/>
      <w:r w:rsidRPr="0092723A">
        <w:rPr>
          <w:rFonts w:ascii="Times New Roman" w:hAnsi="Times New Roman" w:cs="Times New Roman"/>
          <w:spacing w:val="-4"/>
          <w:sz w:val="24"/>
          <w:szCs w:val="24"/>
        </w:rPr>
        <w:t>các</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tổn</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thương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không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phải</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đích</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không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tiến</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triển</w:t>
      </w:r>
      <w:proofErr w:type="spellEnd"/>
      <w:r w:rsidRPr="0092723A">
        <w:rPr>
          <w:rFonts w:ascii="Times New Roman" w:hAnsi="Times New Roman" w:cs="Times New Roman"/>
          <w:spacing w:val="-4"/>
          <w:sz w:val="24"/>
          <w:szCs w:val="24"/>
        </w:rPr>
        <w:t xml:space="preserve"> + </w:t>
      </w:r>
      <w:proofErr w:type="spellStart"/>
      <w:r w:rsidRPr="0092723A">
        <w:rPr>
          <w:rFonts w:ascii="Times New Roman" w:hAnsi="Times New Roman" w:cs="Times New Roman"/>
          <w:spacing w:val="-4"/>
          <w:sz w:val="24"/>
          <w:szCs w:val="24"/>
        </w:rPr>
        <w:t>sử</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dụng</w:t>
      </w:r>
      <w:proofErr w:type="spellEnd"/>
      <w:r w:rsidRPr="0092723A">
        <w:rPr>
          <w:rFonts w:ascii="Times New Roman" w:hAnsi="Times New Roman" w:cs="Times New Roman"/>
          <w:spacing w:val="-4"/>
          <w:sz w:val="24"/>
          <w:szCs w:val="24"/>
        </w:rPr>
        <w:t xml:space="preserve"> corticosteroid </w:t>
      </w:r>
      <w:proofErr w:type="spellStart"/>
      <w:r w:rsidRPr="0092723A">
        <w:rPr>
          <w:rFonts w:ascii="Times New Roman" w:hAnsi="Times New Roman" w:cs="Times New Roman"/>
          <w:spacing w:val="-4"/>
          <w:sz w:val="24"/>
          <w:szCs w:val="24"/>
        </w:rPr>
        <w:t>giữ</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nguyên</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hoặc</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giảm</w:t>
      </w:r>
      <w:proofErr w:type="spellEnd"/>
      <w:r w:rsidRPr="0092723A">
        <w:rPr>
          <w:rFonts w:ascii="Times New Roman" w:hAnsi="Times New Roman" w:cs="Times New Roman"/>
          <w:spacing w:val="-4"/>
          <w:sz w:val="24"/>
          <w:szCs w:val="24"/>
        </w:rPr>
        <w:t xml:space="preserve"> + </w:t>
      </w:r>
      <w:proofErr w:type="spellStart"/>
      <w:r w:rsidRPr="0092723A">
        <w:rPr>
          <w:rFonts w:ascii="Times New Roman" w:hAnsi="Times New Roman" w:cs="Times New Roman"/>
          <w:spacing w:val="-4"/>
          <w:sz w:val="24"/>
          <w:szCs w:val="24"/>
        </w:rPr>
        <w:t>tình</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trạng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lâm</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sàng</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ổn</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định</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hoặc</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cải</w:t>
      </w:r>
      <w:proofErr w:type="spellEnd"/>
      <w:r w:rsidRPr="0092723A">
        <w:rPr>
          <w:rFonts w:ascii="Times New Roman" w:hAnsi="Times New Roman" w:cs="Times New Roman"/>
          <w:spacing w:val="-4"/>
          <w:sz w:val="24"/>
          <w:szCs w:val="24"/>
        </w:rPr>
        <w:t xml:space="preserve"> </w:t>
      </w:r>
      <w:proofErr w:type="spellStart"/>
      <w:r w:rsidRPr="0092723A">
        <w:rPr>
          <w:rFonts w:ascii="Times New Roman" w:hAnsi="Times New Roman" w:cs="Times New Roman"/>
          <w:spacing w:val="-4"/>
          <w:sz w:val="24"/>
          <w:szCs w:val="24"/>
        </w:rPr>
        <w:t>thiện</w:t>
      </w:r>
      <w:proofErr w:type="spellEnd"/>
    </w:p>
    <w:p w14:paraId="4F5D8EEE" w14:textId="77777777" w:rsidR="001949FA" w:rsidRPr="0092723A" w:rsidRDefault="001949FA" w:rsidP="00BA3326">
      <w:pPr>
        <w:spacing w:after="0" w:line="312" w:lineRule="auto"/>
        <w:ind w:firstLine="851"/>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w:t>
      </w:r>
      <w:r w:rsidRPr="0092723A">
        <w:rPr>
          <w:rFonts w:ascii="Times New Roman" w:hAnsi="Times New Roman" w:cs="Times New Roman"/>
          <w:spacing w:val="-6"/>
          <w:sz w:val="24"/>
          <w:szCs w:val="24"/>
        </w:rPr>
        <w:t>ệnh</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ổn</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định</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tổn</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thương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đích</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giảm</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dưới</w:t>
      </w:r>
      <w:proofErr w:type="spellEnd"/>
      <w:r w:rsidRPr="0092723A">
        <w:rPr>
          <w:rFonts w:ascii="Times New Roman" w:hAnsi="Times New Roman" w:cs="Times New Roman"/>
          <w:spacing w:val="-6"/>
          <w:sz w:val="24"/>
          <w:szCs w:val="24"/>
        </w:rPr>
        <w:t xml:space="preserve"> 30% </w:t>
      </w:r>
      <w:proofErr w:type="spellStart"/>
      <w:r w:rsidRPr="0092723A">
        <w:rPr>
          <w:rFonts w:ascii="Times New Roman" w:hAnsi="Times New Roman" w:cs="Times New Roman"/>
          <w:spacing w:val="-6"/>
          <w:sz w:val="24"/>
          <w:szCs w:val="24"/>
        </w:rPr>
        <w:t>hoặc</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tăng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không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quá</w:t>
      </w:r>
      <w:proofErr w:type="spellEnd"/>
      <w:r w:rsidRPr="0092723A">
        <w:rPr>
          <w:rFonts w:ascii="Times New Roman" w:hAnsi="Times New Roman" w:cs="Times New Roman"/>
          <w:spacing w:val="-6"/>
          <w:sz w:val="24"/>
          <w:szCs w:val="24"/>
        </w:rPr>
        <w:t xml:space="preserve"> 20% </w:t>
      </w:r>
      <w:proofErr w:type="spellStart"/>
      <w:r w:rsidRPr="0092723A">
        <w:rPr>
          <w:rFonts w:ascii="Times New Roman" w:hAnsi="Times New Roman" w:cs="Times New Roman"/>
          <w:spacing w:val="-6"/>
          <w:sz w:val="24"/>
          <w:szCs w:val="24"/>
        </w:rPr>
        <w:t>tổn</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kích</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thước</w:t>
      </w:r>
      <w:proofErr w:type="spellEnd"/>
      <w:r w:rsidRPr="0092723A">
        <w:rPr>
          <w:rFonts w:ascii="Times New Roman" w:hAnsi="Times New Roman" w:cs="Times New Roman"/>
          <w:spacing w:val="-6"/>
          <w:sz w:val="24"/>
          <w:szCs w:val="24"/>
        </w:rPr>
        <w:t xml:space="preserve"> + </w:t>
      </w:r>
      <w:proofErr w:type="spellStart"/>
      <w:r w:rsidRPr="0092723A">
        <w:rPr>
          <w:rFonts w:ascii="Times New Roman" w:hAnsi="Times New Roman" w:cs="Times New Roman"/>
          <w:spacing w:val="-6"/>
          <w:sz w:val="24"/>
          <w:szCs w:val="24"/>
        </w:rPr>
        <w:t>tổn</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thương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không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đích</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không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tiến</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triển</w:t>
      </w:r>
      <w:proofErr w:type="spellEnd"/>
      <w:r w:rsidRPr="0092723A">
        <w:rPr>
          <w:rFonts w:ascii="Times New Roman" w:hAnsi="Times New Roman" w:cs="Times New Roman"/>
          <w:spacing w:val="-6"/>
          <w:sz w:val="24"/>
          <w:szCs w:val="24"/>
        </w:rPr>
        <w:t xml:space="preserve"> + </w:t>
      </w:r>
      <w:proofErr w:type="spellStart"/>
      <w:r w:rsidRPr="0092723A">
        <w:rPr>
          <w:rFonts w:ascii="Times New Roman" w:hAnsi="Times New Roman" w:cs="Times New Roman"/>
          <w:spacing w:val="-6"/>
          <w:sz w:val="24"/>
          <w:szCs w:val="24"/>
        </w:rPr>
        <w:t>sử</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dụng</w:t>
      </w:r>
      <w:proofErr w:type="spellEnd"/>
      <w:r w:rsidRPr="0092723A">
        <w:rPr>
          <w:rFonts w:ascii="Times New Roman" w:hAnsi="Times New Roman" w:cs="Times New Roman"/>
          <w:spacing w:val="-6"/>
          <w:sz w:val="24"/>
          <w:szCs w:val="24"/>
        </w:rPr>
        <w:t xml:space="preserve"> corticosteroid </w:t>
      </w:r>
      <w:proofErr w:type="spellStart"/>
      <w:r w:rsidRPr="0092723A">
        <w:rPr>
          <w:rFonts w:ascii="Times New Roman" w:hAnsi="Times New Roman" w:cs="Times New Roman"/>
          <w:spacing w:val="-6"/>
          <w:sz w:val="24"/>
          <w:szCs w:val="24"/>
        </w:rPr>
        <w:t>giữ</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nguyên</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hoặc</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giảm</w:t>
      </w:r>
      <w:proofErr w:type="spellEnd"/>
      <w:r w:rsidRPr="0092723A">
        <w:rPr>
          <w:rFonts w:ascii="Times New Roman" w:hAnsi="Times New Roman" w:cs="Times New Roman"/>
          <w:spacing w:val="-6"/>
          <w:sz w:val="24"/>
          <w:szCs w:val="24"/>
        </w:rPr>
        <w:t xml:space="preserve"> + </w:t>
      </w:r>
      <w:proofErr w:type="spellStart"/>
      <w:r w:rsidRPr="0092723A">
        <w:rPr>
          <w:rFonts w:ascii="Times New Roman" w:hAnsi="Times New Roman" w:cs="Times New Roman"/>
          <w:spacing w:val="-6"/>
          <w:sz w:val="24"/>
          <w:szCs w:val="24"/>
        </w:rPr>
        <w:t>tình</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trạng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lâm</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sàng</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ổn</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định</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hoặc</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cải</w:t>
      </w:r>
      <w:proofErr w:type="spellEnd"/>
      <w:r w:rsidRPr="0092723A">
        <w:rPr>
          <w:rFonts w:ascii="Times New Roman" w:hAnsi="Times New Roman" w:cs="Times New Roman"/>
          <w:spacing w:val="-6"/>
          <w:sz w:val="24"/>
          <w:szCs w:val="24"/>
        </w:rPr>
        <w:t xml:space="preserve"> </w:t>
      </w:r>
      <w:proofErr w:type="spellStart"/>
      <w:r w:rsidRPr="0092723A">
        <w:rPr>
          <w:rFonts w:ascii="Times New Roman" w:hAnsi="Times New Roman" w:cs="Times New Roman"/>
          <w:spacing w:val="-6"/>
          <w:sz w:val="24"/>
          <w:szCs w:val="24"/>
        </w:rPr>
        <w:t>thiện</w:t>
      </w:r>
      <w:proofErr w:type="spellEnd"/>
      <w:r w:rsidRPr="0092723A">
        <w:rPr>
          <w:rFonts w:ascii="Times New Roman" w:hAnsi="Times New Roman" w:cs="Times New Roman"/>
          <w:sz w:val="24"/>
          <w:szCs w:val="24"/>
        </w:rPr>
        <w:t>.</w:t>
      </w:r>
    </w:p>
    <w:p w14:paraId="096BD730" w14:textId="1AEC3B5F" w:rsidR="001949FA" w:rsidRPr="0092723A" w:rsidRDefault="001949FA" w:rsidP="00FD1507">
      <w:pPr>
        <w:spacing w:after="0" w:line="240" w:lineRule="auto"/>
        <w:ind w:firstLine="851"/>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triển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một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trong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yếu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tố</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sau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tăng</w:t>
      </w:r>
      <w:proofErr w:type="spellEnd"/>
      <w:r w:rsidRPr="0092723A">
        <w:rPr>
          <w:rFonts w:ascii="Times New Roman" w:hAnsi="Times New Roman" w:cs="Times New Roman"/>
          <w:sz w:val="24"/>
          <w:szCs w:val="24"/>
        </w:rPr>
        <w:t xml:space="preserve"> ≥ 20% </w:t>
      </w:r>
      <w:proofErr w:type="spellStart"/>
      <w:r w:rsidRPr="0092723A">
        <w:rPr>
          <w:rFonts w:ascii="Times New Roman" w:hAnsi="Times New Roman" w:cs="Times New Roman"/>
          <w:sz w:val="24"/>
          <w:szCs w:val="24"/>
        </w:rPr>
        <w:t>tổng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kích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thước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tổn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đích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tổn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không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phải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đích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tiến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triển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xuất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hiện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tổn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mới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tình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lâm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sàng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xấu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hơn</w:t>
      </w:r>
      <w:proofErr w:type="spellEnd"/>
      <w:r w:rsidRPr="0092723A">
        <w:rPr>
          <w:rFonts w:ascii="Times New Roman" w:hAnsi="Times New Roman" w:cs="Times New Roman"/>
          <w:sz w:val="24"/>
          <w:szCs w:val="24"/>
        </w:rPr>
        <w:t>.</w:t>
      </w:r>
    </w:p>
    <w:p w14:paraId="04E3518D" w14:textId="77777777" w:rsidR="00FD1507" w:rsidRPr="0092723A" w:rsidRDefault="00FD1507" w:rsidP="00FD1507">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Đánh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giá</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thời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gian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sống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thêm</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theo</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phương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pháp</w:t>
      </w:r>
      <w:proofErr w:type="spellEnd"/>
      <w:r w:rsidRPr="0092723A">
        <w:rPr>
          <w:rFonts w:ascii="Times New Roman" w:eastAsia="Times New Roman" w:hAnsi="Times New Roman" w:cs="Times New Roman"/>
          <w:sz w:val="24"/>
          <w:szCs w:val="24"/>
          <w:lang w:bidi="ar-SA"/>
        </w:rPr>
        <w:t xml:space="preserve"> Kaplan – Meier bao </w:t>
      </w:r>
      <w:proofErr w:type="spellStart"/>
      <w:r w:rsidRPr="0092723A">
        <w:rPr>
          <w:rFonts w:ascii="Times New Roman" w:eastAsia="Times New Roman" w:hAnsi="Times New Roman" w:cs="Times New Roman"/>
          <w:sz w:val="24"/>
          <w:szCs w:val="24"/>
          <w:lang w:bidi="ar-SA"/>
        </w:rPr>
        <w:t>gồm</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sống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thêm</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toàn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bộ</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sống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thêm</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không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tiến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triển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tại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não</w:t>
      </w:r>
      <w:proofErr w:type="spellEnd"/>
      <w:r w:rsidRPr="0092723A">
        <w:rPr>
          <w:rFonts w:ascii="Times New Roman" w:eastAsia="Times New Roman" w:hAnsi="Times New Roman" w:cs="Times New Roman"/>
          <w:sz w:val="24"/>
          <w:szCs w:val="24"/>
          <w:lang w:bidi="ar-SA"/>
        </w:rPr>
        <w:t>.</w:t>
      </w:r>
    </w:p>
    <w:p w14:paraId="1FBC351D" w14:textId="77777777" w:rsidR="00FD1507" w:rsidRPr="0092723A" w:rsidRDefault="00FD1507" w:rsidP="00FD1507">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Xác</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định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các</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mốc</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thời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gian</w:t>
      </w:r>
      <w:proofErr w:type="spellEnd"/>
    </w:p>
    <w:p w14:paraId="124E576E" w14:textId="77777777" w:rsidR="00FD1507" w:rsidRPr="0092723A" w:rsidRDefault="00FD1507" w:rsidP="00FD1507">
      <w:pPr>
        <w:numPr>
          <w:ilvl w:val="0"/>
          <w:numId w:val="3"/>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proofErr w:type="spellStart"/>
      <w:r w:rsidRPr="0092723A">
        <w:rPr>
          <w:rFonts w:ascii="Times New Roman" w:eastAsia="Times New Roman" w:hAnsi="Times New Roman" w:cs="Times New Roman"/>
          <w:sz w:val="24"/>
          <w:szCs w:val="24"/>
          <w:lang w:bidi="ar-SA"/>
        </w:rPr>
        <w:t>Ngày</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bắt</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đầu</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xạ</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phẫu</w:t>
      </w:r>
      <w:proofErr w:type="spellEnd"/>
      <w:r w:rsidRPr="0092723A">
        <w:rPr>
          <w:rFonts w:ascii="Times New Roman" w:eastAsia="Times New Roman" w:hAnsi="Times New Roman" w:cs="Times New Roman"/>
          <w:sz w:val="24"/>
          <w:szCs w:val="24"/>
          <w:lang w:bidi="ar-SA"/>
        </w:rPr>
        <w:t xml:space="preserve"> Gamma Knife</w:t>
      </w:r>
    </w:p>
    <w:p w14:paraId="627CCBC9" w14:textId="77777777" w:rsidR="00FD1507" w:rsidRPr="0092723A" w:rsidRDefault="00FD1507" w:rsidP="00FD1507">
      <w:pPr>
        <w:numPr>
          <w:ilvl w:val="0"/>
          <w:numId w:val="3"/>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proofErr w:type="spellStart"/>
      <w:r w:rsidRPr="0092723A">
        <w:rPr>
          <w:rFonts w:ascii="Times New Roman" w:eastAsia="Times New Roman" w:hAnsi="Times New Roman" w:cs="Times New Roman"/>
          <w:sz w:val="24"/>
          <w:szCs w:val="24"/>
          <w:lang w:bidi="ar-SA"/>
        </w:rPr>
        <w:t>Ngày</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xuất</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hiện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bệnh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tiến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triển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đánh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giá</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đáp</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ứng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khách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quan</w:t>
      </w:r>
      <w:proofErr w:type="spellEnd"/>
      <w:r w:rsidRPr="0092723A">
        <w:rPr>
          <w:rFonts w:ascii="Times New Roman" w:eastAsia="Times New Roman" w:hAnsi="Times New Roman" w:cs="Times New Roman"/>
          <w:sz w:val="24"/>
          <w:szCs w:val="24"/>
          <w:lang w:bidi="ar-SA"/>
        </w:rPr>
        <w:t>.</w:t>
      </w:r>
    </w:p>
    <w:p w14:paraId="68A2BA08" w14:textId="77777777" w:rsidR="00FD1507" w:rsidRPr="0092723A" w:rsidRDefault="00FD1507" w:rsidP="00FD1507">
      <w:pPr>
        <w:numPr>
          <w:ilvl w:val="0"/>
          <w:numId w:val="3"/>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proofErr w:type="spellStart"/>
      <w:r w:rsidRPr="0092723A">
        <w:rPr>
          <w:rFonts w:ascii="Times New Roman" w:eastAsia="Times New Roman" w:hAnsi="Times New Roman" w:cs="Times New Roman"/>
          <w:sz w:val="24"/>
          <w:szCs w:val="24"/>
          <w:lang w:bidi="ar-SA"/>
        </w:rPr>
        <w:t>Ngày</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bệnh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nhân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tử</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vong</w:t>
      </w:r>
      <w:proofErr w:type="spellEnd"/>
    </w:p>
    <w:p w14:paraId="45C7A0D8" w14:textId="77777777" w:rsidR="00FD1507" w:rsidRPr="0092723A" w:rsidRDefault="00FD1507" w:rsidP="00FD1507">
      <w:pPr>
        <w:numPr>
          <w:ilvl w:val="0"/>
          <w:numId w:val="3"/>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proofErr w:type="spellStart"/>
      <w:r w:rsidRPr="0092723A">
        <w:rPr>
          <w:rFonts w:ascii="Times New Roman" w:eastAsia="Times New Roman" w:hAnsi="Times New Roman" w:cs="Times New Roman"/>
          <w:sz w:val="24"/>
          <w:szCs w:val="24"/>
          <w:lang w:bidi="ar-SA"/>
        </w:rPr>
        <w:t>Ngày</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có</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thông</w:t>
      </w:r>
      <w:proofErr w:type="spellEnd"/>
      <w:r w:rsidRPr="0092723A">
        <w:rPr>
          <w:rFonts w:ascii="Times New Roman" w:eastAsia="Times New Roman" w:hAnsi="Times New Roman" w:cs="Times New Roman"/>
          <w:sz w:val="24"/>
          <w:szCs w:val="24"/>
          <w:lang w:bidi="ar-SA"/>
        </w:rPr>
        <w:t xml:space="preserve"> tin </w:t>
      </w:r>
      <w:proofErr w:type="spellStart"/>
      <w:r w:rsidRPr="0092723A">
        <w:rPr>
          <w:rFonts w:ascii="Times New Roman" w:eastAsia="Times New Roman" w:hAnsi="Times New Roman" w:cs="Times New Roman"/>
          <w:sz w:val="24"/>
          <w:szCs w:val="24"/>
          <w:lang w:bidi="ar-SA"/>
        </w:rPr>
        <w:t>cuối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cùng</w:t>
      </w:r>
      <w:proofErr w:type="spellEnd"/>
    </w:p>
    <w:p w14:paraId="16725371" w14:textId="77777777" w:rsidR="00FD1507" w:rsidRPr="0092723A" w:rsidRDefault="00FD1507" w:rsidP="00FD1507">
      <w:pPr>
        <w:numPr>
          <w:ilvl w:val="0"/>
          <w:numId w:val="3"/>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proofErr w:type="spellStart"/>
      <w:r w:rsidRPr="0092723A">
        <w:rPr>
          <w:rFonts w:ascii="Times New Roman" w:eastAsia="Times New Roman" w:hAnsi="Times New Roman" w:cs="Times New Roman"/>
          <w:sz w:val="24"/>
          <w:szCs w:val="24"/>
          <w:lang w:bidi="ar-SA"/>
        </w:rPr>
        <w:t>Ngày</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kết</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thúc</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nghiên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cứu</w:t>
      </w:r>
      <w:proofErr w:type="spellEnd"/>
    </w:p>
    <w:p w14:paraId="3AF7C8C7" w14:textId="77777777" w:rsidR="00FD1507" w:rsidRPr="0092723A" w:rsidRDefault="00FD1507" w:rsidP="00FD1507">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Sống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thêm</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toàn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bộ</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Là</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khoảng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thời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gian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tính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từ</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ngày</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bắt</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đầu</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điều</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trị</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đến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thời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điểm</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theo</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dõi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có</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thông</w:t>
      </w:r>
      <w:proofErr w:type="spellEnd"/>
      <w:r w:rsidRPr="0092723A">
        <w:rPr>
          <w:rFonts w:ascii="Times New Roman" w:eastAsia="Times New Roman" w:hAnsi="Times New Roman" w:cs="Times New Roman"/>
          <w:sz w:val="24"/>
          <w:szCs w:val="24"/>
          <w:lang w:bidi="ar-SA"/>
        </w:rPr>
        <w:t xml:space="preserve"> tin </w:t>
      </w:r>
      <w:proofErr w:type="spellStart"/>
      <w:r w:rsidRPr="0092723A">
        <w:rPr>
          <w:rFonts w:ascii="Times New Roman" w:eastAsia="Times New Roman" w:hAnsi="Times New Roman" w:cs="Times New Roman"/>
          <w:sz w:val="24"/>
          <w:szCs w:val="24"/>
          <w:lang w:bidi="ar-SA"/>
        </w:rPr>
        <w:t>cuối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cùng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hoặc</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bệnh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nhân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tử</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vong</w:t>
      </w:r>
      <w:proofErr w:type="spellEnd"/>
      <w:r w:rsidRPr="0092723A">
        <w:rPr>
          <w:rFonts w:ascii="Times New Roman" w:eastAsia="Times New Roman" w:hAnsi="Times New Roman" w:cs="Times New Roman"/>
          <w:sz w:val="24"/>
          <w:szCs w:val="24"/>
          <w:lang w:bidi="ar-SA"/>
        </w:rPr>
        <w:t>.</w:t>
      </w:r>
    </w:p>
    <w:p w14:paraId="73AE6847" w14:textId="3F338716" w:rsidR="00FD1507" w:rsidRPr="0092723A" w:rsidRDefault="00FD1507" w:rsidP="00FD1507">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bidi="ar-SA"/>
        </w:rPr>
      </w:pPr>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Sống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thêm</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không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tiến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triển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tại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não</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Là</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khoảng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thời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gian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tính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từ</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bắt</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đầu</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điều</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trị</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đến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khi</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tổn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thương</w:t>
      </w:r>
      <w:proofErr w:type="spellEnd"/>
      <w:r w:rsidRPr="0092723A">
        <w:rPr>
          <w:rFonts w:ascii="Times New Roman" w:eastAsia="Times New Roman" w:hAnsi="Times New Roman" w:cs="Times New Roman"/>
          <w:sz w:val="24"/>
          <w:szCs w:val="24"/>
          <w:lang w:bidi="ar-SA"/>
        </w:rPr>
        <w:t xml:space="preserve"> di </w:t>
      </w:r>
      <w:proofErr w:type="spellStart"/>
      <w:r w:rsidRPr="0092723A">
        <w:rPr>
          <w:rFonts w:ascii="Times New Roman" w:eastAsia="Times New Roman" w:hAnsi="Times New Roman" w:cs="Times New Roman"/>
          <w:sz w:val="24"/>
          <w:szCs w:val="24"/>
          <w:lang w:bidi="ar-SA"/>
        </w:rPr>
        <w:t>căn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não</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tiến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triển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tăng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kích</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thước</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xuất</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hiện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tổn</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thương</w:t>
      </w:r>
      <w:proofErr w:type="spellEnd"/>
      <w:r w:rsidRPr="0092723A">
        <w:rPr>
          <w:rFonts w:ascii="Times New Roman" w:eastAsia="Times New Roman" w:hAnsi="Times New Roman" w:cs="Times New Roman"/>
          <w:sz w:val="24"/>
          <w:szCs w:val="24"/>
          <w:lang w:bidi="ar-SA"/>
        </w:rPr>
        <w:t xml:space="preserve"> </w:t>
      </w:r>
      <w:proofErr w:type="spellStart"/>
      <w:r w:rsidRPr="0092723A">
        <w:rPr>
          <w:rFonts w:ascii="Times New Roman" w:eastAsia="Times New Roman" w:hAnsi="Times New Roman" w:cs="Times New Roman"/>
          <w:sz w:val="24"/>
          <w:szCs w:val="24"/>
          <w:lang w:bidi="ar-SA"/>
        </w:rPr>
        <w:t>mới</w:t>
      </w:r>
      <w:proofErr w:type="spellEnd"/>
      <w:r w:rsidRPr="0092723A">
        <w:rPr>
          <w:rFonts w:ascii="Times New Roman" w:eastAsia="Times New Roman" w:hAnsi="Times New Roman" w:cs="Times New Roman"/>
          <w:sz w:val="24"/>
          <w:szCs w:val="24"/>
          <w:lang w:bidi="ar-SA"/>
        </w:rPr>
        <w:t>).</w:t>
      </w:r>
    </w:p>
    <w:p w14:paraId="0E3FDCD7" w14:textId="2941C2AF" w:rsidR="00E11840" w:rsidRPr="0092723A" w:rsidRDefault="00E11840" w:rsidP="00FD1507">
      <w:pPr>
        <w:spacing w:after="0" w:line="240" w:lineRule="auto"/>
        <w:ind w:left="360" w:hanging="360"/>
        <w:jc w:val="both"/>
        <w:rPr>
          <w:rFonts w:ascii="Times New Roman" w:hAnsi="Times New Roman" w:cs="Times New Roman"/>
          <w:b/>
          <w:bCs/>
          <w:i/>
          <w:iCs/>
          <w:sz w:val="24"/>
          <w:szCs w:val="24"/>
        </w:rPr>
      </w:pPr>
      <w:r w:rsidRPr="0092723A">
        <w:rPr>
          <w:rFonts w:ascii="Times New Roman" w:hAnsi="Times New Roman" w:cs="Times New Roman"/>
          <w:b/>
          <w:bCs/>
          <w:i/>
          <w:iCs/>
          <w:sz w:val="24"/>
          <w:szCs w:val="24"/>
        </w:rPr>
        <w:t xml:space="preserve">2.3. </w:t>
      </w:r>
      <w:proofErr w:type="spellStart"/>
      <w:r w:rsidRPr="0092723A">
        <w:rPr>
          <w:rFonts w:ascii="Times New Roman" w:hAnsi="Times New Roman" w:cs="Times New Roman"/>
          <w:b/>
          <w:bCs/>
          <w:i/>
          <w:iCs/>
          <w:sz w:val="24"/>
          <w:szCs w:val="24"/>
        </w:rPr>
        <w:t>Xử</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lý</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số</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liệu</w:t>
      </w:r>
      <w:proofErr w:type="spellEnd"/>
    </w:p>
    <w:p w14:paraId="16901137" w14:textId="7B7B0CC6" w:rsidR="00E11840" w:rsidRPr="0092723A" w:rsidRDefault="00E11840" w:rsidP="00FD1507">
      <w:pPr>
        <w:widowControl w:val="0"/>
        <w:spacing w:after="0" w:line="240" w:lineRule="auto"/>
        <w:jc w:val="both"/>
        <w:rPr>
          <w:rFonts w:ascii="Times New Roman" w:hAnsi="Times New Roman" w:cs="Times New Roman"/>
          <w:sz w:val="24"/>
          <w:szCs w:val="24"/>
        </w:rPr>
      </w:pPr>
      <w:r w:rsidRPr="0092723A">
        <w:rPr>
          <w:rFonts w:ascii="Times New Roman" w:hAnsi="Times New Roman" w:cs="Times New Roman"/>
          <w:sz w:val="24"/>
          <w:szCs w:val="24"/>
        </w:rPr>
        <w:t xml:space="preserve">- Các </w:t>
      </w:r>
      <w:proofErr w:type="spellStart"/>
      <w:r w:rsidRPr="0092723A">
        <w:rPr>
          <w:rFonts w:ascii="Times New Roman" w:hAnsi="Times New Roman" w:cs="Times New Roman"/>
          <w:sz w:val="24"/>
          <w:szCs w:val="24"/>
        </w:rPr>
        <w:t>thông</w:t>
      </w:r>
      <w:proofErr w:type="spellEnd"/>
      <w:r w:rsidRPr="0092723A">
        <w:rPr>
          <w:rFonts w:ascii="Times New Roman" w:hAnsi="Times New Roman" w:cs="Times New Roman"/>
          <w:sz w:val="24"/>
          <w:szCs w:val="24"/>
        </w:rPr>
        <w:t xml:space="preserve"> tin </w:t>
      </w:r>
      <w:proofErr w:type="spellStart"/>
      <w:r w:rsidRPr="0092723A">
        <w:rPr>
          <w:rFonts w:ascii="Times New Roman" w:hAnsi="Times New Roman" w:cs="Times New Roman"/>
          <w:sz w:val="24"/>
          <w:szCs w:val="24"/>
        </w:rPr>
        <w:t>được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mã</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hoá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xử</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lý</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bằng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phần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mềm</w:t>
      </w:r>
      <w:proofErr w:type="spellEnd"/>
      <w:r w:rsidRPr="0092723A">
        <w:rPr>
          <w:rFonts w:ascii="Times New Roman" w:hAnsi="Times New Roman" w:cs="Times New Roman"/>
          <w:sz w:val="24"/>
          <w:szCs w:val="24"/>
        </w:rPr>
        <w:t xml:space="preserve"> SPSS 20.0.</w:t>
      </w:r>
    </w:p>
    <w:p w14:paraId="3AA60968" w14:textId="64358719" w:rsidR="00A9387E" w:rsidRPr="0092723A" w:rsidRDefault="00A9387E" w:rsidP="00FD1507">
      <w:pPr>
        <w:widowControl w:val="0"/>
        <w:spacing w:after="0" w:line="240" w:lineRule="auto"/>
        <w:jc w:val="both"/>
        <w:rPr>
          <w:rFonts w:ascii="Times New Roman" w:hAnsi="Times New Roman" w:cs="Times New Roman"/>
          <w:sz w:val="24"/>
          <w:szCs w:val="24"/>
        </w:rPr>
      </w:pP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Mô</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tả</w:t>
      </w:r>
      <w:proofErr w:type="spellEnd"/>
      <w:r w:rsidRPr="0092723A">
        <w:rPr>
          <w:rFonts w:ascii="Times New Roman" w:hAnsi="Times New Roman" w:cs="Times New Roman"/>
          <w:sz w:val="24"/>
          <w:szCs w:val="24"/>
        </w:rPr>
        <w:t xml:space="preserve">: Trung </w:t>
      </w:r>
      <w:proofErr w:type="spellStart"/>
      <w:r w:rsidRPr="0092723A">
        <w:rPr>
          <w:rFonts w:ascii="Times New Roman" w:hAnsi="Times New Roman" w:cs="Times New Roman"/>
          <w:sz w:val="24"/>
          <w:szCs w:val="24"/>
        </w:rPr>
        <w:t>bình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vị</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độ</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lệch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chuẩn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giá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 xml:space="preserve"> min, max.</w:t>
      </w:r>
    </w:p>
    <w:p w14:paraId="748CBBAC" w14:textId="52841E47" w:rsidR="00A9387E" w:rsidRPr="0092723A" w:rsidRDefault="00A9387E" w:rsidP="00FD1507">
      <w:pPr>
        <w:widowControl w:val="0"/>
        <w:spacing w:after="0" w:line="240" w:lineRule="auto"/>
        <w:jc w:val="both"/>
        <w:rPr>
          <w:rFonts w:ascii="Times New Roman" w:hAnsi="Times New Roman" w:cs="Times New Roman"/>
          <w:sz w:val="24"/>
          <w:szCs w:val="24"/>
        </w:rPr>
      </w:pPr>
      <w:r w:rsidRPr="0092723A">
        <w:rPr>
          <w:rFonts w:ascii="Times New Roman" w:hAnsi="Times New Roman" w:cs="Times New Roman"/>
          <w:sz w:val="24"/>
          <w:szCs w:val="24"/>
        </w:rPr>
        <w:t xml:space="preserve">- So </w:t>
      </w:r>
      <w:proofErr w:type="spellStart"/>
      <w:r w:rsidRPr="0092723A">
        <w:rPr>
          <w:rFonts w:ascii="Times New Roman" w:hAnsi="Times New Roman" w:cs="Times New Roman"/>
          <w:sz w:val="24"/>
          <w:szCs w:val="24"/>
        </w:rPr>
        <w:t>sánh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các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tỷ</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lệ</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Sử</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dụng</w:t>
      </w:r>
      <w:proofErr w:type="spellEnd"/>
      <w:r w:rsidRPr="0092723A">
        <w:rPr>
          <w:rFonts w:ascii="Times New Roman" w:hAnsi="Times New Roman" w:cs="Times New Roman"/>
          <w:sz w:val="24"/>
          <w:szCs w:val="24"/>
        </w:rPr>
        <w:t xml:space="preserve"> test </w:t>
      </w:r>
      <w:r w:rsidRPr="0092723A">
        <w:rPr>
          <w:rFonts w:ascii="Times New Roman" w:hAnsi="Times New Roman" w:cs="Times New Roman"/>
          <w:sz w:val="24"/>
          <w:szCs w:val="24"/>
        </w:rPr>
        <w:sym w:font="Symbol" w:char="F063"/>
      </w:r>
      <w:r w:rsidRPr="0092723A">
        <w:rPr>
          <w:rFonts w:ascii="Times New Roman" w:hAnsi="Times New Roman" w:cs="Times New Roman"/>
          <w:sz w:val="24"/>
          <w:szCs w:val="24"/>
          <w:vertAlign w:val="superscript"/>
        </w:rPr>
        <w:t>2</w:t>
      </w:r>
      <w:r w:rsidRPr="0092723A">
        <w:rPr>
          <w:rFonts w:ascii="Times New Roman" w:hAnsi="Times New Roman" w:cs="Times New Roman"/>
          <w:sz w:val="24"/>
          <w:szCs w:val="24"/>
        </w:rPr>
        <w:t>.</w:t>
      </w:r>
    </w:p>
    <w:p w14:paraId="4F04854F" w14:textId="7BAD929F" w:rsidR="00A9387E" w:rsidRPr="0092723A" w:rsidRDefault="00E11840" w:rsidP="007C1CA8">
      <w:pPr>
        <w:widowControl w:val="0"/>
        <w:spacing w:after="0" w:line="312" w:lineRule="auto"/>
        <w:jc w:val="both"/>
        <w:rPr>
          <w:rFonts w:ascii="Times New Roman" w:hAnsi="Times New Roman" w:cs="Times New Roman"/>
          <w:sz w:val="24"/>
          <w:szCs w:val="24"/>
        </w:rPr>
      </w:pPr>
      <w:r w:rsidRPr="0092723A">
        <w:rPr>
          <w:rFonts w:ascii="Times New Roman" w:hAnsi="Times New Roman" w:cs="Times New Roman"/>
          <w:sz w:val="24"/>
          <w:szCs w:val="24"/>
        </w:rPr>
        <w:t xml:space="preserve">- Các so </w:t>
      </w:r>
      <w:proofErr w:type="spellStart"/>
      <w:r w:rsidRPr="0092723A">
        <w:rPr>
          <w:rFonts w:ascii="Times New Roman" w:hAnsi="Times New Roman" w:cs="Times New Roman"/>
          <w:sz w:val="24"/>
          <w:szCs w:val="24"/>
        </w:rPr>
        <w:t>sánh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ý </w:t>
      </w:r>
      <w:proofErr w:type="spellStart"/>
      <w:r w:rsidRPr="0092723A">
        <w:rPr>
          <w:rFonts w:ascii="Times New Roman" w:hAnsi="Times New Roman" w:cs="Times New Roman"/>
          <w:sz w:val="24"/>
          <w:szCs w:val="24"/>
        </w:rPr>
        <w:t>nghĩa</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thống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kê</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với</w:t>
      </w:r>
      <w:proofErr w:type="spellEnd"/>
      <w:r w:rsidRPr="0092723A">
        <w:rPr>
          <w:rFonts w:ascii="Times New Roman" w:hAnsi="Times New Roman" w:cs="Times New Roman"/>
          <w:sz w:val="24"/>
          <w:szCs w:val="24"/>
        </w:rPr>
        <w:t xml:space="preserve"> p &lt; 0,05.</w:t>
      </w:r>
    </w:p>
    <w:p w14:paraId="03780429" w14:textId="55720419" w:rsidR="006B35D1" w:rsidRPr="0092723A" w:rsidRDefault="006B35D1" w:rsidP="00E33DA0">
      <w:pPr>
        <w:pStyle w:val="ListParagraph"/>
        <w:numPr>
          <w:ilvl w:val="0"/>
          <w:numId w:val="1"/>
        </w:numPr>
        <w:spacing w:line="312" w:lineRule="auto"/>
        <w:jc w:val="both"/>
        <w:rPr>
          <w:rFonts w:ascii="Times New Roman" w:hAnsi="Times New Roman" w:cs="Times New Roman"/>
          <w:b/>
          <w:bCs/>
          <w:sz w:val="24"/>
          <w:szCs w:val="24"/>
        </w:rPr>
      </w:pPr>
      <w:proofErr w:type="spellStart"/>
      <w:r w:rsidRPr="0092723A">
        <w:rPr>
          <w:rFonts w:ascii="Times New Roman" w:hAnsi="Times New Roman" w:cs="Times New Roman"/>
          <w:b/>
          <w:bCs/>
          <w:sz w:val="24"/>
          <w:szCs w:val="24"/>
        </w:rPr>
        <w:t>Kết</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quả</w:t>
      </w:r>
      <w:proofErr w:type="spellEnd"/>
    </w:p>
    <w:p w14:paraId="121423DA" w14:textId="06CFBC34" w:rsidR="00A8171A" w:rsidRPr="0092723A" w:rsidRDefault="00A8171A" w:rsidP="00A8171A">
      <w:pPr>
        <w:pStyle w:val="ListParagraph"/>
        <w:numPr>
          <w:ilvl w:val="1"/>
          <w:numId w:val="1"/>
        </w:numPr>
        <w:spacing w:line="312" w:lineRule="auto"/>
        <w:jc w:val="both"/>
        <w:rPr>
          <w:rFonts w:ascii="Times New Roman" w:hAnsi="Times New Roman" w:cs="Times New Roman"/>
          <w:b/>
          <w:bCs/>
          <w:i/>
          <w:iCs/>
          <w:sz w:val="24"/>
          <w:szCs w:val="24"/>
        </w:rPr>
      </w:pPr>
      <w:proofErr w:type="spellStart"/>
      <w:r w:rsidRPr="0092723A">
        <w:rPr>
          <w:rFonts w:ascii="Times New Roman" w:hAnsi="Times New Roman" w:cs="Times New Roman"/>
          <w:b/>
          <w:bCs/>
          <w:i/>
          <w:iCs/>
          <w:sz w:val="24"/>
          <w:szCs w:val="24"/>
        </w:rPr>
        <w:t>Đặc</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điểm</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bệnh</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nhâ</w:t>
      </w:r>
      <w:r w:rsidR="00C95BE3" w:rsidRPr="0092723A">
        <w:rPr>
          <w:rFonts w:ascii="Times New Roman" w:hAnsi="Times New Roman" w:cs="Times New Roman"/>
          <w:b/>
          <w:bCs/>
          <w:i/>
          <w:iCs/>
          <w:sz w:val="24"/>
          <w:szCs w:val="24"/>
        </w:rPr>
        <w:t>n</w:t>
      </w:r>
      <w:proofErr w:type="spellEnd"/>
    </w:p>
    <w:p w14:paraId="6D5BA562" w14:textId="71F6980C" w:rsidR="00BA3326" w:rsidRPr="0092723A" w:rsidRDefault="001949FA" w:rsidP="00FB6398">
      <w:pPr>
        <w:pStyle w:val="ListParagraph"/>
        <w:tabs>
          <w:tab w:val="center" w:pos="5220"/>
        </w:tabs>
        <w:spacing w:line="312" w:lineRule="auto"/>
        <w:ind w:left="1080"/>
        <w:jc w:val="center"/>
        <w:rPr>
          <w:rFonts w:ascii="Times New Roman" w:hAnsi="Times New Roman" w:cs="Times New Roman"/>
          <w:sz w:val="24"/>
          <w:szCs w:val="24"/>
        </w:rPr>
        <w:sectPr w:rsidR="00BA3326" w:rsidRPr="0092723A">
          <w:pgSz w:w="12240" w:h="15840"/>
          <w:pgMar w:top="1440" w:right="1440" w:bottom="1440" w:left="1440" w:header="720" w:footer="720" w:gutter="0"/>
          <w:cols w:space="720"/>
          <w:docGrid w:linePitch="360"/>
        </w:sectPr>
      </w:pPr>
      <w:proofErr w:type="spellStart"/>
      <w:r w:rsidRPr="0092723A">
        <w:rPr>
          <w:rFonts w:ascii="Times New Roman" w:hAnsi="Times New Roman" w:cs="Times New Roman"/>
          <w:b/>
          <w:bCs/>
          <w:sz w:val="24"/>
          <w:szCs w:val="24"/>
        </w:rPr>
        <w:t>Bảng</w:t>
      </w:r>
      <w:proofErr w:type="spellEnd"/>
      <w:r w:rsidRPr="0092723A">
        <w:rPr>
          <w:rFonts w:ascii="Times New Roman" w:hAnsi="Times New Roman" w:cs="Times New Roman"/>
          <w:b/>
          <w:bCs/>
          <w:sz w:val="24"/>
          <w:szCs w:val="24"/>
        </w:rPr>
        <w:t xml:space="preserve"> 1. </w:t>
      </w:r>
      <w:proofErr w:type="spellStart"/>
      <w:r w:rsidRPr="0092723A">
        <w:rPr>
          <w:rFonts w:ascii="Times New Roman" w:hAnsi="Times New Roman" w:cs="Times New Roman"/>
          <w:b/>
          <w:bCs/>
          <w:sz w:val="24"/>
          <w:szCs w:val="24"/>
        </w:rPr>
        <w:t>Đặc</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điểm</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bệnh</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nhân</w:t>
      </w:r>
      <w:proofErr w:type="spellEnd"/>
      <w:r w:rsidR="00C95BE3" w:rsidRPr="0092723A">
        <w:rPr>
          <w:rFonts w:ascii="Times New Roman" w:hAnsi="Times New Roman" w:cs="Times New Roman"/>
          <w:sz w:val="24"/>
          <w:szCs w:val="24"/>
        </w:rPr>
        <w:tab/>
        <w:t xml:space="preserve">                      </w:t>
      </w:r>
      <w:r w:rsidR="00C95BE3" w:rsidRPr="0092723A">
        <w:rPr>
          <w:rFonts w:ascii="Times New Roman" w:hAnsi="Times New Roman" w:cs="Times New Roman"/>
          <w:b/>
          <w:bCs/>
          <w:sz w:val="24"/>
          <w:szCs w:val="24"/>
        </w:rPr>
        <w:tab/>
      </w:r>
    </w:p>
    <w:tbl>
      <w:tblPr>
        <w:tblStyle w:val="TableGrid"/>
        <w:tblW w:w="0" w:type="auto"/>
        <w:tblInd w:w="1268" w:type="dxa"/>
        <w:tblBorders>
          <w:left w:val="none" w:sz="0" w:space="0" w:color="auto"/>
          <w:right w:val="none" w:sz="0" w:space="0" w:color="auto"/>
          <w:insideV w:val="none" w:sz="0" w:space="0" w:color="auto"/>
        </w:tblBorders>
        <w:tblLook w:val="04A0" w:firstRow="1" w:lastRow="0" w:firstColumn="1" w:lastColumn="0" w:noHBand="0" w:noVBand="1"/>
      </w:tblPr>
      <w:tblGrid>
        <w:gridCol w:w="4042"/>
        <w:gridCol w:w="2787"/>
      </w:tblGrid>
      <w:tr w:rsidR="00BA3326" w:rsidRPr="0092723A" w14:paraId="21D3856D" w14:textId="77777777" w:rsidTr="00FB6398">
        <w:trPr>
          <w:trHeight w:val="378"/>
        </w:trPr>
        <w:tc>
          <w:tcPr>
            <w:tcW w:w="4042" w:type="dxa"/>
            <w:tcBorders>
              <w:right w:val="nil"/>
            </w:tcBorders>
          </w:tcPr>
          <w:p w14:paraId="53501E8E" w14:textId="1FAA8FCE" w:rsidR="00BA3326" w:rsidRPr="0092723A" w:rsidRDefault="00BA3326" w:rsidP="00A8171A">
            <w:pPr>
              <w:pStyle w:val="ListParagraph"/>
              <w:spacing w:line="312" w:lineRule="auto"/>
              <w:ind w:left="0"/>
              <w:jc w:val="both"/>
              <w:rPr>
                <w:rFonts w:ascii="Times New Roman" w:hAnsi="Times New Roman" w:cs="Times New Roman"/>
                <w:b/>
                <w:bCs/>
                <w:sz w:val="24"/>
                <w:szCs w:val="24"/>
              </w:rPr>
            </w:pPr>
            <w:proofErr w:type="spellStart"/>
            <w:r w:rsidRPr="0092723A">
              <w:rPr>
                <w:rFonts w:ascii="Times New Roman" w:hAnsi="Times New Roman" w:cs="Times New Roman"/>
                <w:b/>
                <w:bCs/>
                <w:sz w:val="24"/>
                <w:szCs w:val="24"/>
              </w:rPr>
              <w:t>Biến</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số</w:t>
            </w:r>
            <w:proofErr w:type="spellEnd"/>
          </w:p>
        </w:tc>
        <w:tc>
          <w:tcPr>
            <w:tcW w:w="2787" w:type="dxa"/>
            <w:tcBorders>
              <w:left w:val="nil"/>
              <w:right w:val="nil"/>
            </w:tcBorders>
          </w:tcPr>
          <w:p w14:paraId="43B1222D" w14:textId="543589CB" w:rsidR="00BA3326" w:rsidRPr="0092723A" w:rsidRDefault="00BA3326" w:rsidP="00D6768E">
            <w:pPr>
              <w:pStyle w:val="ListParagraph"/>
              <w:spacing w:line="312" w:lineRule="auto"/>
              <w:ind w:left="0"/>
              <w:jc w:val="center"/>
              <w:rPr>
                <w:rFonts w:ascii="Times New Roman" w:hAnsi="Times New Roman" w:cs="Times New Roman"/>
                <w:b/>
                <w:bCs/>
                <w:sz w:val="24"/>
                <w:szCs w:val="24"/>
              </w:rPr>
            </w:pPr>
            <w:proofErr w:type="spellStart"/>
            <w:r w:rsidRPr="0092723A">
              <w:rPr>
                <w:rFonts w:ascii="Times New Roman" w:hAnsi="Times New Roman" w:cs="Times New Roman"/>
                <w:b/>
                <w:bCs/>
                <w:sz w:val="24"/>
                <w:szCs w:val="24"/>
              </w:rPr>
              <w:t>Kết</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quả</w:t>
            </w:r>
            <w:proofErr w:type="spellEnd"/>
          </w:p>
        </w:tc>
      </w:tr>
      <w:tr w:rsidR="00BA3326" w:rsidRPr="0092723A" w14:paraId="486B0953" w14:textId="77777777" w:rsidTr="00FB6398">
        <w:trPr>
          <w:trHeight w:val="378"/>
        </w:trPr>
        <w:tc>
          <w:tcPr>
            <w:tcW w:w="4042" w:type="dxa"/>
            <w:tcBorders>
              <w:right w:val="nil"/>
            </w:tcBorders>
          </w:tcPr>
          <w:p w14:paraId="261652FF" w14:textId="6D8BCBF6" w:rsidR="00BA3326" w:rsidRPr="00155DB7" w:rsidRDefault="00BA3326" w:rsidP="00A8171A">
            <w:pPr>
              <w:pStyle w:val="ListParagraph"/>
              <w:spacing w:line="312" w:lineRule="auto"/>
              <w:ind w:left="0"/>
              <w:jc w:val="both"/>
              <w:rPr>
                <w:rFonts w:ascii="Times New Roman" w:hAnsi="Times New Roman" w:cs="Times New Roman"/>
                <w:szCs w:val="22"/>
              </w:rPr>
            </w:pPr>
            <w:proofErr w:type="spellStart"/>
            <w:r w:rsidRPr="00155DB7">
              <w:rPr>
                <w:rFonts w:ascii="Times New Roman" w:hAnsi="Times New Roman" w:cs="Times New Roman"/>
                <w:szCs w:val="22"/>
              </w:rPr>
              <w:t>Tổng</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số</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bệnh</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nhân</w:t>
            </w:r>
            <w:proofErr w:type="spellEnd"/>
          </w:p>
        </w:tc>
        <w:tc>
          <w:tcPr>
            <w:tcW w:w="2787" w:type="dxa"/>
            <w:tcBorders>
              <w:left w:val="nil"/>
              <w:right w:val="nil"/>
            </w:tcBorders>
          </w:tcPr>
          <w:p w14:paraId="417AC2B9" w14:textId="73232D0B" w:rsidR="00BA3326" w:rsidRPr="0092723A" w:rsidRDefault="00F509A4"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35</w:t>
            </w:r>
          </w:p>
        </w:tc>
      </w:tr>
      <w:tr w:rsidR="00BA3326" w:rsidRPr="0092723A" w14:paraId="004EE971" w14:textId="77777777" w:rsidTr="00FB6398">
        <w:trPr>
          <w:trHeight w:val="378"/>
        </w:trPr>
        <w:tc>
          <w:tcPr>
            <w:tcW w:w="4042" w:type="dxa"/>
            <w:tcBorders>
              <w:bottom w:val="single" w:sz="4" w:space="0" w:color="FFFFFF" w:themeColor="background1"/>
              <w:right w:val="nil"/>
            </w:tcBorders>
          </w:tcPr>
          <w:p w14:paraId="4AB26144" w14:textId="072F5C2E" w:rsidR="00BA3326" w:rsidRPr="00155DB7" w:rsidRDefault="00BA3326" w:rsidP="00A8171A">
            <w:pPr>
              <w:pStyle w:val="ListParagraph"/>
              <w:spacing w:line="312" w:lineRule="auto"/>
              <w:ind w:left="0"/>
              <w:jc w:val="both"/>
              <w:rPr>
                <w:rFonts w:ascii="Times New Roman" w:hAnsi="Times New Roman" w:cs="Times New Roman"/>
                <w:szCs w:val="22"/>
              </w:rPr>
            </w:pPr>
            <w:proofErr w:type="spellStart"/>
            <w:r w:rsidRPr="00155DB7">
              <w:rPr>
                <w:rFonts w:ascii="Times New Roman" w:hAnsi="Times New Roman" w:cs="Times New Roman"/>
                <w:szCs w:val="22"/>
              </w:rPr>
              <w:lastRenderedPageBreak/>
              <w:t>Tuổi</w:t>
            </w:r>
            <w:proofErr w:type="spellEnd"/>
          </w:p>
        </w:tc>
        <w:tc>
          <w:tcPr>
            <w:tcW w:w="2787" w:type="dxa"/>
            <w:tcBorders>
              <w:left w:val="nil"/>
              <w:bottom w:val="single" w:sz="4" w:space="0" w:color="FFFFFF" w:themeColor="background1"/>
              <w:right w:val="nil"/>
            </w:tcBorders>
          </w:tcPr>
          <w:p w14:paraId="384A5029" w14:textId="77777777" w:rsidR="00BA3326" w:rsidRPr="0092723A" w:rsidRDefault="00BA3326" w:rsidP="00D6768E">
            <w:pPr>
              <w:pStyle w:val="ListParagraph"/>
              <w:spacing w:line="312" w:lineRule="auto"/>
              <w:ind w:left="0"/>
              <w:jc w:val="center"/>
              <w:rPr>
                <w:rFonts w:ascii="Times New Roman" w:hAnsi="Times New Roman" w:cs="Times New Roman"/>
                <w:sz w:val="24"/>
                <w:szCs w:val="24"/>
              </w:rPr>
            </w:pPr>
          </w:p>
        </w:tc>
      </w:tr>
      <w:tr w:rsidR="00BA3326" w:rsidRPr="0092723A" w14:paraId="40E62DC1" w14:textId="77777777" w:rsidTr="00FB6398">
        <w:trPr>
          <w:trHeight w:val="378"/>
        </w:trPr>
        <w:tc>
          <w:tcPr>
            <w:tcW w:w="4042" w:type="dxa"/>
            <w:tcBorders>
              <w:top w:val="single" w:sz="4" w:space="0" w:color="FFFFFF" w:themeColor="background1"/>
              <w:bottom w:val="single" w:sz="4" w:space="0" w:color="FFFFFF" w:themeColor="background1"/>
              <w:right w:val="nil"/>
            </w:tcBorders>
          </w:tcPr>
          <w:p w14:paraId="6E5E40A1" w14:textId="5E4D7393"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Trung </w:t>
            </w:r>
            <w:proofErr w:type="spellStart"/>
            <w:r w:rsidRPr="00155DB7">
              <w:rPr>
                <w:rFonts w:ascii="Times New Roman" w:hAnsi="Times New Roman" w:cs="Times New Roman"/>
                <w:szCs w:val="22"/>
              </w:rPr>
              <w:t>bình</w:t>
            </w:r>
            <w:proofErr w:type="spellEnd"/>
          </w:p>
        </w:tc>
        <w:tc>
          <w:tcPr>
            <w:tcW w:w="2787" w:type="dxa"/>
            <w:tcBorders>
              <w:top w:val="single" w:sz="4" w:space="0" w:color="FFFFFF" w:themeColor="background1"/>
              <w:left w:val="nil"/>
              <w:bottom w:val="single" w:sz="4" w:space="0" w:color="FFFFFF" w:themeColor="background1"/>
              <w:right w:val="nil"/>
            </w:tcBorders>
          </w:tcPr>
          <w:p w14:paraId="30E2639E" w14:textId="33C16D61" w:rsidR="00BA3326" w:rsidRPr="0092723A" w:rsidRDefault="00F509A4"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57,5</w:t>
            </w:r>
            <w:r w:rsidR="00BA3326" w:rsidRPr="0092723A">
              <w:rPr>
                <w:rFonts w:ascii="Times New Roman" w:hAnsi="Times New Roman" w:cs="Times New Roman"/>
                <w:sz w:val="24"/>
                <w:szCs w:val="24"/>
              </w:rPr>
              <w:t xml:space="preserve"> ± </w:t>
            </w:r>
            <w:r w:rsidRPr="0092723A">
              <w:rPr>
                <w:rFonts w:ascii="Times New Roman" w:hAnsi="Times New Roman" w:cs="Times New Roman"/>
                <w:sz w:val="24"/>
                <w:szCs w:val="24"/>
              </w:rPr>
              <w:t>9,1</w:t>
            </w:r>
          </w:p>
        </w:tc>
      </w:tr>
      <w:tr w:rsidR="00BA3326" w:rsidRPr="0092723A" w14:paraId="354EBD98" w14:textId="77777777" w:rsidTr="00FB6398">
        <w:trPr>
          <w:trHeight w:val="350"/>
        </w:trPr>
        <w:tc>
          <w:tcPr>
            <w:tcW w:w="4042" w:type="dxa"/>
            <w:tcBorders>
              <w:top w:val="single" w:sz="4" w:space="0" w:color="FFFFFF" w:themeColor="background1"/>
              <w:right w:val="nil"/>
            </w:tcBorders>
          </w:tcPr>
          <w:p w14:paraId="597609F9" w14:textId="554F7CF0"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Dao </w:t>
            </w:r>
            <w:proofErr w:type="spellStart"/>
            <w:r w:rsidRPr="00155DB7">
              <w:rPr>
                <w:rFonts w:ascii="Times New Roman" w:hAnsi="Times New Roman" w:cs="Times New Roman"/>
                <w:szCs w:val="22"/>
              </w:rPr>
              <w:t>động</w:t>
            </w:r>
            <w:proofErr w:type="spellEnd"/>
          </w:p>
        </w:tc>
        <w:tc>
          <w:tcPr>
            <w:tcW w:w="2787" w:type="dxa"/>
            <w:tcBorders>
              <w:top w:val="single" w:sz="4" w:space="0" w:color="FFFFFF" w:themeColor="background1"/>
              <w:left w:val="nil"/>
              <w:right w:val="nil"/>
            </w:tcBorders>
          </w:tcPr>
          <w:p w14:paraId="20696C87" w14:textId="2E06F2D2" w:rsidR="00BA3326" w:rsidRPr="0092723A" w:rsidRDefault="00F509A4" w:rsidP="00BA3326">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32</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 xml:space="preserve"> 71</w:t>
            </w:r>
          </w:p>
        </w:tc>
      </w:tr>
      <w:tr w:rsidR="00BA3326" w:rsidRPr="0092723A" w14:paraId="1908E0F5" w14:textId="77777777" w:rsidTr="00FB6398">
        <w:trPr>
          <w:trHeight w:val="378"/>
        </w:trPr>
        <w:tc>
          <w:tcPr>
            <w:tcW w:w="4042" w:type="dxa"/>
            <w:tcBorders>
              <w:bottom w:val="single" w:sz="4" w:space="0" w:color="FFFFFF" w:themeColor="background1"/>
              <w:right w:val="nil"/>
            </w:tcBorders>
          </w:tcPr>
          <w:p w14:paraId="28CC3095" w14:textId="1063204F" w:rsidR="00BA3326" w:rsidRPr="00155DB7" w:rsidRDefault="00BA3326" w:rsidP="00A8171A">
            <w:pPr>
              <w:pStyle w:val="ListParagraph"/>
              <w:spacing w:line="312" w:lineRule="auto"/>
              <w:ind w:left="0"/>
              <w:jc w:val="both"/>
              <w:rPr>
                <w:rFonts w:ascii="Times New Roman" w:hAnsi="Times New Roman" w:cs="Times New Roman"/>
                <w:szCs w:val="22"/>
              </w:rPr>
            </w:pPr>
            <w:proofErr w:type="spellStart"/>
            <w:r w:rsidRPr="00155DB7">
              <w:rPr>
                <w:rFonts w:ascii="Times New Roman" w:hAnsi="Times New Roman" w:cs="Times New Roman"/>
                <w:szCs w:val="22"/>
              </w:rPr>
              <w:t>Giới</w:t>
            </w:r>
            <w:proofErr w:type="spellEnd"/>
          </w:p>
        </w:tc>
        <w:tc>
          <w:tcPr>
            <w:tcW w:w="2787" w:type="dxa"/>
            <w:tcBorders>
              <w:left w:val="nil"/>
              <w:bottom w:val="single" w:sz="4" w:space="0" w:color="FFFFFF" w:themeColor="background1"/>
              <w:right w:val="nil"/>
            </w:tcBorders>
          </w:tcPr>
          <w:p w14:paraId="3C709F18" w14:textId="77777777" w:rsidR="00BA3326" w:rsidRPr="0092723A" w:rsidRDefault="00BA3326" w:rsidP="00D6768E">
            <w:pPr>
              <w:pStyle w:val="ListParagraph"/>
              <w:spacing w:line="312" w:lineRule="auto"/>
              <w:ind w:left="0"/>
              <w:jc w:val="center"/>
              <w:rPr>
                <w:rFonts w:ascii="Times New Roman" w:hAnsi="Times New Roman" w:cs="Times New Roman"/>
                <w:sz w:val="24"/>
                <w:szCs w:val="24"/>
              </w:rPr>
            </w:pPr>
          </w:p>
        </w:tc>
      </w:tr>
      <w:tr w:rsidR="00BA3326" w:rsidRPr="0092723A" w14:paraId="7B3B37C7" w14:textId="77777777" w:rsidTr="00FB6398">
        <w:trPr>
          <w:trHeight w:val="378"/>
        </w:trPr>
        <w:tc>
          <w:tcPr>
            <w:tcW w:w="4042" w:type="dxa"/>
            <w:tcBorders>
              <w:top w:val="single" w:sz="4" w:space="0" w:color="FFFFFF" w:themeColor="background1"/>
              <w:bottom w:val="single" w:sz="4" w:space="0" w:color="FFFFFF" w:themeColor="background1"/>
              <w:right w:val="nil"/>
            </w:tcBorders>
          </w:tcPr>
          <w:p w14:paraId="04AAC47D" w14:textId="4A8B28AB"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Nam</w:t>
            </w:r>
          </w:p>
        </w:tc>
        <w:tc>
          <w:tcPr>
            <w:tcW w:w="2787" w:type="dxa"/>
            <w:tcBorders>
              <w:top w:val="single" w:sz="4" w:space="0" w:color="FFFFFF" w:themeColor="background1"/>
              <w:left w:val="nil"/>
              <w:bottom w:val="single" w:sz="4" w:space="0" w:color="FFFFFF" w:themeColor="background1"/>
              <w:right w:val="nil"/>
            </w:tcBorders>
          </w:tcPr>
          <w:p w14:paraId="2640ACB4" w14:textId="76F924AC" w:rsidR="00BA3326" w:rsidRPr="0092723A" w:rsidRDefault="00F509A4"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18</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 xml:space="preserve">51,4 </w:t>
            </w:r>
            <w:r w:rsidR="00BA3326" w:rsidRPr="0092723A">
              <w:rPr>
                <w:rFonts w:ascii="Times New Roman" w:hAnsi="Times New Roman" w:cs="Times New Roman"/>
                <w:sz w:val="24"/>
                <w:szCs w:val="24"/>
              </w:rPr>
              <w:t>%)</w:t>
            </w:r>
          </w:p>
        </w:tc>
      </w:tr>
      <w:tr w:rsidR="00BA3326" w:rsidRPr="0092723A" w14:paraId="5A4F1E89" w14:textId="77777777" w:rsidTr="00FB6398">
        <w:trPr>
          <w:trHeight w:val="378"/>
        </w:trPr>
        <w:tc>
          <w:tcPr>
            <w:tcW w:w="4042" w:type="dxa"/>
            <w:tcBorders>
              <w:top w:val="single" w:sz="4" w:space="0" w:color="FFFFFF" w:themeColor="background1"/>
              <w:right w:val="nil"/>
            </w:tcBorders>
          </w:tcPr>
          <w:p w14:paraId="29D7CC99" w14:textId="61227E64"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Nữ</w:t>
            </w:r>
            <w:proofErr w:type="spellEnd"/>
          </w:p>
        </w:tc>
        <w:tc>
          <w:tcPr>
            <w:tcW w:w="2787" w:type="dxa"/>
            <w:tcBorders>
              <w:top w:val="single" w:sz="4" w:space="0" w:color="FFFFFF" w:themeColor="background1"/>
              <w:left w:val="nil"/>
              <w:right w:val="nil"/>
            </w:tcBorders>
          </w:tcPr>
          <w:p w14:paraId="56D0D46F" w14:textId="6202526B" w:rsidR="00BA3326" w:rsidRPr="0092723A" w:rsidRDefault="00F509A4"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17</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 xml:space="preserve">48,6 </w:t>
            </w:r>
            <w:r w:rsidR="00BA3326" w:rsidRPr="0092723A">
              <w:rPr>
                <w:rFonts w:ascii="Times New Roman" w:hAnsi="Times New Roman" w:cs="Times New Roman"/>
                <w:sz w:val="24"/>
                <w:szCs w:val="24"/>
              </w:rPr>
              <w:t>%)</w:t>
            </w:r>
          </w:p>
        </w:tc>
      </w:tr>
      <w:tr w:rsidR="00BA3326" w:rsidRPr="0092723A" w14:paraId="6DE6DEE6" w14:textId="77777777" w:rsidTr="00FB6398">
        <w:trPr>
          <w:trHeight w:val="378"/>
        </w:trPr>
        <w:tc>
          <w:tcPr>
            <w:tcW w:w="4042" w:type="dxa"/>
            <w:tcBorders>
              <w:bottom w:val="single" w:sz="4" w:space="0" w:color="FFFFFF" w:themeColor="background1"/>
              <w:right w:val="nil"/>
            </w:tcBorders>
          </w:tcPr>
          <w:p w14:paraId="28536428" w14:textId="7C2F6399"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Triệu </w:t>
            </w:r>
            <w:proofErr w:type="spellStart"/>
            <w:r w:rsidRPr="00155DB7">
              <w:rPr>
                <w:rFonts w:ascii="Times New Roman" w:hAnsi="Times New Roman" w:cs="Times New Roman"/>
                <w:szCs w:val="22"/>
              </w:rPr>
              <w:t>chứng</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thần</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kinh</w:t>
            </w:r>
            <w:proofErr w:type="spellEnd"/>
          </w:p>
        </w:tc>
        <w:tc>
          <w:tcPr>
            <w:tcW w:w="2787" w:type="dxa"/>
            <w:tcBorders>
              <w:left w:val="nil"/>
              <w:bottom w:val="single" w:sz="4" w:space="0" w:color="FFFFFF" w:themeColor="background1"/>
              <w:right w:val="nil"/>
            </w:tcBorders>
          </w:tcPr>
          <w:p w14:paraId="22362C13" w14:textId="77777777" w:rsidR="00BA3326" w:rsidRPr="0092723A" w:rsidRDefault="00BA3326" w:rsidP="00D6768E">
            <w:pPr>
              <w:pStyle w:val="ListParagraph"/>
              <w:spacing w:line="312" w:lineRule="auto"/>
              <w:ind w:left="0"/>
              <w:jc w:val="center"/>
              <w:rPr>
                <w:rFonts w:ascii="Times New Roman" w:hAnsi="Times New Roman" w:cs="Times New Roman"/>
                <w:sz w:val="24"/>
                <w:szCs w:val="24"/>
              </w:rPr>
            </w:pPr>
          </w:p>
        </w:tc>
      </w:tr>
      <w:tr w:rsidR="00BA3326" w:rsidRPr="0092723A" w14:paraId="4E2B4E5C" w14:textId="77777777" w:rsidTr="00FB6398">
        <w:trPr>
          <w:trHeight w:val="378"/>
        </w:trPr>
        <w:tc>
          <w:tcPr>
            <w:tcW w:w="4042" w:type="dxa"/>
            <w:tcBorders>
              <w:top w:val="single" w:sz="4" w:space="0" w:color="FFFFFF" w:themeColor="background1"/>
              <w:bottom w:val="single" w:sz="4" w:space="0" w:color="FFFFFF" w:themeColor="background1"/>
              <w:right w:val="nil"/>
            </w:tcBorders>
          </w:tcPr>
          <w:p w14:paraId="042290A4" w14:textId="58A838B3"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Có</w:t>
            </w:r>
            <w:proofErr w:type="spellEnd"/>
          </w:p>
        </w:tc>
        <w:tc>
          <w:tcPr>
            <w:tcW w:w="2787" w:type="dxa"/>
            <w:tcBorders>
              <w:top w:val="single" w:sz="4" w:space="0" w:color="FFFFFF" w:themeColor="background1"/>
              <w:left w:val="nil"/>
              <w:bottom w:val="single" w:sz="4" w:space="0" w:color="FFFFFF" w:themeColor="background1"/>
              <w:right w:val="nil"/>
            </w:tcBorders>
          </w:tcPr>
          <w:p w14:paraId="3D138B11" w14:textId="4511496F" w:rsidR="00BA3326" w:rsidRPr="0092723A" w:rsidRDefault="00F509A4"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27</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77,1</w:t>
            </w:r>
            <w:r w:rsidR="00BA3326" w:rsidRPr="0092723A">
              <w:rPr>
                <w:rFonts w:ascii="Times New Roman" w:hAnsi="Times New Roman" w:cs="Times New Roman"/>
                <w:sz w:val="24"/>
                <w:szCs w:val="24"/>
              </w:rPr>
              <w:t xml:space="preserve"> %)</w:t>
            </w:r>
          </w:p>
        </w:tc>
      </w:tr>
      <w:tr w:rsidR="00BA3326" w:rsidRPr="0092723A" w14:paraId="56D0F4FF" w14:textId="77777777" w:rsidTr="00FB6398">
        <w:trPr>
          <w:trHeight w:val="378"/>
        </w:trPr>
        <w:tc>
          <w:tcPr>
            <w:tcW w:w="4042" w:type="dxa"/>
            <w:tcBorders>
              <w:top w:val="single" w:sz="4" w:space="0" w:color="FFFFFF" w:themeColor="background1"/>
              <w:right w:val="nil"/>
            </w:tcBorders>
          </w:tcPr>
          <w:p w14:paraId="26C4B1A9" w14:textId="354451EC"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Không</w:t>
            </w:r>
            <w:proofErr w:type="spellEnd"/>
          </w:p>
        </w:tc>
        <w:tc>
          <w:tcPr>
            <w:tcW w:w="2787" w:type="dxa"/>
            <w:tcBorders>
              <w:top w:val="single" w:sz="4" w:space="0" w:color="FFFFFF" w:themeColor="background1"/>
              <w:left w:val="nil"/>
              <w:right w:val="nil"/>
            </w:tcBorders>
          </w:tcPr>
          <w:p w14:paraId="62E05A03" w14:textId="51966150" w:rsidR="00BA3326" w:rsidRPr="0092723A" w:rsidRDefault="00F509A4"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8</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22,9</w:t>
            </w:r>
            <w:r w:rsidR="00BA3326" w:rsidRPr="0092723A">
              <w:rPr>
                <w:rFonts w:ascii="Times New Roman" w:hAnsi="Times New Roman" w:cs="Times New Roman"/>
                <w:sz w:val="24"/>
                <w:szCs w:val="24"/>
              </w:rPr>
              <w:t xml:space="preserve"> %)</w:t>
            </w:r>
          </w:p>
        </w:tc>
      </w:tr>
      <w:tr w:rsidR="00BA3326" w:rsidRPr="0092723A" w14:paraId="054CD6FF" w14:textId="77777777" w:rsidTr="00FB6398">
        <w:trPr>
          <w:trHeight w:val="378"/>
        </w:trPr>
        <w:tc>
          <w:tcPr>
            <w:tcW w:w="4042" w:type="dxa"/>
            <w:tcBorders>
              <w:bottom w:val="single" w:sz="4" w:space="0" w:color="FFFFFF" w:themeColor="background1"/>
              <w:right w:val="nil"/>
            </w:tcBorders>
          </w:tcPr>
          <w:p w14:paraId="29F28799" w14:textId="64D2CCDA" w:rsidR="00BA3326" w:rsidRPr="00155DB7" w:rsidRDefault="00BA3326" w:rsidP="00A8171A">
            <w:pPr>
              <w:pStyle w:val="ListParagraph"/>
              <w:spacing w:line="312" w:lineRule="auto"/>
              <w:ind w:left="0"/>
              <w:jc w:val="both"/>
              <w:rPr>
                <w:rFonts w:ascii="Times New Roman" w:hAnsi="Times New Roman" w:cs="Times New Roman"/>
                <w:szCs w:val="22"/>
              </w:rPr>
            </w:pPr>
            <w:proofErr w:type="spellStart"/>
            <w:r w:rsidRPr="00155DB7">
              <w:rPr>
                <w:rFonts w:ascii="Times New Roman" w:hAnsi="Times New Roman" w:cs="Times New Roman"/>
                <w:szCs w:val="22"/>
              </w:rPr>
              <w:t>Chỉ</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số</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Karnofsky</w:t>
            </w:r>
            <w:proofErr w:type="spellEnd"/>
          </w:p>
        </w:tc>
        <w:tc>
          <w:tcPr>
            <w:tcW w:w="2787" w:type="dxa"/>
            <w:tcBorders>
              <w:left w:val="nil"/>
              <w:bottom w:val="single" w:sz="4" w:space="0" w:color="FFFFFF" w:themeColor="background1"/>
              <w:right w:val="nil"/>
            </w:tcBorders>
          </w:tcPr>
          <w:p w14:paraId="5848C3CF" w14:textId="77777777" w:rsidR="00BA3326" w:rsidRPr="0092723A" w:rsidRDefault="00BA3326" w:rsidP="00D6768E">
            <w:pPr>
              <w:pStyle w:val="ListParagraph"/>
              <w:spacing w:line="312" w:lineRule="auto"/>
              <w:ind w:left="0"/>
              <w:jc w:val="center"/>
              <w:rPr>
                <w:rFonts w:ascii="Times New Roman" w:hAnsi="Times New Roman" w:cs="Times New Roman"/>
                <w:sz w:val="24"/>
                <w:szCs w:val="24"/>
              </w:rPr>
            </w:pPr>
          </w:p>
        </w:tc>
      </w:tr>
      <w:tr w:rsidR="00BA3326" w:rsidRPr="0092723A" w14:paraId="213FA1C1" w14:textId="77777777" w:rsidTr="00FB6398">
        <w:trPr>
          <w:trHeight w:val="378"/>
        </w:trPr>
        <w:tc>
          <w:tcPr>
            <w:tcW w:w="4042" w:type="dxa"/>
            <w:tcBorders>
              <w:top w:val="single" w:sz="4" w:space="0" w:color="FFFFFF" w:themeColor="background1"/>
              <w:bottom w:val="single" w:sz="4" w:space="0" w:color="FFFFFF" w:themeColor="background1"/>
              <w:right w:val="nil"/>
            </w:tcBorders>
          </w:tcPr>
          <w:p w14:paraId="1DD356D3" w14:textId="40481085"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 </w:t>
            </w:r>
            <w:r w:rsidR="00C60137" w:rsidRPr="00155DB7">
              <w:rPr>
                <w:rFonts w:ascii="Times New Roman" w:hAnsi="Times New Roman" w:cs="Times New Roman"/>
                <w:szCs w:val="22"/>
              </w:rPr>
              <w:t>9</w:t>
            </w:r>
            <w:r w:rsidRPr="00155DB7">
              <w:rPr>
                <w:rFonts w:ascii="Times New Roman" w:hAnsi="Times New Roman" w:cs="Times New Roman"/>
                <w:szCs w:val="22"/>
              </w:rPr>
              <w:t>0</w:t>
            </w:r>
          </w:p>
        </w:tc>
        <w:tc>
          <w:tcPr>
            <w:tcW w:w="2787" w:type="dxa"/>
            <w:tcBorders>
              <w:top w:val="single" w:sz="4" w:space="0" w:color="FFFFFF" w:themeColor="background1"/>
              <w:left w:val="nil"/>
              <w:bottom w:val="single" w:sz="4" w:space="0" w:color="FFFFFF" w:themeColor="background1"/>
              <w:right w:val="nil"/>
            </w:tcBorders>
          </w:tcPr>
          <w:p w14:paraId="4FB68EC7" w14:textId="48B232DF" w:rsidR="00BA3326" w:rsidRPr="0092723A" w:rsidRDefault="00F509A4"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2</w:t>
            </w:r>
            <w:r w:rsidR="00C60137">
              <w:rPr>
                <w:rFonts w:ascii="Times New Roman" w:hAnsi="Times New Roman" w:cs="Times New Roman"/>
                <w:sz w:val="24"/>
                <w:szCs w:val="24"/>
              </w:rPr>
              <w:t>1</w:t>
            </w:r>
            <w:r w:rsidR="00BA3326" w:rsidRPr="0092723A">
              <w:rPr>
                <w:rFonts w:ascii="Times New Roman" w:hAnsi="Times New Roman" w:cs="Times New Roman"/>
                <w:sz w:val="24"/>
                <w:szCs w:val="24"/>
              </w:rPr>
              <w:t xml:space="preserve"> (</w:t>
            </w:r>
            <w:r w:rsidR="00C60137">
              <w:rPr>
                <w:rFonts w:ascii="Times New Roman" w:hAnsi="Times New Roman" w:cs="Times New Roman"/>
                <w:sz w:val="24"/>
                <w:szCs w:val="24"/>
              </w:rPr>
              <w:t>60</w:t>
            </w:r>
            <w:r w:rsidR="00BA3326" w:rsidRPr="0092723A">
              <w:rPr>
                <w:rFonts w:ascii="Times New Roman" w:hAnsi="Times New Roman" w:cs="Times New Roman"/>
                <w:sz w:val="24"/>
                <w:szCs w:val="24"/>
              </w:rPr>
              <w:t>%)</w:t>
            </w:r>
          </w:p>
        </w:tc>
      </w:tr>
      <w:tr w:rsidR="00BA3326" w:rsidRPr="0092723A" w14:paraId="3ACD3DE2" w14:textId="77777777" w:rsidTr="00FB6398">
        <w:trPr>
          <w:trHeight w:val="378"/>
        </w:trPr>
        <w:tc>
          <w:tcPr>
            <w:tcW w:w="4042" w:type="dxa"/>
            <w:tcBorders>
              <w:top w:val="single" w:sz="4" w:space="0" w:color="FFFFFF" w:themeColor="background1"/>
              <w:right w:val="nil"/>
            </w:tcBorders>
          </w:tcPr>
          <w:p w14:paraId="60C38557" w14:textId="6EEDB543"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 </w:t>
            </w:r>
            <w:r w:rsidR="00C60137" w:rsidRPr="00155DB7">
              <w:rPr>
                <w:rFonts w:ascii="Times New Roman" w:hAnsi="Times New Roman" w:cs="Times New Roman"/>
                <w:szCs w:val="22"/>
              </w:rPr>
              <w:t>8</w:t>
            </w:r>
            <w:r w:rsidRPr="00155DB7">
              <w:rPr>
                <w:rFonts w:ascii="Times New Roman" w:hAnsi="Times New Roman" w:cs="Times New Roman"/>
                <w:szCs w:val="22"/>
              </w:rPr>
              <w:t>0</w:t>
            </w:r>
          </w:p>
        </w:tc>
        <w:tc>
          <w:tcPr>
            <w:tcW w:w="2787" w:type="dxa"/>
            <w:tcBorders>
              <w:top w:val="single" w:sz="4" w:space="0" w:color="FFFFFF" w:themeColor="background1"/>
              <w:left w:val="nil"/>
              <w:right w:val="nil"/>
            </w:tcBorders>
          </w:tcPr>
          <w:p w14:paraId="47DF52F1" w14:textId="1C85CBEA" w:rsidR="00BA3326" w:rsidRPr="0092723A" w:rsidRDefault="00C60137" w:rsidP="00D6768E">
            <w:pPr>
              <w:pStyle w:val="ListParagraph"/>
              <w:spacing w:line="312" w:lineRule="auto"/>
              <w:ind w:left="0"/>
              <w:jc w:val="center"/>
              <w:rPr>
                <w:rFonts w:ascii="Times New Roman" w:hAnsi="Times New Roman" w:cs="Times New Roman"/>
                <w:sz w:val="24"/>
                <w:szCs w:val="24"/>
              </w:rPr>
            </w:pPr>
            <w:r>
              <w:rPr>
                <w:rFonts w:ascii="Times New Roman" w:hAnsi="Times New Roman" w:cs="Times New Roman"/>
                <w:sz w:val="24"/>
                <w:szCs w:val="24"/>
              </w:rPr>
              <w:t>14</w:t>
            </w:r>
            <w:r w:rsidR="00BA3326" w:rsidRPr="0092723A">
              <w:rPr>
                <w:rFonts w:ascii="Times New Roman" w:hAnsi="Times New Roman" w:cs="Times New Roman"/>
                <w:sz w:val="24"/>
                <w:szCs w:val="24"/>
              </w:rPr>
              <w:t xml:space="preserve"> (</w:t>
            </w:r>
            <w:r>
              <w:rPr>
                <w:rFonts w:ascii="Times New Roman" w:hAnsi="Times New Roman" w:cs="Times New Roman"/>
                <w:sz w:val="24"/>
                <w:szCs w:val="24"/>
              </w:rPr>
              <w:t>40</w:t>
            </w:r>
            <w:r w:rsidR="00F509A4" w:rsidRPr="0092723A">
              <w:rPr>
                <w:rFonts w:ascii="Times New Roman" w:hAnsi="Times New Roman" w:cs="Times New Roman"/>
                <w:sz w:val="24"/>
                <w:szCs w:val="24"/>
              </w:rPr>
              <w:t>%</w:t>
            </w:r>
            <w:r w:rsidR="00BA3326" w:rsidRPr="0092723A">
              <w:rPr>
                <w:rFonts w:ascii="Times New Roman" w:hAnsi="Times New Roman" w:cs="Times New Roman"/>
                <w:sz w:val="24"/>
                <w:szCs w:val="24"/>
              </w:rPr>
              <w:t>)</w:t>
            </w:r>
          </w:p>
        </w:tc>
      </w:tr>
      <w:tr w:rsidR="00BA3326" w:rsidRPr="0092723A" w14:paraId="73D2D6DD" w14:textId="77777777" w:rsidTr="00FB6398">
        <w:trPr>
          <w:trHeight w:val="378"/>
        </w:trPr>
        <w:tc>
          <w:tcPr>
            <w:tcW w:w="4042" w:type="dxa"/>
            <w:tcBorders>
              <w:top w:val="single" w:sz="4" w:space="0" w:color="auto"/>
              <w:bottom w:val="single" w:sz="4" w:space="0" w:color="FFFFFF" w:themeColor="background1"/>
              <w:right w:val="nil"/>
            </w:tcBorders>
          </w:tcPr>
          <w:p w14:paraId="49D910F3" w14:textId="182385E9" w:rsidR="00BA3326" w:rsidRPr="00155DB7" w:rsidRDefault="00BA3326" w:rsidP="00A8171A">
            <w:pPr>
              <w:pStyle w:val="ListParagraph"/>
              <w:spacing w:line="312" w:lineRule="auto"/>
              <w:ind w:left="0"/>
              <w:jc w:val="both"/>
              <w:rPr>
                <w:rFonts w:ascii="Times New Roman" w:hAnsi="Times New Roman" w:cs="Times New Roman"/>
                <w:szCs w:val="22"/>
              </w:rPr>
            </w:pPr>
            <w:proofErr w:type="spellStart"/>
            <w:r w:rsidRPr="00155DB7">
              <w:rPr>
                <w:rFonts w:ascii="Times New Roman" w:hAnsi="Times New Roman" w:cs="Times New Roman"/>
                <w:szCs w:val="22"/>
              </w:rPr>
              <w:t>Số</w:t>
            </w:r>
            <w:proofErr w:type="spellEnd"/>
            <w:r w:rsidRPr="00155DB7">
              <w:rPr>
                <w:rFonts w:ascii="Times New Roman" w:hAnsi="Times New Roman" w:cs="Times New Roman"/>
                <w:szCs w:val="22"/>
              </w:rPr>
              <w:t xml:space="preserve"> ổ di </w:t>
            </w:r>
            <w:proofErr w:type="spellStart"/>
            <w:r w:rsidRPr="00155DB7">
              <w:rPr>
                <w:rFonts w:ascii="Times New Roman" w:hAnsi="Times New Roman" w:cs="Times New Roman"/>
                <w:szCs w:val="22"/>
              </w:rPr>
              <w:t>căn</w:t>
            </w:r>
            <w:proofErr w:type="spellEnd"/>
            <w:r w:rsidRPr="00155DB7">
              <w:rPr>
                <w:rFonts w:ascii="Times New Roman" w:hAnsi="Times New Roman" w:cs="Times New Roman"/>
                <w:szCs w:val="22"/>
              </w:rPr>
              <w:t xml:space="preserve"> </w:t>
            </w:r>
            <w:proofErr w:type="spellStart"/>
            <w:r w:rsidRPr="00155DB7">
              <w:rPr>
                <w:rFonts w:ascii="Times New Roman" w:hAnsi="Times New Roman" w:cs="Times New Roman"/>
                <w:szCs w:val="22"/>
              </w:rPr>
              <w:t>não</w:t>
            </w:r>
            <w:proofErr w:type="spellEnd"/>
          </w:p>
        </w:tc>
        <w:tc>
          <w:tcPr>
            <w:tcW w:w="2787" w:type="dxa"/>
            <w:tcBorders>
              <w:top w:val="single" w:sz="4" w:space="0" w:color="auto"/>
              <w:left w:val="nil"/>
              <w:bottom w:val="single" w:sz="4" w:space="0" w:color="FFFFFF" w:themeColor="background1"/>
              <w:right w:val="nil"/>
            </w:tcBorders>
          </w:tcPr>
          <w:p w14:paraId="276C13D2" w14:textId="77777777" w:rsidR="00BA3326" w:rsidRPr="0092723A" w:rsidRDefault="00BA3326" w:rsidP="00D6768E">
            <w:pPr>
              <w:pStyle w:val="ListParagraph"/>
              <w:spacing w:line="312" w:lineRule="auto"/>
              <w:ind w:left="0"/>
              <w:jc w:val="center"/>
              <w:rPr>
                <w:rFonts w:ascii="Times New Roman" w:hAnsi="Times New Roman" w:cs="Times New Roman"/>
                <w:sz w:val="24"/>
                <w:szCs w:val="24"/>
              </w:rPr>
            </w:pPr>
          </w:p>
        </w:tc>
      </w:tr>
      <w:tr w:rsidR="00BA3326" w:rsidRPr="0092723A" w14:paraId="49992E46" w14:textId="77777777" w:rsidTr="00FB6398">
        <w:trPr>
          <w:trHeight w:val="378"/>
        </w:trPr>
        <w:tc>
          <w:tcPr>
            <w:tcW w:w="4042" w:type="dxa"/>
            <w:tcBorders>
              <w:top w:val="single" w:sz="4" w:space="0" w:color="FFFFFF" w:themeColor="background1"/>
              <w:bottom w:val="single" w:sz="4" w:space="0" w:color="FFFFFF" w:themeColor="background1"/>
              <w:right w:val="nil"/>
            </w:tcBorders>
          </w:tcPr>
          <w:p w14:paraId="749D512C" w14:textId="5BB3512B"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1 ổ</w:t>
            </w:r>
          </w:p>
        </w:tc>
        <w:tc>
          <w:tcPr>
            <w:tcW w:w="2787" w:type="dxa"/>
            <w:tcBorders>
              <w:top w:val="single" w:sz="4" w:space="0" w:color="FFFFFF" w:themeColor="background1"/>
              <w:left w:val="nil"/>
              <w:bottom w:val="single" w:sz="4" w:space="0" w:color="FFFFFF" w:themeColor="background1"/>
              <w:right w:val="nil"/>
            </w:tcBorders>
          </w:tcPr>
          <w:p w14:paraId="5240033D" w14:textId="2FA7BD26" w:rsidR="00BA3326" w:rsidRPr="0092723A" w:rsidRDefault="00FB6398"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11</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 xml:space="preserve">31,4 </w:t>
            </w:r>
            <w:r w:rsidR="00BA3326" w:rsidRPr="0092723A">
              <w:rPr>
                <w:rFonts w:ascii="Times New Roman" w:hAnsi="Times New Roman" w:cs="Times New Roman"/>
                <w:sz w:val="24"/>
                <w:szCs w:val="24"/>
              </w:rPr>
              <w:t>%)</w:t>
            </w:r>
          </w:p>
        </w:tc>
      </w:tr>
      <w:tr w:rsidR="00BA3326" w:rsidRPr="0092723A" w14:paraId="764C9FD9" w14:textId="77777777" w:rsidTr="00FB6398">
        <w:trPr>
          <w:trHeight w:val="378"/>
        </w:trPr>
        <w:tc>
          <w:tcPr>
            <w:tcW w:w="4042" w:type="dxa"/>
            <w:tcBorders>
              <w:top w:val="single" w:sz="4" w:space="0" w:color="FFFFFF" w:themeColor="background1"/>
              <w:bottom w:val="single" w:sz="4" w:space="0" w:color="FFFFFF" w:themeColor="background1"/>
              <w:right w:val="nil"/>
            </w:tcBorders>
          </w:tcPr>
          <w:p w14:paraId="3691F886" w14:textId="7D3E57B4"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w:t>
            </w:r>
            <w:r w:rsidR="00FB6398" w:rsidRPr="00155DB7">
              <w:rPr>
                <w:rFonts w:ascii="Times New Roman" w:hAnsi="Times New Roman" w:cs="Times New Roman"/>
                <w:szCs w:val="22"/>
              </w:rPr>
              <w:t>2</w:t>
            </w:r>
            <w:r w:rsidRPr="00155DB7">
              <w:rPr>
                <w:rFonts w:ascii="Times New Roman" w:hAnsi="Times New Roman" w:cs="Times New Roman"/>
                <w:szCs w:val="22"/>
              </w:rPr>
              <w:t xml:space="preserve"> – </w:t>
            </w:r>
            <w:r w:rsidR="00FB6398" w:rsidRPr="00155DB7">
              <w:rPr>
                <w:rFonts w:ascii="Times New Roman" w:hAnsi="Times New Roman" w:cs="Times New Roman"/>
                <w:szCs w:val="22"/>
              </w:rPr>
              <w:t>5</w:t>
            </w:r>
            <w:r w:rsidRPr="00155DB7">
              <w:rPr>
                <w:rFonts w:ascii="Times New Roman" w:hAnsi="Times New Roman" w:cs="Times New Roman"/>
                <w:szCs w:val="22"/>
              </w:rPr>
              <w:t xml:space="preserve"> ổ</w:t>
            </w:r>
          </w:p>
        </w:tc>
        <w:tc>
          <w:tcPr>
            <w:tcW w:w="2787" w:type="dxa"/>
            <w:tcBorders>
              <w:top w:val="single" w:sz="4" w:space="0" w:color="FFFFFF" w:themeColor="background1"/>
              <w:left w:val="nil"/>
              <w:bottom w:val="single" w:sz="4" w:space="0" w:color="FFFFFF" w:themeColor="background1"/>
              <w:right w:val="nil"/>
            </w:tcBorders>
          </w:tcPr>
          <w:p w14:paraId="18F7F3A4" w14:textId="4943E1C6" w:rsidR="00BA3326" w:rsidRPr="0092723A" w:rsidRDefault="00FB6398"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20</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57,1</w:t>
            </w:r>
            <w:r w:rsidR="00BA3326" w:rsidRPr="0092723A">
              <w:rPr>
                <w:rFonts w:ascii="Times New Roman" w:hAnsi="Times New Roman" w:cs="Times New Roman"/>
                <w:sz w:val="24"/>
                <w:szCs w:val="24"/>
              </w:rPr>
              <w:t>%)</w:t>
            </w:r>
          </w:p>
        </w:tc>
      </w:tr>
      <w:tr w:rsidR="00BA3326" w:rsidRPr="0092723A" w14:paraId="2018535D" w14:textId="77777777" w:rsidTr="00FB6398">
        <w:trPr>
          <w:trHeight w:val="378"/>
        </w:trPr>
        <w:tc>
          <w:tcPr>
            <w:tcW w:w="4042" w:type="dxa"/>
            <w:tcBorders>
              <w:top w:val="single" w:sz="4" w:space="0" w:color="FFFFFF" w:themeColor="background1"/>
              <w:right w:val="nil"/>
            </w:tcBorders>
          </w:tcPr>
          <w:p w14:paraId="72A7B00A" w14:textId="2FDE67C4" w:rsidR="00BA3326" w:rsidRPr="00155DB7" w:rsidRDefault="00BA3326" w:rsidP="00A8171A">
            <w:pPr>
              <w:pStyle w:val="ListParagraph"/>
              <w:spacing w:line="312" w:lineRule="auto"/>
              <w:ind w:left="0"/>
              <w:jc w:val="both"/>
              <w:rPr>
                <w:rFonts w:ascii="Times New Roman" w:hAnsi="Times New Roman" w:cs="Times New Roman"/>
                <w:szCs w:val="22"/>
              </w:rPr>
            </w:pPr>
            <w:r w:rsidRPr="00155DB7">
              <w:rPr>
                <w:rFonts w:ascii="Times New Roman" w:hAnsi="Times New Roman" w:cs="Times New Roman"/>
                <w:szCs w:val="22"/>
              </w:rPr>
              <w:t xml:space="preserve">    </w:t>
            </w:r>
            <w:r w:rsidR="00FB6398" w:rsidRPr="00155DB7">
              <w:rPr>
                <w:rFonts w:ascii="Times New Roman" w:hAnsi="Times New Roman" w:cs="Times New Roman"/>
                <w:szCs w:val="22"/>
              </w:rPr>
              <w:t>6</w:t>
            </w:r>
            <w:r w:rsidRPr="00155DB7">
              <w:rPr>
                <w:rFonts w:ascii="Times New Roman" w:hAnsi="Times New Roman" w:cs="Times New Roman"/>
                <w:szCs w:val="22"/>
              </w:rPr>
              <w:t xml:space="preserve"> – </w:t>
            </w:r>
            <w:r w:rsidR="00FB6398" w:rsidRPr="00155DB7">
              <w:rPr>
                <w:rFonts w:ascii="Times New Roman" w:hAnsi="Times New Roman" w:cs="Times New Roman"/>
                <w:szCs w:val="22"/>
              </w:rPr>
              <w:t>10</w:t>
            </w:r>
            <w:r w:rsidRPr="00155DB7">
              <w:rPr>
                <w:rFonts w:ascii="Times New Roman" w:hAnsi="Times New Roman" w:cs="Times New Roman"/>
                <w:szCs w:val="22"/>
              </w:rPr>
              <w:t xml:space="preserve"> ổ</w:t>
            </w:r>
          </w:p>
        </w:tc>
        <w:tc>
          <w:tcPr>
            <w:tcW w:w="2787" w:type="dxa"/>
            <w:tcBorders>
              <w:top w:val="single" w:sz="4" w:space="0" w:color="FFFFFF" w:themeColor="background1"/>
              <w:left w:val="nil"/>
              <w:right w:val="nil"/>
            </w:tcBorders>
          </w:tcPr>
          <w:p w14:paraId="2619717C" w14:textId="6CB5C8B1" w:rsidR="00BA3326" w:rsidRPr="0092723A" w:rsidRDefault="00FB6398" w:rsidP="00D6768E">
            <w:pPr>
              <w:pStyle w:val="ListParagraph"/>
              <w:spacing w:line="312" w:lineRule="auto"/>
              <w:ind w:left="0"/>
              <w:jc w:val="center"/>
              <w:rPr>
                <w:rFonts w:ascii="Times New Roman" w:hAnsi="Times New Roman" w:cs="Times New Roman"/>
                <w:sz w:val="24"/>
                <w:szCs w:val="24"/>
              </w:rPr>
            </w:pPr>
            <w:r w:rsidRPr="0092723A">
              <w:rPr>
                <w:rFonts w:ascii="Times New Roman" w:hAnsi="Times New Roman" w:cs="Times New Roman"/>
                <w:sz w:val="24"/>
                <w:szCs w:val="24"/>
              </w:rPr>
              <w:t>4</w:t>
            </w:r>
            <w:r w:rsidR="00BA3326" w:rsidRPr="0092723A">
              <w:rPr>
                <w:rFonts w:ascii="Times New Roman" w:hAnsi="Times New Roman" w:cs="Times New Roman"/>
                <w:sz w:val="24"/>
                <w:szCs w:val="24"/>
              </w:rPr>
              <w:t xml:space="preserve"> (</w:t>
            </w:r>
            <w:r w:rsidRPr="0092723A">
              <w:rPr>
                <w:rFonts w:ascii="Times New Roman" w:hAnsi="Times New Roman" w:cs="Times New Roman"/>
                <w:sz w:val="24"/>
                <w:szCs w:val="24"/>
              </w:rPr>
              <w:t xml:space="preserve">11,4 </w:t>
            </w:r>
            <w:r w:rsidR="00BA3326" w:rsidRPr="0092723A">
              <w:rPr>
                <w:rFonts w:ascii="Times New Roman" w:hAnsi="Times New Roman" w:cs="Times New Roman"/>
                <w:sz w:val="24"/>
                <w:szCs w:val="24"/>
              </w:rPr>
              <w:t>%)</w:t>
            </w:r>
          </w:p>
        </w:tc>
      </w:tr>
    </w:tbl>
    <w:p w14:paraId="0AC4CB06" w14:textId="730AD3A5" w:rsidR="00A55460" w:rsidRPr="0092723A" w:rsidRDefault="001949FA" w:rsidP="00C95BE3">
      <w:pPr>
        <w:spacing w:after="0" w:line="312" w:lineRule="auto"/>
        <w:jc w:val="both"/>
        <w:rPr>
          <w:rFonts w:ascii="Times New Roman" w:hAnsi="Times New Roman" w:cs="Times New Roman"/>
          <w:sz w:val="24"/>
          <w:szCs w:val="24"/>
        </w:rPr>
      </w:pPr>
      <w:proofErr w:type="spellStart"/>
      <w:r w:rsidRPr="0092723A">
        <w:rPr>
          <w:rFonts w:ascii="Times New Roman" w:hAnsi="Times New Roman" w:cs="Times New Roman"/>
          <w:b/>
          <w:bCs/>
          <w:sz w:val="24"/>
          <w:szCs w:val="24"/>
          <w:u w:val="single"/>
        </w:rPr>
        <w:t>Nhận</w:t>
      </w:r>
      <w:proofErr w:type="spellEnd"/>
      <w:r w:rsidRPr="0092723A">
        <w:rPr>
          <w:rFonts w:ascii="Times New Roman" w:hAnsi="Times New Roman" w:cs="Times New Roman"/>
          <w:b/>
          <w:bCs/>
          <w:sz w:val="24"/>
          <w:szCs w:val="24"/>
          <w:u w:val="single"/>
        </w:rPr>
        <w:t xml:space="preserve"> </w:t>
      </w:r>
      <w:proofErr w:type="spellStart"/>
      <w:r w:rsidRPr="0092723A">
        <w:rPr>
          <w:rFonts w:ascii="Times New Roman" w:hAnsi="Times New Roman" w:cs="Times New Roman"/>
          <w:b/>
          <w:bCs/>
          <w:sz w:val="24"/>
          <w:szCs w:val="24"/>
          <w:u w:val="single"/>
        </w:rPr>
        <w:t>xét</w:t>
      </w:r>
      <w:proofErr w:type="spellEnd"/>
      <w:r w:rsidRPr="0092723A">
        <w:rPr>
          <w:rFonts w:ascii="Times New Roman" w:hAnsi="Times New Roman" w:cs="Times New Roman"/>
          <w:b/>
          <w:bCs/>
          <w:sz w:val="24"/>
          <w:szCs w:val="24"/>
          <w:u w:val="single"/>
        </w:rPr>
        <w:t>:</w:t>
      </w: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Tuổi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trung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bình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nhóm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nghiên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cứu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w:t>
      </w:r>
      <w:r w:rsidR="00FB6398" w:rsidRPr="0092723A">
        <w:rPr>
          <w:rFonts w:ascii="Times New Roman" w:hAnsi="Times New Roman" w:cs="Times New Roman"/>
          <w:sz w:val="24"/>
          <w:szCs w:val="24"/>
        </w:rPr>
        <w:t>57,5</w:t>
      </w:r>
      <w:r w:rsidRPr="0092723A">
        <w:rPr>
          <w:rFonts w:ascii="Times New Roman" w:hAnsi="Times New Roman" w:cs="Times New Roman"/>
          <w:sz w:val="24"/>
          <w:szCs w:val="24"/>
        </w:rPr>
        <w:t xml:space="preserve"> ± </w:t>
      </w:r>
      <w:r w:rsidR="00FB6398" w:rsidRPr="0092723A">
        <w:rPr>
          <w:rFonts w:ascii="Times New Roman" w:hAnsi="Times New Roman" w:cs="Times New Roman"/>
          <w:sz w:val="24"/>
          <w:szCs w:val="24"/>
        </w:rPr>
        <w:t>9,1.</w:t>
      </w: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Tỷ</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lệ</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nam</w:t>
      </w:r>
      <w:proofErr w:type="spellEnd"/>
      <w:r w:rsidRPr="0092723A">
        <w:rPr>
          <w:rFonts w:ascii="Times New Roman" w:hAnsi="Times New Roman" w:cs="Times New Roman"/>
          <w:sz w:val="24"/>
          <w:szCs w:val="24"/>
        </w:rPr>
        <w:t xml:space="preserve"> / </w:t>
      </w:r>
      <w:proofErr w:type="spellStart"/>
      <w:r w:rsidRPr="0092723A">
        <w:rPr>
          <w:rFonts w:ascii="Times New Roman" w:hAnsi="Times New Roman" w:cs="Times New Roman"/>
          <w:sz w:val="24"/>
          <w:szCs w:val="24"/>
        </w:rPr>
        <w:t>nữ</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w:t>
      </w:r>
      <w:r w:rsidR="00FB6398" w:rsidRPr="0092723A">
        <w:rPr>
          <w:rFonts w:ascii="Times New Roman" w:hAnsi="Times New Roman" w:cs="Times New Roman"/>
          <w:sz w:val="24"/>
          <w:szCs w:val="24"/>
        </w:rPr>
        <w:t>1,06. 27</w:t>
      </w:r>
      <w:r w:rsidRPr="0092723A">
        <w:rPr>
          <w:rFonts w:ascii="Times New Roman" w:hAnsi="Times New Roman" w:cs="Times New Roman"/>
          <w:sz w:val="24"/>
          <w:szCs w:val="24"/>
        </w:rPr>
        <w:t xml:space="preserve"> (</w:t>
      </w:r>
      <w:r w:rsidR="00FB6398" w:rsidRPr="0092723A">
        <w:rPr>
          <w:rFonts w:ascii="Times New Roman" w:hAnsi="Times New Roman" w:cs="Times New Roman"/>
          <w:sz w:val="24"/>
          <w:szCs w:val="24"/>
        </w:rPr>
        <w:t>77,1</w:t>
      </w: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triệu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chứng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thần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kinh</w:t>
      </w:r>
      <w:proofErr w:type="spellEnd"/>
      <w:r w:rsidRPr="0092723A">
        <w:rPr>
          <w:rFonts w:ascii="Times New Roman" w:hAnsi="Times New Roman" w:cs="Times New Roman"/>
          <w:sz w:val="24"/>
          <w:szCs w:val="24"/>
        </w:rPr>
        <w:t xml:space="preserve">. </w:t>
      </w:r>
      <w:r w:rsidR="00C60137">
        <w:rPr>
          <w:rFonts w:ascii="Times New Roman" w:hAnsi="Times New Roman" w:cs="Times New Roman"/>
          <w:sz w:val="24"/>
          <w:szCs w:val="24"/>
        </w:rPr>
        <w:t>21</w:t>
      </w:r>
      <w:r w:rsidRPr="0092723A">
        <w:rPr>
          <w:rFonts w:ascii="Times New Roman" w:hAnsi="Times New Roman" w:cs="Times New Roman"/>
          <w:sz w:val="24"/>
          <w:szCs w:val="24"/>
        </w:rPr>
        <w:t xml:space="preserve"> (</w:t>
      </w:r>
      <w:r w:rsidR="00C60137">
        <w:rPr>
          <w:rFonts w:ascii="Times New Roman" w:hAnsi="Times New Roman" w:cs="Times New Roman"/>
          <w:sz w:val="24"/>
          <w:szCs w:val="24"/>
        </w:rPr>
        <w:t>60,0</w:t>
      </w: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bệnh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nhân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có</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chỉ</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số</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toàn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Karnofsky</w:t>
      </w:r>
      <w:proofErr w:type="spellEnd"/>
      <w:r w:rsidRPr="0092723A">
        <w:rPr>
          <w:rFonts w:ascii="Times New Roman" w:hAnsi="Times New Roman" w:cs="Times New Roman"/>
          <w:sz w:val="24"/>
          <w:szCs w:val="24"/>
        </w:rPr>
        <w:t xml:space="preserve"> ≥ </w:t>
      </w:r>
      <w:r w:rsidR="00C60137">
        <w:rPr>
          <w:rFonts w:ascii="Times New Roman" w:hAnsi="Times New Roman" w:cs="Times New Roman"/>
          <w:sz w:val="24"/>
          <w:szCs w:val="24"/>
        </w:rPr>
        <w:t>9</w:t>
      </w:r>
      <w:r w:rsidRPr="0092723A">
        <w:rPr>
          <w:rFonts w:ascii="Times New Roman" w:hAnsi="Times New Roman" w:cs="Times New Roman"/>
          <w:sz w:val="24"/>
          <w:szCs w:val="24"/>
        </w:rPr>
        <w:t xml:space="preserve">0; </w:t>
      </w:r>
      <w:r w:rsidR="00907EA0" w:rsidRPr="0092723A">
        <w:rPr>
          <w:rFonts w:ascii="Times New Roman" w:hAnsi="Times New Roman" w:cs="Times New Roman"/>
          <w:sz w:val="24"/>
          <w:szCs w:val="24"/>
        </w:rPr>
        <w:t>31,4</w:t>
      </w:r>
      <w:r w:rsidRPr="0092723A">
        <w:rPr>
          <w:rFonts w:ascii="Times New Roman" w:hAnsi="Times New Roman" w:cs="Times New Roman"/>
          <w:sz w:val="24"/>
          <w:szCs w:val="24"/>
        </w:rPr>
        <w:t xml:space="preserve">%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1 ổ.</w:t>
      </w:r>
      <w:r w:rsidR="00C95BE3" w:rsidRPr="0092723A">
        <w:rPr>
          <w:rFonts w:ascii="Times New Roman" w:hAnsi="Times New Roman" w:cs="Times New Roman"/>
          <w:sz w:val="24"/>
          <w:szCs w:val="24"/>
        </w:rPr>
        <w:t xml:space="preserve"> </w:t>
      </w:r>
    </w:p>
    <w:p w14:paraId="64D8030E" w14:textId="5DD72330" w:rsidR="00A55460" w:rsidRPr="0092723A" w:rsidRDefault="00A55460" w:rsidP="00C95BE3">
      <w:pPr>
        <w:pStyle w:val="ListParagraph"/>
        <w:numPr>
          <w:ilvl w:val="1"/>
          <w:numId w:val="1"/>
        </w:numPr>
        <w:spacing w:after="0" w:line="312" w:lineRule="auto"/>
        <w:jc w:val="both"/>
        <w:rPr>
          <w:rFonts w:ascii="Times New Roman" w:hAnsi="Times New Roman" w:cs="Times New Roman"/>
          <w:b/>
          <w:bCs/>
          <w:i/>
          <w:iCs/>
          <w:sz w:val="24"/>
          <w:szCs w:val="24"/>
        </w:rPr>
      </w:pPr>
      <w:proofErr w:type="spellStart"/>
      <w:r w:rsidRPr="0092723A">
        <w:rPr>
          <w:rFonts w:ascii="Times New Roman" w:hAnsi="Times New Roman" w:cs="Times New Roman"/>
          <w:b/>
          <w:bCs/>
          <w:i/>
          <w:iCs/>
          <w:sz w:val="24"/>
          <w:szCs w:val="24"/>
        </w:rPr>
        <w:t>Kết</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quả</w:t>
      </w:r>
      <w:proofErr w:type="spellEnd"/>
      <w:r w:rsidRPr="0092723A">
        <w:rPr>
          <w:rFonts w:ascii="Times New Roman" w:hAnsi="Times New Roman" w:cs="Times New Roman"/>
          <w:b/>
          <w:bCs/>
          <w:i/>
          <w:iCs/>
          <w:sz w:val="24"/>
          <w:szCs w:val="24"/>
        </w:rPr>
        <w:t xml:space="preserve"> </w:t>
      </w:r>
      <w:proofErr w:type="spellStart"/>
      <w:r w:rsidR="009D4428" w:rsidRPr="0092723A">
        <w:rPr>
          <w:rFonts w:ascii="Times New Roman" w:hAnsi="Times New Roman" w:cs="Times New Roman"/>
          <w:b/>
          <w:bCs/>
          <w:i/>
          <w:iCs/>
          <w:sz w:val="24"/>
          <w:szCs w:val="24"/>
        </w:rPr>
        <w:t>điều</w:t>
      </w:r>
      <w:proofErr w:type="spellEnd"/>
      <w:r w:rsidR="009D4428" w:rsidRPr="0092723A">
        <w:rPr>
          <w:rFonts w:ascii="Times New Roman" w:hAnsi="Times New Roman" w:cs="Times New Roman"/>
          <w:b/>
          <w:bCs/>
          <w:i/>
          <w:iCs/>
          <w:sz w:val="24"/>
          <w:szCs w:val="24"/>
        </w:rPr>
        <w:t xml:space="preserve"> </w:t>
      </w:r>
      <w:proofErr w:type="spellStart"/>
      <w:r w:rsidR="009D4428" w:rsidRPr="0092723A">
        <w:rPr>
          <w:rFonts w:ascii="Times New Roman" w:hAnsi="Times New Roman" w:cs="Times New Roman"/>
          <w:b/>
          <w:bCs/>
          <w:i/>
          <w:iCs/>
          <w:sz w:val="24"/>
          <w:szCs w:val="24"/>
        </w:rPr>
        <w:t>trị</w:t>
      </w:r>
      <w:proofErr w:type="spellEnd"/>
    </w:p>
    <w:p w14:paraId="5FB2BA77" w14:textId="3EF23F89" w:rsidR="00A55460" w:rsidRPr="0092723A" w:rsidRDefault="00D77ED6" w:rsidP="000B4A64">
      <w:pPr>
        <w:pStyle w:val="ListParagraph"/>
        <w:numPr>
          <w:ilvl w:val="2"/>
          <w:numId w:val="1"/>
        </w:numPr>
        <w:spacing w:line="312" w:lineRule="auto"/>
        <w:jc w:val="both"/>
        <w:rPr>
          <w:rFonts w:ascii="Times New Roman" w:hAnsi="Times New Roman" w:cs="Times New Roman"/>
          <w:b/>
          <w:bCs/>
          <w:i/>
          <w:iCs/>
          <w:sz w:val="24"/>
          <w:szCs w:val="24"/>
        </w:rPr>
      </w:pPr>
      <w:proofErr w:type="spellStart"/>
      <w:r w:rsidRPr="0092723A">
        <w:rPr>
          <w:rFonts w:ascii="Times New Roman" w:hAnsi="Times New Roman" w:cs="Times New Roman"/>
          <w:b/>
          <w:bCs/>
          <w:i/>
          <w:iCs/>
          <w:sz w:val="24"/>
          <w:szCs w:val="24"/>
        </w:rPr>
        <w:t>Sống</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thêm</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toàn</w:t>
      </w:r>
      <w:proofErr w:type="spellEnd"/>
      <w:r w:rsidRPr="0092723A">
        <w:rPr>
          <w:rFonts w:ascii="Times New Roman" w:hAnsi="Times New Roman" w:cs="Times New Roman"/>
          <w:b/>
          <w:bCs/>
          <w:i/>
          <w:iCs/>
          <w:sz w:val="24"/>
          <w:szCs w:val="24"/>
        </w:rPr>
        <w:t xml:space="preserve"> </w:t>
      </w:r>
      <w:proofErr w:type="spellStart"/>
      <w:r w:rsidRPr="0092723A">
        <w:rPr>
          <w:rFonts w:ascii="Times New Roman" w:hAnsi="Times New Roman" w:cs="Times New Roman"/>
          <w:b/>
          <w:bCs/>
          <w:i/>
          <w:iCs/>
          <w:sz w:val="24"/>
          <w:szCs w:val="24"/>
        </w:rPr>
        <w:t>bộ</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0C2A8C" w14:paraId="2F7DB257" w14:textId="77777777" w:rsidTr="00B64A1D">
        <w:trPr>
          <w:trHeight w:val="4981"/>
        </w:trPr>
        <w:tc>
          <w:tcPr>
            <w:tcW w:w="4615" w:type="dxa"/>
          </w:tcPr>
          <w:p w14:paraId="50A9D17F" w14:textId="77777777" w:rsidR="008304B8" w:rsidRDefault="008304B8" w:rsidP="008304B8">
            <w:pPr>
              <w:spacing w:line="312" w:lineRule="auto"/>
              <w:jc w:val="both"/>
              <w:rPr>
                <w:rFonts w:ascii="Times New Roman" w:hAnsi="Times New Roman" w:cs="Times New Roman"/>
                <w:b/>
                <w:bCs/>
                <w:i/>
                <w:iCs/>
                <w:sz w:val="26"/>
                <w:szCs w:val="26"/>
              </w:rPr>
            </w:pPr>
            <w:r>
              <w:rPr>
                <w:noProof/>
                <w:lang w:bidi="ar-SA"/>
              </w:rPr>
              <w:lastRenderedPageBreak/>
              <w:drawing>
                <wp:inline distT="0" distB="0" distL="0" distR="0" wp14:anchorId="6ED7F3E0" wp14:editId="6DB3D13B">
                  <wp:extent cx="3235569" cy="2588455"/>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900" cy="2601520"/>
                          </a:xfrm>
                          <a:prstGeom prst="rect">
                            <a:avLst/>
                          </a:prstGeom>
                          <a:noFill/>
                          <a:ln>
                            <a:noFill/>
                          </a:ln>
                        </pic:spPr>
                      </pic:pic>
                    </a:graphicData>
                  </a:graphic>
                </wp:inline>
              </w:drawing>
            </w:r>
          </w:p>
          <w:p w14:paraId="00209F19" w14:textId="75FDCB61" w:rsidR="008304B8" w:rsidRPr="000C2A8C" w:rsidRDefault="000C2A8C" w:rsidP="000C2A8C">
            <w:pPr>
              <w:spacing w:line="312" w:lineRule="auto"/>
              <w:jc w:val="center"/>
              <w:rPr>
                <w:rFonts w:ascii="Times New Roman" w:hAnsi="Times New Roman" w:cs="Times New Roman"/>
                <w:b/>
                <w:bCs/>
                <w:sz w:val="26"/>
                <w:szCs w:val="26"/>
              </w:rPr>
            </w:pPr>
            <w:r w:rsidRPr="000C2A8C">
              <w:rPr>
                <w:rFonts w:ascii="Times New Roman" w:hAnsi="Times New Roman" w:cs="Times New Roman"/>
                <w:b/>
                <w:bCs/>
                <w:sz w:val="26"/>
                <w:szCs w:val="26"/>
              </w:rPr>
              <w:t>(A)</w:t>
            </w:r>
          </w:p>
        </w:tc>
        <w:tc>
          <w:tcPr>
            <w:tcW w:w="4590" w:type="dxa"/>
          </w:tcPr>
          <w:p w14:paraId="33DCECA0" w14:textId="4678DDF4" w:rsidR="00090296" w:rsidRDefault="00090296" w:rsidP="00090296">
            <w:pPr>
              <w:autoSpaceDE w:val="0"/>
              <w:autoSpaceDN w:val="0"/>
              <w:adjustRightInd w:val="0"/>
              <w:rPr>
                <w:rFonts w:ascii="Times New Roman" w:hAnsi="Times New Roman" w:cs="Times New Roman"/>
                <w:sz w:val="24"/>
                <w:szCs w:val="24"/>
                <w:lang w:bidi="ar-SA"/>
              </w:rPr>
            </w:pPr>
            <w:r>
              <w:rPr>
                <w:rFonts w:ascii="Times New Roman" w:hAnsi="Times New Roman" w:cs="Times New Roman"/>
                <w:noProof/>
                <w:sz w:val="24"/>
                <w:szCs w:val="24"/>
                <w:lang w:bidi="ar-SA"/>
              </w:rPr>
              <w:drawing>
                <wp:inline distT="0" distB="0" distL="0" distR="0" wp14:anchorId="77DB51C5" wp14:editId="7F1BEB5C">
                  <wp:extent cx="3112477" cy="248998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181" cy="2514544"/>
                          </a:xfrm>
                          <a:prstGeom prst="rect">
                            <a:avLst/>
                          </a:prstGeom>
                          <a:noFill/>
                          <a:ln>
                            <a:noFill/>
                          </a:ln>
                        </pic:spPr>
                      </pic:pic>
                    </a:graphicData>
                  </a:graphic>
                </wp:inline>
              </w:drawing>
            </w:r>
          </w:p>
          <w:p w14:paraId="3D6E8BEB" w14:textId="04B6D17B" w:rsidR="00090296" w:rsidRPr="000C2A8C" w:rsidRDefault="000C2A8C" w:rsidP="000C2A8C">
            <w:pPr>
              <w:autoSpaceDE w:val="0"/>
              <w:autoSpaceDN w:val="0"/>
              <w:adjustRightInd w:val="0"/>
              <w:jc w:val="center"/>
              <w:rPr>
                <w:rFonts w:ascii="Times New Roman" w:hAnsi="Times New Roman" w:cs="Times New Roman"/>
                <w:b/>
                <w:bCs/>
                <w:sz w:val="24"/>
                <w:szCs w:val="24"/>
                <w:lang w:bidi="ar-SA"/>
              </w:rPr>
            </w:pPr>
            <w:r w:rsidRPr="000C2A8C">
              <w:rPr>
                <w:rFonts w:ascii="Times New Roman" w:hAnsi="Times New Roman" w:cs="Times New Roman"/>
                <w:b/>
                <w:bCs/>
                <w:sz w:val="24"/>
                <w:szCs w:val="24"/>
                <w:lang w:bidi="ar-SA"/>
              </w:rPr>
              <w:t>(B)</w:t>
            </w:r>
          </w:p>
          <w:p w14:paraId="54FA8F63" w14:textId="77777777" w:rsidR="00090296" w:rsidRDefault="00090296" w:rsidP="00090296">
            <w:pPr>
              <w:autoSpaceDE w:val="0"/>
              <w:autoSpaceDN w:val="0"/>
              <w:adjustRightInd w:val="0"/>
              <w:spacing w:line="400" w:lineRule="atLeast"/>
              <w:rPr>
                <w:rFonts w:ascii="Times New Roman" w:hAnsi="Times New Roman" w:cs="Times New Roman"/>
                <w:sz w:val="24"/>
                <w:szCs w:val="24"/>
                <w:lang w:bidi="ar-SA"/>
              </w:rPr>
            </w:pPr>
          </w:p>
          <w:p w14:paraId="7E842B4A" w14:textId="77777777" w:rsidR="008304B8" w:rsidRDefault="008304B8" w:rsidP="008304B8">
            <w:pPr>
              <w:spacing w:line="312" w:lineRule="auto"/>
              <w:jc w:val="both"/>
              <w:rPr>
                <w:rFonts w:ascii="Times New Roman" w:hAnsi="Times New Roman" w:cs="Times New Roman"/>
                <w:b/>
                <w:bCs/>
                <w:i/>
                <w:iCs/>
                <w:sz w:val="26"/>
                <w:szCs w:val="26"/>
              </w:rPr>
            </w:pPr>
          </w:p>
        </w:tc>
      </w:tr>
      <w:tr w:rsidR="000C2A8C" w14:paraId="143324CB" w14:textId="77777777" w:rsidTr="00B64A1D">
        <w:trPr>
          <w:trHeight w:val="4744"/>
        </w:trPr>
        <w:tc>
          <w:tcPr>
            <w:tcW w:w="4615" w:type="dxa"/>
          </w:tcPr>
          <w:p w14:paraId="4BD39CD3" w14:textId="521A4F3F" w:rsidR="00513B59" w:rsidRDefault="00513B59" w:rsidP="00513B59">
            <w:pPr>
              <w:autoSpaceDE w:val="0"/>
              <w:autoSpaceDN w:val="0"/>
              <w:adjustRightInd w:val="0"/>
              <w:rPr>
                <w:rFonts w:ascii="Times New Roman" w:hAnsi="Times New Roman" w:cs="Times New Roman"/>
                <w:sz w:val="24"/>
                <w:szCs w:val="24"/>
                <w:lang w:bidi="ar-SA"/>
              </w:rPr>
            </w:pPr>
            <w:r>
              <w:rPr>
                <w:rFonts w:ascii="Times New Roman" w:hAnsi="Times New Roman" w:cs="Times New Roman"/>
                <w:noProof/>
                <w:sz w:val="24"/>
                <w:szCs w:val="24"/>
                <w:lang w:bidi="ar-SA"/>
              </w:rPr>
              <w:drawing>
                <wp:inline distT="0" distB="0" distL="0" distR="0" wp14:anchorId="1B5FF8AC" wp14:editId="6D5B3E6E">
                  <wp:extent cx="3015761" cy="241260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304" cy="2424243"/>
                          </a:xfrm>
                          <a:prstGeom prst="rect">
                            <a:avLst/>
                          </a:prstGeom>
                          <a:noFill/>
                          <a:ln>
                            <a:noFill/>
                          </a:ln>
                        </pic:spPr>
                      </pic:pic>
                    </a:graphicData>
                  </a:graphic>
                </wp:inline>
              </w:drawing>
            </w:r>
          </w:p>
          <w:p w14:paraId="1034294A" w14:textId="77777777" w:rsidR="00513B59" w:rsidRDefault="00513B59" w:rsidP="00513B59">
            <w:pPr>
              <w:autoSpaceDE w:val="0"/>
              <w:autoSpaceDN w:val="0"/>
              <w:adjustRightInd w:val="0"/>
              <w:rPr>
                <w:rFonts w:ascii="Times New Roman" w:hAnsi="Times New Roman" w:cs="Times New Roman"/>
                <w:sz w:val="24"/>
                <w:szCs w:val="24"/>
                <w:lang w:bidi="ar-SA"/>
              </w:rPr>
            </w:pPr>
          </w:p>
          <w:p w14:paraId="3C20BF2B" w14:textId="37B9D92B" w:rsidR="00513B59" w:rsidRPr="000C2A8C" w:rsidRDefault="000C2A8C" w:rsidP="000C2A8C">
            <w:pPr>
              <w:autoSpaceDE w:val="0"/>
              <w:autoSpaceDN w:val="0"/>
              <w:adjustRightInd w:val="0"/>
              <w:spacing w:line="400" w:lineRule="atLeast"/>
              <w:jc w:val="center"/>
              <w:rPr>
                <w:rFonts w:ascii="Times New Roman" w:hAnsi="Times New Roman" w:cs="Times New Roman"/>
                <w:b/>
                <w:bCs/>
                <w:sz w:val="24"/>
                <w:szCs w:val="24"/>
                <w:lang w:bidi="ar-SA"/>
              </w:rPr>
            </w:pPr>
            <w:r w:rsidRPr="000C2A8C">
              <w:rPr>
                <w:rFonts w:ascii="Times New Roman" w:hAnsi="Times New Roman" w:cs="Times New Roman"/>
                <w:b/>
                <w:bCs/>
                <w:sz w:val="24"/>
                <w:szCs w:val="24"/>
                <w:lang w:bidi="ar-SA"/>
              </w:rPr>
              <w:t>(C)</w:t>
            </w:r>
          </w:p>
          <w:p w14:paraId="042F9098" w14:textId="77777777" w:rsidR="008304B8" w:rsidRDefault="008304B8" w:rsidP="008304B8">
            <w:pPr>
              <w:spacing w:line="312" w:lineRule="auto"/>
              <w:jc w:val="both"/>
              <w:rPr>
                <w:rFonts w:ascii="Times New Roman" w:hAnsi="Times New Roman" w:cs="Times New Roman"/>
                <w:b/>
                <w:bCs/>
                <w:i/>
                <w:iCs/>
                <w:sz w:val="26"/>
                <w:szCs w:val="26"/>
              </w:rPr>
            </w:pPr>
          </w:p>
        </w:tc>
        <w:tc>
          <w:tcPr>
            <w:tcW w:w="4590" w:type="dxa"/>
          </w:tcPr>
          <w:p w14:paraId="4ADFC1C1" w14:textId="2D0F7523" w:rsidR="00EC732A" w:rsidRDefault="00EC732A" w:rsidP="00EC732A">
            <w:pPr>
              <w:autoSpaceDE w:val="0"/>
              <w:autoSpaceDN w:val="0"/>
              <w:adjustRightInd w:val="0"/>
              <w:rPr>
                <w:rFonts w:ascii="Times New Roman" w:hAnsi="Times New Roman" w:cs="Times New Roman"/>
                <w:sz w:val="24"/>
                <w:szCs w:val="24"/>
                <w:lang w:bidi="ar-SA"/>
              </w:rPr>
            </w:pPr>
            <w:r>
              <w:rPr>
                <w:rFonts w:ascii="Times New Roman" w:hAnsi="Times New Roman" w:cs="Times New Roman"/>
                <w:noProof/>
                <w:sz w:val="24"/>
                <w:szCs w:val="24"/>
                <w:lang w:bidi="ar-SA"/>
              </w:rPr>
              <w:drawing>
                <wp:inline distT="0" distB="0" distL="0" distR="0" wp14:anchorId="5B1189C9" wp14:editId="24FC85CF">
                  <wp:extent cx="3031588" cy="2425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483" cy="2433986"/>
                          </a:xfrm>
                          <a:prstGeom prst="rect">
                            <a:avLst/>
                          </a:prstGeom>
                          <a:noFill/>
                          <a:ln>
                            <a:noFill/>
                          </a:ln>
                        </pic:spPr>
                      </pic:pic>
                    </a:graphicData>
                  </a:graphic>
                </wp:inline>
              </w:drawing>
            </w:r>
          </w:p>
          <w:p w14:paraId="0518EBDF" w14:textId="77777777" w:rsidR="00EC732A" w:rsidRDefault="00EC732A" w:rsidP="00EC732A">
            <w:pPr>
              <w:autoSpaceDE w:val="0"/>
              <w:autoSpaceDN w:val="0"/>
              <w:adjustRightInd w:val="0"/>
              <w:rPr>
                <w:rFonts w:ascii="Times New Roman" w:hAnsi="Times New Roman" w:cs="Times New Roman"/>
                <w:sz w:val="24"/>
                <w:szCs w:val="24"/>
                <w:lang w:bidi="ar-SA"/>
              </w:rPr>
            </w:pPr>
          </w:p>
          <w:p w14:paraId="281D8CED" w14:textId="3A5D54FD" w:rsidR="00EC732A" w:rsidRPr="000C2A8C" w:rsidRDefault="000C2A8C" w:rsidP="000C2A8C">
            <w:pPr>
              <w:autoSpaceDE w:val="0"/>
              <w:autoSpaceDN w:val="0"/>
              <w:adjustRightInd w:val="0"/>
              <w:spacing w:line="400" w:lineRule="atLeast"/>
              <w:jc w:val="center"/>
              <w:rPr>
                <w:rFonts w:ascii="Times New Roman" w:hAnsi="Times New Roman" w:cs="Times New Roman"/>
                <w:b/>
                <w:bCs/>
                <w:sz w:val="24"/>
                <w:szCs w:val="24"/>
                <w:lang w:bidi="ar-SA"/>
              </w:rPr>
            </w:pPr>
            <w:r w:rsidRPr="000C2A8C">
              <w:rPr>
                <w:rFonts w:ascii="Times New Roman" w:hAnsi="Times New Roman" w:cs="Times New Roman"/>
                <w:b/>
                <w:bCs/>
                <w:sz w:val="24"/>
                <w:szCs w:val="24"/>
                <w:lang w:bidi="ar-SA"/>
              </w:rPr>
              <w:t>(D)</w:t>
            </w:r>
          </w:p>
          <w:p w14:paraId="2FCADAA8" w14:textId="77777777" w:rsidR="008304B8" w:rsidRDefault="008304B8" w:rsidP="008304B8">
            <w:pPr>
              <w:spacing w:line="312" w:lineRule="auto"/>
              <w:jc w:val="both"/>
              <w:rPr>
                <w:rFonts w:ascii="Times New Roman" w:hAnsi="Times New Roman" w:cs="Times New Roman"/>
                <w:b/>
                <w:bCs/>
                <w:i/>
                <w:iCs/>
                <w:sz w:val="26"/>
                <w:szCs w:val="26"/>
              </w:rPr>
            </w:pPr>
          </w:p>
        </w:tc>
      </w:tr>
      <w:tr w:rsidR="000C2A8C" w14:paraId="1F84999E" w14:textId="77777777" w:rsidTr="00B64A1D">
        <w:trPr>
          <w:trHeight w:val="5035"/>
        </w:trPr>
        <w:tc>
          <w:tcPr>
            <w:tcW w:w="4615" w:type="dxa"/>
          </w:tcPr>
          <w:p w14:paraId="68717A76" w14:textId="3D260BFF" w:rsidR="008304B8" w:rsidRDefault="008304B8" w:rsidP="008304B8">
            <w:pPr>
              <w:autoSpaceDE w:val="0"/>
              <w:autoSpaceDN w:val="0"/>
              <w:adjustRightInd w:val="0"/>
              <w:rPr>
                <w:rFonts w:ascii="Times New Roman" w:hAnsi="Times New Roman" w:cs="Times New Roman"/>
                <w:sz w:val="24"/>
                <w:szCs w:val="24"/>
                <w:lang w:bidi="ar-SA"/>
              </w:rPr>
            </w:pPr>
            <w:r>
              <w:rPr>
                <w:rFonts w:ascii="Times New Roman" w:hAnsi="Times New Roman" w:cs="Times New Roman"/>
                <w:noProof/>
                <w:sz w:val="24"/>
                <w:szCs w:val="24"/>
                <w:lang w:bidi="ar-SA"/>
              </w:rPr>
              <w:lastRenderedPageBreak/>
              <w:drawing>
                <wp:inline distT="0" distB="0" distL="0" distR="0" wp14:anchorId="4D0C359C" wp14:editId="229308AC">
                  <wp:extent cx="3017520" cy="260680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3221" cy="2620367"/>
                          </a:xfrm>
                          <a:prstGeom prst="rect">
                            <a:avLst/>
                          </a:prstGeom>
                          <a:noFill/>
                          <a:ln>
                            <a:noFill/>
                          </a:ln>
                        </pic:spPr>
                      </pic:pic>
                    </a:graphicData>
                  </a:graphic>
                </wp:inline>
              </w:drawing>
            </w:r>
          </w:p>
          <w:p w14:paraId="6473E412" w14:textId="77777777" w:rsidR="008304B8" w:rsidRDefault="008304B8" w:rsidP="008304B8">
            <w:pPr>
              <w:autoSpaceDE w:val="0"/>
              <w:autoSpaceDN w:val="0"/>
              <w:adjustRightInd w:val="0"/>
              <w:rPr>
                <w:rFonts w:ascii="Times New Roman" w:hAnsi="Times New Roman" w:cs="Times New Roman"/>
                <w:sz w:val="24"/>
                <w:szCs w:val="24"/>
                <w:lang w:bidi="ar-SA"/>
              </w:rPr>
            </w:pPr>
          </w:p>
          <w:p w14:paraId="4D017342" w14:textId="2B1546E2" w:rsidR="008304B8" w:rsidRPr="000C2A8C" w:rsidRDefault="000C2A8C" w:rsidP="000C2A8C">
            <w:pPr>
              <w:autoSpaceDE w:val="0"/>
              <w:autoSpaceDN w:val="0"/>
              <w:adjustRightInd w:val="0"/>
              <w:spacing w:line="400" w:lineRule="atLeast"/>
              <w:jc w:val="center"/>
              <w:rPr>
                <w:rFonts w:ascii="Times New Roman" w:hAnsi="Times New Roman" w:cs="Times New Roman"/>
                <w:b/>
                <w:bCs/>
                <w:sz w:val="24"/>
                <w:szCs w:val="24"/>
                <w:lang w:bidi="ar-SA"/>
              </w:rPr>
            </w:pPr>
            <w:r w:rsidRPr="000C2A8C">
              <w:rPr>
                <w:rFonts w:ascii="Times New Roman" w:hAnsi="Times New Roman" w:cs="Times New Roman"/>
                <w:b/>
                <w:bCs/>
                <w:sz w:val="24"/>
                <w:szCs w:val="24"/>
                <w:lang w:bidi="ar-SA"/>
              </w:rPr>
              <w:t>(E)</w:t>
            </w:r>
          </w:p>
          <w:p w14:paraId="09173759" w14:textId="77777777" w:rsidR="008304B8" w:rsidRDefault="008304B8" w:rsidP="008304B8">
            <w:pPr>
              <w:spacing w:line="312" w:lineRule="auto"/>
              <w:jc w:val="both"/>
              <w:rPr>
                <w:rFonts w:ascii="Times New Roman" w:hAnsi="Times New Roman" w:cs="Times New Roman"/>
                <w:b/>
                <w:bCs/>
                <w:i/>
                <w:iCs/>
                <w:sz w:val="26"/>
                <w:szCs w:val="26"/>
              </w:rPr>
            </w:pPr>
          </w:p>
        </w:tc>
        <w:tc>
          <w:tcPr>
            <w:tcW w:w="4590" w:type="dxa"/>
          </w:tcPr>
          <w:p w14:paraId="5269D499" w14:textId="506C8E6F" w:rsidR="000C2A8C" w:rsidRDefault="000C2A8C" w:rsidP="000C2A8C">
            <w:pPr>
              <w:autoSpaceDE w:val="0"/>
              <w:autoSpaceDN w:val="0"/>
              <w:adjustRightInd w:val="0"/>
              <w:rPr>
                <w:rFonts w:ascii="Times New Roman" w:hAnsi="Times New Roman" w:cs="Times New Roman"/>
                <w:sz w:val="24"/>
                <w:szCs w:val="24"/>
                <w:lang w:bidi="ar-SA"/>
              </w:rPr>
            </w:pPr>
            <w:r>
              <w:rPr>
                <w:rFonts w:ascii="Times New Roman" w:hAnsi="Times New Roman" w:cs="Times New Roman"/>
                <w:noProof/>
                <w:sz w:val="24"/>
                <w:szCs w:val="24"/>
                <w:lang w:bidi="ar-SA"/>
              </w:rPr>
              <w:drawing>
                <wp:inline distT="0" distB="0" distL="0" distR="0" wp14:anchorId="43B002D7" wp14:editId="463A92AD">
                  <wp:extent cx="3258344" cy="26066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0679" cy="2616543"/>
                          </a:xfrm>
                          <a:prstGeom prst="rect">
                            <a:avLst/>
                          </a:prstGeom>
                          <a:noFill/>
                          <a:ln>
                            <a:noFill/>
                          </a:ln>
                        </pic:spPr>
                      </pic:pic>
                    </a:graphicData>
                  </a:graphic>
                </wp:inline>
              </w:drawing>
            </w:r>
          </w:p>
          <w:p w14:paraId="410DD5B0" w14:textId="77777777" w:rsidR="000C2A8C" w:rsidRDefault="000C2A8C" w:rsidP="000C2A8C">
            <w:pPr>
              <w:autoSpaceDE w:val="0"/>
              <w:autoSpaceDN w:val="0"/>
              <w:adjustRightInd w:val="0"/>
              <w:rPr>
                <w:rFonts w:ascii="Times New Roman" w:hAnsi="Times New Roman" w:cs="Times New Roman"/>
                <w:sz w:val="24"/>
                <w:szCs w:val="24"/>
                <w:lang w:bidi="ar-SA"/>
              </w:rPr>
            </w:pPr>
          </w:p>
          <w:p w14:paraId="4ACB8E30" w14:textId="27F73880" w:rsidR="000C2A8C" w:rsidRPr="000C2A8C" w:rsidRDefault="000C2A8C" w:rsidP="000C2A8C">
            <w:pPr>
              <w:autoSpaceDE w:val="0"/>
              <w:autoSpaceDN w:val="0"/>
              <w:adjustRightInd w:val="0"/>
              <w:spacing w:line="400" w:lineRule="atLeast"/>
              <w:jc w:val="center"/>
              <w:rPr>
                <w:rFonts w:ascii="Times New Roman" w:hAnsi="Times New Roman" w:cs="Times New Roman"/>
                <w:b/>
                <w:bCs/>
                <w:sz w:val="24"/>
                <w:szCs w:val="24"/>
                <w:lang w:bidi="ar-SA"/>
              </w:rPr>
            </w:pPr>
            <w:r w:rsidRPr="000C2A8C">
              <w:rPr>
                <w:rFonts w:ascii="Times New Roman" w:hAnsi="Times New Roman" w:cs="Times New Roman"/>
                <w:b/>
                <w:bCs/>
                <w:sz w:val="24"/>
                <w:szCs w:val="24"/>
                <w:lang w:bidi="ar-SA"/>
              </w:rPr>
              <w:t>(F)</w:t>
            </w:r>
          </w:p>
          <w:p w14:paraId="5AB2FC44" w14:textId="77777777" w:rsidR="008304B8" w:rsidRDefault="008304B8" w:rsidP="008304B8">
            <w:pPr>
              <w:spacing w:line="312" w:lineRule="auto"/>
              <w:jc w:val="both"/>
              <w:rPr>
                <w:rFonts w:ascii="Times New Roman" w:hAnsi="Times New Roman" w:cs="Times New Roman"/>
                <w:b/>
                <w:bCs/>
                <w:i/>
                <w:iCs/>
                <w:sz w:val="26"/>
                <w:szCs w:val="26"/>
              </w:rPr>
            </w:pPr>
          </w:p>
        </w:tc>
      </w:tr>
    </w:tbl>
    <w:p w14:paraId="6E7C3519" w14:textId="77777777" w:rsidR="008304B8" w:rsidRPr="0092723A" w:rsidRDefault="008304B8" w:rsidP="008304B8">
      <w:pPr>
        <w:spacing w:line="312" w:lineRule="auto"/>
        <w:jc w:val="both"/>
        <w:rPr>
          <w:rFonts w:ascii="Times New Roman" w:hAnsi="Times New Roman" w:cs="Times New Roman"/>
          <w:b/>
          <w:bCs/>
          <w:i/>
          <w:iCs/>
          <w:sz w:val="24"/>
          <w:szCs w:val="24"/>
        </w:rPr>
      </w:pPr>
    </w:p>
    <w:p w14:paraId="7F4FE2D1" w14:textId="0CDDD84F" w:rsidR="000B4A64" w:rsidRPr="0092723A" w:rsidRDefault="000C2A8C" w:rsidP="00B64A1D">
      <w:pPr>
        <w:autoSpaceDE w:val="0"/>
        <w:autoSpaceDN w:val="0"/>
        <w:adjustRightInd w:val="0"/>
        <w:spacing w:after="0" w:line="240" w:lineRule="auto"/>
        <w:jc w:val="center"/>
        <w:rPr>
          <w:rFonts w:ascii="Times New Roman" w:hAnsi="Times New Roman" w:cs="Times New Roman"/>
          <w:sz w:val="24"/>
          <w:szCs w:val="24"/>
          <w:lang w:bidi="ar-SA"/>
        </w:rPr>
      </w:pPr>
      <w:proofErr w:type="spellStart"/>
      <w:r w:rsidRPr="0092723A">
        <w:rPr>
          <w:rFonts w:ascii="Times New Roman" w:hAnsi="Times New Roman" w:cs="Times New Roman"/>
          <w:b/>
          <w:bCs/>
          <w:sz w:val="24"/>
          <w:szCs w:val="24"/>
          <w:u w:val="single"/>
          <w:lang w:bidi="ar-SA"/>
        </w:rPr>
        <w:t>Biểu</w:t>
      </w:r>
      <w:proofErr w:type="spellEnd"/>
      <w:r w:rsidRPr="0092723A">
        <w:rPr>
          <w:rFonts w:ascii="Times New Roman" w:hAnsi="Times New Roman" w:cs="Times New Roman"/>
          <w:b/>
          <w:bCs/>
          <w:sz w:val="24"/>
          <w:szCs w:val="24"/>
          <w:u w:val="single"/>
          <w:lang w:bidi="ar-SA"/>
        </w:rPr>
        <w:t xml:space="preserve"> </w:t>
      </w:r>
      <w:proofErr w:type="spellStart"/>
      <w:r w:rsidRPr="0092723A">
        <w:rPr>
          <w:rFonts w:ascii="Times New Roman" w:hAnsi="Times New Roman" w:cs="Times New Roman"/>
          <w:b/>
          <w:bCs/>
          <w:sz w:val="24"/>
          <w:szCs w:val="24"/>
          <w:u w:val="single"/>
          <w:lang w:bidi="ar-SA"/>
        </w:rPr>
        <w:t>đồ</w:t>
      </w:r>
      <w:proofErr w:type="spellEnd"/>
      <w:r w:rsidRPr="0092723A">
        <w:rPr>
          <w:rFonts w:ascii="Times New Roman" w:hAnsi="Times New Roman" w:cs="Times New Roman"/>
          <w:b/>
          <w:bCs/>
          <w:sz w:val="24"/>
          <w:szCs w:val="24"/>
          <w:u w:val="single"/>
          <w:lang w:bidi="ar-SA"/>
        </w:rPr>
        <w:t xml:space="preserve"> 1.</w:t>
      </w:r>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Thời</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gian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sống</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thêm</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toàn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bộ</w:t>
      </w:r>
      <w:proofErr w:type="spellEnd"/>
      <w:r w:rsidRPr="0092723A">
        <w:rPr>
          <w:rFonts w:ascii="Times New Roman" w:hAnsi="Times New Roman" w:cs="Times New Roman"/>
          <w:sz w:val="24"/>
          <w:szCs w:val="24"/>
          <w:lang w:bidi="ar-SA"/>
        </w:rPr>
        <w:t xml:space="preserve"> </w:t>
      </w:r>
      <w:r w:rsidRPr="0092723A">
        <w:rPr>
          <w:rFonts w:ascii="Times New Roman" w:hAnsi="Times New Roman" w:cs="Times New Roman"/>
          <w:b/>
          <w:bCs/>
          <w:sz w:val="24"/>
          <w:szCs w:val="24"/>
          <w:lang w:bidi="ar-SA"/>
        </w:rPr>
        <w:t>(A)</w:t>
      </w:r>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và</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một</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số</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yếu</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tố</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liên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quan</w:t>
      </w:r>
      <w:proofErr w:type="spellEnd"/>
      <w:r w:rsidRPr="0092723A">
        <w:rPr>
          <w:rFonts w:ascii="Times New Roman" w:hAnsi="Times New Roman" w:cs="Times New Roman"/>
          <w:sz w:val="24"/>
          <w:szCs w:val="24"/>
          <w:lang w:bidi="ar-SA"/>
        </w:rPr>
        <w:t xml:space="preserve">: </w:t>
      </w:r>
      <w:r w:rsidRPr="0092723A">
        <w:rPr>
          <w:rFonts w:ascii="Times New Roman" w:hAnsi="Times New Roman" w:cs="Times New Roman"/>
          <w:b/>
          <w:bCs/>
          <w:sz w:val="24"/>
          <w:szCs w:val="24"/>
          <w:lang w:bidi="ar-SA"/>
        </w:rPr>
        <w:t>(B)</w:t>
      </w:r>
      <w:r w:rsidRPr="0092723A">
        <w:rPr>
          <w:rFonts w:ascii="Times New Roman" w:hAnsi="Times New Roman" w:cs="Times New Roman"/>
          <w:sz w:val="24"/>
          <w:szCs w:val="24"/>
          <w:lang w:bidi="ar-SA"/>
        </w:rPr>
        <w:t xml:space="preserve">. Liên </w:t>
      </w:r>
      <w:proofErr w:type="spellStart"/>
      <w:r w:rsidRPr="0092723A">
        <w:rPr>
          <w:rFonts w:ascii="Times New Roman" w:hAnsi="Times New Roman" w:cs="Times New Roman"/>
          <w:sz w:val="24"/>
          <w:szCs w:val="24"/>
          <w:lang w:bidi="ar-SA"/>
        </w:rPr>
        <w:t>quan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theo</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tuổi</w:t>
      </w:r>
      <w:proofErr w:type="spellEnd"/>
      <w:r w:rsidRPr="0092723A">
        <w:rPr>
          <w:rFonts w:ascii="Times New Roman" w:hAnsi="Times New Roman" w:cs="Times New Roman"/>
          <w:sz w:val="24"/>
          <w:szCs w:val="24"/>
          <w:lang w:bidi="ar-SA"/>
        </w:rPr>
        <w:t xml:space="preserve">. </w:t>
      </w:r>
      <w:r w:rsidRPr="0092723A">
        <w:rPr>
          <w:rFonts w:ascii="Times New Roman" w:hAnsi="Times New Roman" w:cs="Times New Roman"/>
          <w:b/>
          <w:bCs/>
          <w:sz w:val="24"/>
          <w:szCs w:val="24"/>
          <w:lang w:bidi="ar-SA"/>
        </w:rPr>
        <w:t>(C)</w:t>
      </w:r>
      <w:r w:rsidRPr="0092723A">
        <w:rPr>
          <w:rFonts w:ascii="Times New Roman" w:hAnsi="Times New Roman" w:cs="Times New Roman"/>
          <w:sz w:val="24"/>
          <w:szCs w:val="24"/>
          <w:lang w:bidi="ar-SA"/>
        </w:rPr>
        <w:t xml:space="preserve">. Liên </w:t>
      </w:r>
      <w:proofErr w:type="spellStart"/>
      <w:r w:rsidRPr="0092723A">
        <w:rPr>
          <w:rFonts w:ascii="Times New Roman" w:hAnsi="Times New Roman" w:cs="Times New Roman"/>
          <w:sz w:val="24"/>
          <w:szCs w:val="24"/>
          <w:lang w:bidi="ar-SA"/>
        </w:rPr>
        <w:t>quan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theo</w:t>
      </w:r>
      <w:proofErr w:type="spellEnd"/>
      <w:r w:rsidRPr="0092723A">
        <w:rPr>
          <w:rFonts w:ascii="Times New Roman" w:hAnsi="Times New Roman" w:cs="Times New Roman"/>
          <w:sz w:val="24"/>
          <w:szCs w:val="24"/>
          <w:lang w:bidi="ar-SA"/>
        </w:rPr>
        <w:t xml:space="preserve"> KPS. </w:t>
      </w:r>
      <w:r w:rsidRPr="0092723A">
        <w:rPr>
          <w:rFonts w:ascii="Times New Roman" w:hAnsi="Times New Roman" w:cs="Times New Roman"/>
          <w:b/>
          <w:bCs/>
          <w:sz w:val="24"/>
          <w:szCs w:val="24"/>
          <w:lang w:bidi="ar-SA"/>
        </w:rPr>
        <w:t>(D)</w:t>
      </w:r>
      <w:r w:rsidRPr="0092723A">
        <w:rPr>
          <w:rFonts w:ascii="Times New Roman" w:hAnsi="Times New Roman" w:cs="Times New Roman"/>
          <w:sz w:val="24"/>
          <w:szCs w:val="24"/>
          <w:lang w:bidi="ar-SA"/>
        </w:rPr>
        <w:t xml:space="preserve">. Liên </w:t>
      </w:r>
      <w:proofErr w:type="spellStart"/>
      <w:r w:rsidRPr="0092723A">
        <w:rPr>
          <w:rFonts w:ascii="Times New Roman" w:hAnsi="Times New Roman" w:cs="Times New Roman"/>
          <w:sz w:val="24"/>
          <w:szCs w:val="24"/>
          <w:lang w:bidi="ar-SA"/>
        </w:rPr>
        <w:t>quan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theo</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tình</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trạng</w:t>
      </w:r>
      <w:proofErr w:type="spellEnd"/>
      <w:r w:rsidRPr="0092723A">
        <w:rPr>
          <w:rFonts w:ascii="Times New Roman" w:hAnsi="Times New Roman" w:cs="Times New Roman"/>
          <w:sz w:val="24"/>
          <w:szCs w:val="24"/>
          <w:lang w:bidi="ar-SA"/>
        </w:rPr>
        <w:t xml:space="preserve"> di </w:t>
      </w:r>
      <w:proofErr w:type="spellStart"/>
      <w:r w:rsidRPr="0092723A">
        <w:rPr>
          <w:rFonts w:ascii="Times New Roman" w:hAnsi="Times New Roman" w:cs="Times New Roman"/>
          <w:sz w:val="24"/>
          <w:szCs w:val="24"/>
          <w:lang w:bidi="ar-SA"/>
        </w:rPr>
        <w:t>căn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ngoài</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não</w:t>
      </w:r>
      <w:proofErr w:type="spellEnd"/>
      <w:r w:rsidRPr="0092723A">
        <w:rPr>
          <w:rFonts w:ascii="Times New Roman" w:hAnsi="Times New Roman" w:cs="Times New Roman"/>
          <w:sz w:val="24"/>
          <w:szCs w:val="24"/>
          <w:lang w:bidi="ar-SA"/>
        </w:rPr>
        <w:t xml:space="preserve">. </w:t>
      </w:r>
      <w:r w:rsidRPr="0092723A">
        <w:rPr>
          <w:rFonts w:ascii="Times New Roman" w:hAnsi="Times New Roman" w:cs="Times New Roman"/>
          <w:b/>
          <w:bCs/>
          <w:sz w:val="24"/>
          <w:szCs w:val="24"/>
          <w:lang w:bidi="ar-SA"/>
        </w:rPr>
        <w:t>(E)</w:t>
      </w:r>
      <w:r w:rsidRPr="0092723A">
        <w:rPr>
          <w:rFonts w:ascii="Times New Roman" w:hAnsi="Times New Roman" w:cs="Times New Roman"/>
          <w:sz w:val="24"/>
          <w:szCs w:val="24"/>
          <w:lang w:bidi="ar-SA"/>
        </w:rPr>
        <w:t xml:space="preserve">. Liên </w:t>
      </w:r>
      <w:proofErr w:type="spellStart"/>
      <w:r w:rsidRPr="0092723A">
        <w:rPr>
          <w:rFonts w:ascii="Times New Roman" w:hAnsi="Times New Roman" w:cs="Times New Roman"/>
          <w:sz w:val="24"/>
          <w:szCs w:val="24"/>
          <w:lang w:bidi="ar-SA"/>
        </w:rPr>
        <w:t>quan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theo</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số</w:t>
      </w:r>
      <w:proofErr w:type="spellEnd"/>
      <w:r w:rsidRPr="0092723A">
        <w:rPr>
          <w:rFonts w:ascii="Times New Roman" w:hAnsi="Times New Roman" w:cs="Times New Roman"/>
          <w:sz w:val="24"/>
          <w:szCs w:val="24"/>
          <w:lang w:bidi="ar-SA"/>
        </w:rPr>
        <w:t xml:space="preserve"> ổ di </w:t>
      </w:r>
      <w:proofErr w:type="spellStart"/>
      <w:r w:rsidRPr="0092723A">
        <w:rPr>
          <w:rFonts w:ascii="Times New Roman" w:hAnsi="Times New Roman" w:cs="Times New Roman"/>
          <w:sz w:val="24"/>
          <w:szCs w:val="24"/>
          <w:lang w:bidi="ar-SA"/>
        </w:rPr>
        <w:t>căn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não</w:t>
      </w:r>
      <w:proofErr w:type="spellEnd"/>
      <w:r w:rsidRPr="0092723A">
        <w:rPr>
          <w:rFonts w:ascii="Times New Roman" w:hAnsi="Times New Roman" w:cs="Times New Roman"/>
          <w:sz w:val="24"/>
          <w:szCs w:val="24"/>
          <w:lang w:bidi="ar-SA"/>
        </w:rPr>
        <w:t xml:space="preserve">. </w:t>
      </w:r>
      <w:r w:rsidRPr="0092723A">
        <w:rPr>
          <w:rFonts w:ascii="Times New Roman" w:hAnsi="Times New Roman" w:cs="Times New Roman"/>
          <w:b/>
          <w:bCs/>
          <w:sz w:val="24"/>
          <w:szCs w:val="24"/>
          <w:lang w:bidi="ar-SA"/>
        </w:rPr>
        <w:t>(F).</w:t>
      </w:r>
      <w:r w:rsidRPr="0092723A">
        <w:rPr>
          <w:rFonts w:ascii="Times New Roman" w:hAnsi="Times New Roman" w:cs="Times New Roman"/>
          <w:sz w:val="24"/>
          <w:szCs w:val="24"/>
          <w:lang w:bidi="ar-SA"/>
        </w:rPr>
        <w:t xml:space="preserve"> Liên </w:t>
      </w:r>
      <w:proofErr w:type="spellStart"/>
      <w:r w:rsidRPr="0092723A">
        <w:rPr>
          <w:rFonts w:ascii="Times New Roman" w:hAnsi="Times New Roman" w:cs="Times New Roman"/>
          <w:sz w:val="24"/>
          <w:szCs w:val="24"/>
          <w:lang w:bidi="ar-SA"/>
        </w:rPr>
        <w:t>quan</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theo</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tổng</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thể</w:t>
      </w:r>
      <w:proofErr w:type="spellEnd"/>
      <w:r w:rsidRPr="0092723A">
        <w:rPr>
          <w:rFonts w:ascii="Times New Roman" w:hAnsi="Times New Roman" w:cs="Times New Roman"/>
          <w:sz w:val="24"/>
          <w:szCs w:val="24"/>
          <w:lang w:bidi="ar-SA"/>
        </w:rPr>
        <w:t xml:space="preserve"> </w:t>
      </w:r>
      <w:proofErr w:type="spellStart"/>
      <w:r w:rsidRPr="0092723A">
        <w:rPr>
          <w:rFonts w:ascii="Times New Roman" w:hAnsi="Times New Roman" w:cs="Times New Roman"/>
          <w:sz w:val="24"/>
          <w:szCs w:val="24"/>
          <w:lang w:bidi="ar-SA"/>
        </w:rPr>
        <w:t>tích</w:t>
      </w:r>
      <w:proofErr w:type="spellEnd"/>
      <w:r w:rsidRPr="0092723A">
        <w:rPr>
          <w:rFonts w:ascii="Times New Roman" w:hAnsi="Times New Roman" w:cs="Times New Roman"/>
          <w:sz w:val="24"/>
          <w:szCs w:val="24"/>
          <w:lang w:bidi="ar-SA"/>
        </w:rPr>
        <w:t xml:space="preserve"> u.</w:t>
      </w:r>
    </w:p>
    <w:p w14:paraId="6DC48DF9" w14:textId="7BF4E3D1" w:rsidR="001B5A4D" w:rsidRPr="0092723A" w:rsidRDefault="0058400B" w:rsidP="00C95BE3">
      <w:pPr>
        <w:spacing w:after="0" w:line="312" w:lineRule="auto"/>
        <w:jc w:val="both"/>
        <w:rPr>
          <w:rFonts w:ascii="Times New Roman" w:hAnsi="Times New Roman" w:cs="Times New Roman"/>
          <w:sz w:val="24"/>
          <w:szCs w:val="24"/>
        </w:rPr>
      </w:pPr>
      <w:proofErr w:type="spellStart"/>
      <w:r w:rsidRPr="008E4832">
        <w:rPr>
          <w:rFonts w:ascii="Times New Roman" w:hAnsi="Times New Roman" w:cs="Times New Roman"/>
          <w:b/>
          <w:bCs/>
          <w:i/>
          <w:iCs/>
          <w:sz w:val="24"/>
          <w:szCs w:val="24"/>
          <w:u w:val="single"/>
        </w:rPr>
        <w:t>Nhận</w:t>
      </w:r>
      <w:proofErr w:type="spellEnd"/>
      <w:r w:rsidRPr="008E4832">
        <w:rPr>
          <w:rFonts w:ascii="Times New Roman" w:hAnsi="Times New Roman" w:cs="Times New Roman"/>
          <w:b/>
          <w:bCs/>
          <w:i/>
          <w:iCs/>
          <w:sz w:val="24"/>
          <w:szCs w:val="24"/>
          <w:u w:val="single"/>
        </w:rPr>
        <w:t xml:space="preserve"> </w:t>
      </w:r>
      <w:proofErr w:type="spellStart"/>
      <w:r w:rsidRPr="008E4832">
        <w:rPr>
          <w:rFonts w:ascii="Times New Roman" w:hAnsi="Times New Roman" w:cs="Times New Roman"/>
          <w:b/>
          <w:bCs/>
          <w:i/>
          <w:iCs/>
          <w:sz w:val="24"/>
          <w:szCs w:val="24"/>
          <w:u w:val="single"/>
        </w:rPr>
        <w:t>xét</w:t>
      </w:r>
      <w:proofErr w:type="spellEnd"/>
      <w:r w:rsidRPr="008E4832">
        <w:rPr>
          <w:rFonts w:ascii="Times New Roman" w:hAnsi="Times New Roman" w:cs="Times New Roman"/>
          <w:b/>
          <w:bCs/>
          <w:i/>
          <w:iCs/>
          <w:sz w:val="24"/>
          <w:szCs w:val="24"/>
          <w:u w:val="single"/>
        </w:rPr>
        <w:t>:</w:t>
      </w:r>
      <w:r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Thời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gian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sống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thêm</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toàn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bộ</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trung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vị</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là</w:t>
      </w:r>
      <w:proofErr w:type="spellEnd"/>
      <w:r w:rsidR="00E12885" w:rsidRPr="0092723A">
        <w:rPr>
          <w:rFonts w:ascii="Times New Roman" w:hAnsi="Times New Roman" w:cs="Times New Roman"/>
          <w:sz w:val="24"/>
          <w:szCs w:val="24"/>
        </w:rPr>
        <w:t xml:space="preserve"> 28 ± 3,7 </w:t>
      </w:r>
      <w:proofErr w:type="spellStart"/>
      <w:r w:rsidR="00E12885" w:rsidRPr="0092723A">
        <w:rPr>
          <w:rFonts w:ascii="Times New Roman" w:hAnsi="Times New Roman" w:cs="Times New Roman"/>
          <w:sz w:val="24"/>
          <w:szCs w:val="24"/>
        </w:rPr>
        <w:t>tháng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Tỷ</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lệ</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sống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thêm</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sống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thêm</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toàn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bộ</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tại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thời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điểm</w:t>
      </w:r>
      <w:proofErr w:type="spellEnd"/>
      <w:r w:rsidR="00E12885" w:rsidRPr="0092723A">
        <w:rPr>
          <w:rFonts w:ascii="Times New Roman" w:hAnsi="Times New Roman" w:cs="Times New Roman"/>
          <w:sz w:val="24"/>
          <w:szCs w:val="24"/>
        </w:rPr>
        <w:t xml:space="preserve"> 12 </w:t>
      </w:r>
      <w:proofErr w:type="spellStart"/>
      <w:r w:rsidR="00E12885" w:rsidRPr="0092723A">
        <w:rPr>
          <w:rFonts w:ascii="Times New Roman" w:hAnsi="Times New Roman" w:cs="Times New Roman"/>
          <w:sz w:val="24"/>
          <w:szCs w:val="24"/>
        </w:rPr>
        <w:t>tháng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là</w:t>
      </w:r>
      <w:proofErr w:type="spellEnd"/>
      <w:r w:rsidR="00E12885" w:rsidRPr="0092723A">
        <w:rPr>
          <w:rFonts w:ascii="Times New Roman" w:hAnsi="Times New Roman" w:cs="Times New Roman"/>
          <w:sz w:val="24"/>
          <w:szCs w:val="24"/>
        </w:rPr>
        <w:t xml:space="preserve"> 84%; 24 </w:t>
      </w:r>
      <w:proofErr w:type="spellStart"/>
      <w:r w:rsidR="00E12885" w:rsidRPr="0092723A">
        <w:rPr>
          <w:rFonts w:ascii="Times New Roman" w:hAnsi="Times New Roman" w:cs="Times New Roman"/>
          <w:sz w:val="24"/>
          <w:szCs w:val="24"/>
        </w:rPr>
        <w:t>tháng</w:t>
      </w:r>
      <w:proofErr w:type="spellEnd"/>
      <w:r w:rsidR="00E12885" w:rsidRPr="0092723A">
        <w:rPr>
          <w:rFonts w:ascii="Times New Roman" w:hAnsi="Times New Roman" w:cs="Times New Roman"/>
          <w:sz w:val="24"/>
          <w:szCs w:val="24"/>
        </w:rPr>
        <w:t xml:space="preserve"> là 57,9%.</w:t>
      </w:r>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Không</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thấy</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mối</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liên</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quan</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có</w:t>
      </w:r>
      <w:proofErr w:type="spellEnd"/>
      <w:r w:rsidR="00B64A1D" w:rsidRPr="0092723A">
        <w:rPr>
          <w:rFonts w:ascii="Times New Roman" w:hAnsi="Times New Roman" w:cs="Times New Roman"/>
          <w:sz w:val="24"/>
          <w:szCs w:val="24"/>
        </w:rPr>
        <w:t xml:space="preserve"> ý </w:t>
      </w:r>
      <w:proofErr w:type="spellStart"/>
      <w:r w:rsidR="00B64A1D" w:rsidRPr="0092723A">
        <w:rPr>
          <w:rFonts w:ascii="Times New Roman" w:hAnsi="Times New Roman" w:cs="Times New Roman"/>
          <w:sz w:val="24"/>
          <w:szCs w:val="24"/>
        </w:rPr>
        <w:t>nghĩa</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thống</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kê</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giữa</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thời</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gian</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sống</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thêm</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toàn</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bộ</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với</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các</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yếu</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tố</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tuổi</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tình</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trạng</w:t>
      </w:r>
      <w:proofErr w:type="spellEnd"/>
      <w:r w:rsidR="00B64A1D" w:rsidRPr="0092723A">
        <w:rPr>
          <w:rFonts w:ascii="Times New Roman" w:hAnsi="Times New Roman" w:cs="Times New Roman"/>
          <w:sz w:val="24"/>
          <w:szCs w:val="24"/>
        </w:rPr>
        <w:t xml:space="preserve"> KPS, </w:t>
      </w:r>
      <w:proofErr w:type="spellStart"/>
      <w:r w:rsidR="00B64A1D" w:rsidRPr="0092723A">
        <w:rPr>
          <w:rFonts w:ascii="Times New Roman" w:hAnsi="Times New Roman" w:cs="Times New Roman"/>
          <w:sz w:val="24"/>
          <w:szCs w:val="24"/>
        </w:rPr>
        <w:t>tình</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trạng</w:t>
      </w:r>
      <w:proofErr w:type="spellEnd"/>
      <w:r w:rsidR="00B64A1D" w:rsidRPr="0092723A">
        <w:rPr>
          <w:rFonts w:ascii="Times New Roman" w:hAnsi="Times New Roman" w:cs="Times New Roman"/>
          <w:sz w:val="24"/>
          <w:szCs w:val="24"/>
        </w:rPr>
        <w:t xml:space="preserve"> di </w:t>
      </w:r>
      <w:proofErr w:type="spellStart"/>
      <w:r w:rsidR="00B64A1D" w:rsidRPr="0092723A">
        <w:rPr>
          <w:rFonts w:ascii="Times New Roman" w:hAnsi="Times New Roman" w:cs="Times New Roman"/>
          <w:sz w:val="24"/>
          <w:szCs w:val="24"/>
        </w:rPr>
        <w:t>căn</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ngoài</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não</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số</w:t>
      </w:r>
      <w:proofErr w:type="spellEnd"/>
      <w:r w:rsidR="00B64A1D" w:rsidRPr="0092723A">
        <w:rPr>
          <w:rFonts w:ascii="Times New Roman" w:hAnsi="Times New Roman" w:cs="Times New Roman"/>
          <w:sz w:val="24"/>
          <w:szCs w:val="24"/>
        </w:rPr>
        <w:t xml:space="preserve"> ổ di </w:t>
      </w:r>
      <w:proofErr w:type="spellStart"/>
      <w:r w:rsidR="00B64A1D" w:rsidRPr="0092723A">
        <w:rPr>
          <w:rFonts w:ascii="Times New Roman" w:hAnsi="Times New Roman" w:cs="Times New Roman"/>
          <w:sz w:val="24"/>
          <w:szCs w:val="24"/>
        </w:rPr>
        <w:t>căn</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não</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và</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tổng</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thể</w:t>
      </w:r>
      <w:proofErr w:type="spellEnd"/>
      <w:r w:rsidR="00B64A1D" w:rsidRPr="0092723A">
        <w:rPr>
          <w:rFonts w:ascii="Times New Roman" w:hAnsi="Times New Roman" w:cs="Times New Roman"/>
          <w:sz w:val="24"/>
          <w:szCs w:val="24"/>
        </w:rPr>
        <w:t xml:space="preserve"> </w:t>
      </w:r>
      <w:proofErr w:type="spellStart"/>
      <w:r w:rsidR="00B64A1D" w:rsidRPr="0092723A">
        <w:rPr>
          <w:rFonts w:ascii="Times New Roman" w:hAnsi="Times New Roman" w:cs="Times New Roman"/>
          <w:sz w:val="24"/>
          <w:szCs w:val="24"/>
        </w:rPr>
        <w:t>tích</w:t>
      </w:r>
      <w:proofErr w:type="spellEnd"/>
      <w:r w:rsidR="00B64A1D" w:rsidRPr="0092723A">
        <w:rPr>
          <w:rFonts w:ascii="Times New Roman" w:hAnsi="Times New Roman" w:cs="Times New Roman"/>
          <w:sz w:val="24"/>
          <w:szCs w:val="24"/>
        </w:rPr>
        <w:t xml:space="preserve"> u.</w:t>
      </w:r>
    </w:p>
    <w:p w14:paraId="5086AB63" w14:textId="11450606" w:rsidR="00D77ED6" w:rsidRPr="008E4832" w:rsidRDefault="00D77ED6" w:rsidP="00D77ED6">
      <w:pPr>
        <w:pStyle w:val="ListParagraph"/>
        <w:numPr>
          <w:ilvl w:val="2"/>
          <w:numId w:val="1"/>
        </w:numPr>
        <w:spacing w:after="0" w:line="312" w:lineRule="auto"/>
        <w:jc w:val="both"/>
        <w:rPr>
          <w:rFonts w:ascii="Times New Roman" w:hAnsi="Times New Roman" w:cs="Times New Roman"/>
          <w:b/>
          <w:bCs/>
          <w:i/>
          <w:iCs/>
          <w:sz w:val="24"/>
          <w:szCs w:val="24"/>
        </w:rPr>
      </w:pPr>
      <w:proofErr w:type="spellStart"/>
      <w:r w:rsidRPr="008E4832">
        <w:rPr>
          <w:rFonts w:ascii="Times New Roman" w:hAnsi="Times New Roman" w:cs="Times New Roman"/>
          <w:b/>
          <w:bCs/>
          <w:i/>
          <w:iCs/>
          <w:sz w:val="24"/>
          <w:szCs w:val="24"/>
        </w:rPr>
        <w:t>Sống</w:t>
      </w:r>
      <w:proofErr w:type="spellEnd"/>
      <w:r w:rsidRPr="008E4832">
        <w:rPr>
          <w:rFonts w:ascii="Times New Roman" w:hAnsi="Times New Roman" w:cs="Times New Roman"/>
          <w:b/>
          <w:bCs/>
          <w:i/>
          <w:iCs/>
          <w:sz w:val="24"/>
          <w:szCs w:val="24"/>
        </w:rPr>
        <w:t xml:space="preserve"> </w:t>
      </w:r>
      <w:proofErr w:type="spellStart"/>
      <w:r w:rsidRPr="008E4832">
        <w:rPr>
          <w:rFonts w:ascii="Times New Roman" w:hAnsi="Times New Roman" w:cs="Times New Roman"/>
          <w:b/>
          <w:bCs/>
          <w:i/>
          <w:iCs/>
          <w:sz w:val="24"/>
          <w:szCs w:val="24"/>
        </w:rPr>
        <w:t>thêm</w:t>
      </w:r>
      <w:proofErr w:type="spellEnd"/>
      <w:r w:rsidRPr="008E4832">
        <w:rPr>
          <w:rFonts w:ascii="Times New Roman" w:hAnsi="Times New Roman" w:cs="Times New Roman"/>
          <w:b/>
          <w:bCs/>
          <w:i/>
          <w:iCs/>
          <w:sz w:val="24"/>
          <w:szCs w:val="24"/>
        </w:rPr>
        <w:t xml:space="preserve"> </w:t>
      </w:r>
      <w:proofErr w:type="spellStart"/>
      <w:r w:rsidRPr="008E4832">
        <w:rPr>
          <w:rFonts w:ascii="Times New Roman" w:hAnsi="Times New Roman" w:cs="Times New Roman"/>
          <w:b/>
          <w:bCs/>
          <w:i/>
          <w:iCs/>
          <w:sz w:val="24"/>
          <w:szCs w:val="24"/>
        </w:rPr>
        <w:t>không</w:t>
      </w:r>
      <w:proofErr w:type="spellEnd"/>
      <w:r w:rsidRPr="008E4832">
        <w:rPr>
          <w:rFonts w:ascii="Times New Roman" w:hAnsi="Times New Roman" w:cs="Times New Roman"/>
          <w:b/>
          <w:bCs/>
          <w:i/>
          <w:iCs/>
          <w:sz w:val="24"/>
          <w:szCs w:val="24"/>
        </w:rPr>
        <w:t xml:space="preserve"> </w:t>
      </w:r>
      <w:proofErr w:type="spellStart"/>
      <w:r w:rsidRPr="008E4832">
        <w:rPr>
          <w:rFonts w:ascii="Times New Roman" w:hAnsi="Times New Roman" w:cs="Times New Roman"/>
          <w:b/>
          <w:bCs/>
          <w:i/>
          <w:iCs/>
          <w:sz w:val="24"/>
          <w:szCs w:val="24"/>
        </w:rPr>
        <w:t>tiến</w:t>
      </w:r>
      <w:proofErr w:type="spellEnd"/>
      <w:r w:rsidRPr="008E4832">
        <w:rPr>
          <w:rFonts w:ascii="Times New Roman" w:hAnsi="Times New Roman" w:cs="Times New Roman"/>
          <w:b/>
          <w:bCs/>
          <w:i/>
          <w:iCs/>
          <w:sz w:val="24"/>
          <w:szCs w:val="24"/>
        </w:rPr>
        <w:t xml:space="preserve"> </w:t>
      </w:r>
      <w:proofErr w:type="spellStart"/>
      <w:r w:rsidRPr="008E4832">
        <w:rPr>
          <w:rFonts w:ascii="Times New Roman" w:hAnsi="Times New Roman" w:cs="Times New Roman"/>
          <w:b/>
          <w:bCs/>
          <w:i/>
          <w:iCs/>
          <w:sz w:val="24"/>
          <w:szCs w:val="24"/>
        </w:rPr>
        <w:t>triển</w:t>
      </w:r>
      <w:proofErr w:type="spellEnd"/>
    </w:p>
    <w:tbl>
      <w:tblPr>
        <w:tblStyle w:val="TableGrid"/>
        <w:tblW w:w="89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329"/>
      </w:tblGrid>
      <w:tr w:rsidR="000C003F" w14:paraId="7E8C5B9E" w14:textId="77777777" w:rsidTr="00B64A1D">
        <w:trPr>
          <w:trHeight w:val="4053"/>
        </w:trPr>
        <w:tc>
          <w:tcPr>
            <w:tcW w:w="4665" w:type="dxa"/>
          </w:tcPr>
          <w:p w14:paraId="6AB4CFAE" w14:textId="0533560E" w:rsidR="00B64A1D" w:rsidRDefault="000C003F" w:rsidP="00B64A1D">
            <w:pPr>
              <w:pStyle w:val="ListParagraph"/>
              <w:spacing w:line="312" w:lineRule="auto"/>
              <w:ind w:left="0"/>
              <w:jc w:val="both"/>
              <w:rPr>
                <w:noProof/>
                <w:lang w:bidi="ar-SA"/>
              </w:rPr>
            </w:pPr>
            <w:r>
              <w:rPr>
                <w:noProof/>
                <w:lang w:bidi="ar-SA"/>
              </w:rPr>
              <w:drawing>
                <wp:inline distT="0" distB="0" distL="0" distR="0" wp14:anchorId="1D78F7FB" wp14:editId="41AAE688">
                  <wp:extent cx="2384109" cy="1907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529" cy="1921222"/>
                          </a:xfrm>
                          <a:prstGeom prst="rect">
                            <a:avLst/>
                          </a:prstGeom>
                          <a:noFill/>
                          <a:ln>
                            <a:noFill/>
                          </a:ln>
                        </pic:spPr>
                      </pic:pic>
                    </a:graphicData>
                  </a:graphic>
                </wp:inline>
              </w:drawing>
            </w:r>
          </w:p>
          <w:p w14:paraId="01E99F6C" w14:textId="1C71F9BD" w:rsidR="00B64A1D" w:rsidRDefault="00B64A1D" w:rsidP="00B64A1D">
            <w:pPr>
              <w:pStyle w:val="ListParagraph"/>
              <w:spacing w:line="312" w:lineRule="auto"/>
              <w:ind w:left="0"/>
              <w:jc w:val="center"/>
              <w:rPr>
                <w:rFonts w:ascii="Times New Roman" w:hAnsi="Times New Roman" w:cs="Times New Roman"/>
                <w:sz w:val="26"/>
                <w:szCs w:val="26"/>
              </w:rPr>
            </w:pPr>
          </w:p>
          <w:p w14:paraId="62B36447" w14:textId="783B1549" w:rsidR="00B64A1D" w:rsidRPr="00B64A1D" w:rsidRDefault="000C003F" w:rsidP="000C003F">
            <w:pPr>
              <w:pStyle w:val="ListParagraph"/>
              <w:spacing w:line="312"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                     </w:t>
            </w:r>
            <w:r w:rsidR="00B64A1D" w:rsidRPr="00B64A1D">
              <w:rPr>
                <w:rFonts w:ascii="Times New Roman" w:hAnsi="Times New Roman" w:cs="Times New Roman"/>
                <w:b/>
                <w:bCs/>
                <w:sz w:val="26"/>
                <w:szCs w:val="26"/>
              </w:rPr>
              <w:t>(G)</w:t>
            </w:r>
          </w:p>
        </w:tc>
        <w:tc>
          <w:tcPr>
            <w:tcW w:w="4329" w:type="dxa"/>
          </w:tcPr>
          <w:p w14:paraId="03980EAE" w14:textId="77777777" w:rsidR="00B64A1D" w:rsidRDefault="00B64A1D" w:rsidP="00B64A1D">
            <w:pPr>
              <w:pStyle w:val="ListParagraph"/>
              <w:spacing w:line="312" w:lineRule="auto"/>
              <w:ind w:left="0"/>
              <w:jc w:val="center"/>
              <w:rPr>
                <w:rFonts w:ascii="Times New Roman" w:hAnsi="Times New Roman" w:cs="Times New Roman"/>
                <w:sz w:val="26"/>
                <w:szCs w:val="26"/>
              </w:rPr>
            </w:pPr>
            <w:r>
              <w:rPr>
                <w:noProof/>
                <w:lang w:bidi="ar-SA"/>
              </w:rPr>
              <w:drawing>
                <wp:inline distT="0" distB="0" distL="0" distR="0" wp14:anchorId="6EF137B5" wp14:editId="0227FB11">
                  <wp:extent cx="2550747" cy="204059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7523" cy="2078020"/>
                          </a:xfrm>
                          <a:prstGeom prst="rect">
                            <a:avLst/>
                          </a:prstGeom>
                          <a:noFill/>
                          <a:ln>
                            <a:noFill/>
                          </a:ln>
                        </pic:spPr>
                      </pic:pic>
                    </a:graphicData>
                  </a:graphic>
                </wp:inline>
              </w:drawing>
            </w:r>
          </w:p>
          <w:p w14:paraId="171AE9E9" w14:textId="07D84D16" w:rsidR="00B64A1D" w:rsidRPr="00B64A1D" w:rsidRDefault="00B64A1D" w:rsidP="00B64A1D">
            <w:pPr>
              <w:pStyle w:val="ListParagraph"/>
              <w:spacing w:line="312" w:lineRule="auto"/>
              <w:ind w:left="0"/>
              <w:jc w:val="center"/>
              <w:rPr>
                <w:rFonts w:ascii="Times New Roman" w:hAnsi="Times New Roman" w:cs="Times New Roman"/>
                <w:b/>
                <w:bCs/>
                <w:sz w:val="26"/>
                <w:szCs w:val="26"/>
              </w:rPr>
            </w:pPr>
            <w:r w:rsidRPr="00B64A1D">
              <w:rPr>
                <w:rFonts w:ascii="Times New Roman" w:hAnsi="Times New Roman" w:cs="Times New Roman"/>
                <w:b/>
                <w:bCs/>
                <w:sz w:val="26"/>
                <w:szCs w:val="26"/>
              </w:rPr>
              <w:t>(H)</w:t>
            </w:r>
          </w:p>
        </w:tc>
      </w:tr>
    </w:tbl>
    <w:p w14:paraId="6D9ECEDB" w14:textId="16CBBFD5" w:rsidR="00B64A1D" w:rsidRDefault="000C003F" w:rsidP="000C003F">
      <w:pPr>
        <w:pStyle w:val="ListParagraph"/>
        <w:spacing w:after="0" w:line="312" w:lineRule="auto"/>
        <w:jc w:val="center"/>
        <w:rPr>
          <w:rFonts w:ascii="Times New Roman" w:hAnsi="Times New Roman" w:cs="Times New Roman"/>
          <w:sz w:val="26"/>
          <w:szCs w:val="26"/>
        </w:rPr>
      </w:pPr>
      <w:proofErr w:type="spellStart"/>
      <w:r w:rsidRPr="000C003F">
        <w:rPr>
          <w:rFonts w:ascii="Times New Roman" w:hAnsi="Times New Roman" w:cs="Times New Roman"/>
          <w:b/>
          <w:bCs/>
          <w:sz w:val="26"/>
          <w:szCs w:val="26"/>
          <w:u w:val="single"/>
        </w:rPr>
        <w:t>Biểu</w:t>
      </w:r>
      <w:proofErr w:type="spellEnd"/>
      <w:r w:rsidRPr="000C003F">
        <w:rPr>
          <w:rFonts w:ascii="Times New Roman" w:hAnsi="Times New Roman" w:cs="Times New Roman"/>
          <w:b/>
          <w:bCs/>
          <w:sz w:val="26"/>
          <w:szCs w:val="26"/>
          <w:u w:val="single"/>
        </w:rPr>
        <w:t xml:space="preserve"> </w:t>
      </w:r>
      <w:proofErr w:type="spellStart"/>
      <w:r w:rsidRPr="000C003F">
        <w:rPr>
          <w:rFonts w:ascii="Times New Roman" w:hAnsi="Times New Roman" w:cs="Times New Roman"/>
          <w:b/>
          <w:bCs/>
          <w:sz w:val="26"/>
          <w:szCs w:val="26"/>
          <w:u w:val="single"/>
        </w:rPr>
        <w:t>đồ</w:t>
      </w:r>
      <w:proofErr w:type="spellEnd"/>
      <w:r w:rsidRPr="000C003F">
        <w:rPr>
          <w:rFonts w:ascii="Times New Roman" w:hAnsi="Times New Roman" w:cs="Times New Roman"/>
          <w:b/>
          <w:bCs/>
          <w:sz w:val="26"/>
          <w:szCs w:val="26"/>
          <w:u w:val="single"/>
        </w:rPr>
        <w:t xml:space="preserve"> 2.</w:t>
      </w:r>
      <w:r>
        <w:rPr>
          <w:rFonts w:ascii="Times New Roman" w:hAnsi="Times New Roman" w:cs="Times New Roman"/>
          <w:sz w:val="26"/>
          <w:szCs w:val="26"/>
        </w:rPr>
        <w:t xml:space="preserve"> </w:t>
      </w:r>
      <w:proofErr w:type="spellStart"/>
      <w:r>
        <w:rPr>
          <w:rFonts w:ascii="Times New Roman" w:hAnsi="Times New Roman" w:cs="Times New Roman"/>
          <w:sz w:val="26"/>
          <w:szCs w:val="26"/>
        </w:rPr>
        <w:t>Sống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r w:rsidRPr="000C003F">
        <w:rPr>
          <w:rFonts w:ascii="Times New Roman" w:hAnsi="Times New Roman" w:cs="Times New Roman"/>
          <w:b/>
          <w:bCs/>
          <w:sz w:val="26"/>
          <w:szCs w:val="26"/>
        </w:rPr>
        <w:t>(G)</w:t>
      </w:r>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não</w:t>
      </w:r>
      <w:proofErr w:type="spellEnd"/>
      <w:r>
        <w:rPr>
          <w:rFonts w:ascii="Times New Roman" w:hAnsi="Times New Roman" w:cs="Times New Roman"/>
          <w:sz w:val="26"/>
          <w:szCs w:val="26"/>
        </w:rPr>
        <w:t xml:space="preserve">. </w:t>
      </w:r>
      <w:r w:rsidRPr="000C003F">
        <w:rPr>
          <w:rFonts w:ascii="Times New Roman" w:hAnsi="Times New Roman" w:cs="Times New Roman"/>
          <w:b/>
          <w:bCs/>
          <w:sz w:val="26"/>
          <w:szCs w:val="26"/>
        </w:rPr>
        <w:t>(H)</w:t>
      </w:r>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não</w:t>
      </w:r>
      <w:proofErr w:type="spellEnd"/>
      <w:r>
        <w:rPr>
          <w:rFonts w:ascii="Times New Roman" w:hAnsi="Times New Roman" w:cs="Times New Roman"/>
          <w:sz w:val="26"/>
          <w:szCs w:val="26"/>
        </w:rPr>
        <w:t>.</w:t>
      </w:r>
    </w:p>
    <w:p w14:paraId="14B8DB07" w14:textId="7E07272F" w:rsidR="00D77ED6" w:rsidRPr="00D77ED6" w:rsidRDefault="00D77ED6" w:rsidP="007A5409">
      <w:pPr>
        <w:pStyle w:val="ListParagraph"/>
        <w:autoSpaceDE w:val="0"/>
        <w:autoSpaceDN w:val="0"/>
        <w:adjustRightInd w:val="0"/>
        <w:spacing w:after="0" w:line="240" w:lineRule="auto"/>
        <w:ind w:left="360"/>
        <w:jc w:val="center"/>
        <w:rPr>
          <w:rFonts w:ascii="Times New Roman" w:hAnsi="Times New Roman" w:cs="Times New Roman"/>
          <w:sz w:val="24"/>
          <w:szCs w:val="24"/>
          <w:lang w:bidi="ar-SA"/>
        </w:rPr>
      </w:pPr>
    </w:p>
    <w:p w14:paraId="6F3CB80A" w14:textId="4FFCA7F7" w:rsidR="00D77ED6" w:rsidRPr="0092723A" w:rsidRDefault="00D77ED6" w:rsidP="00D77ED6">
      <w:pPr>
        <w:spacing w:after="0" w:line="312" w:lineRule="auto"/>
        <w:jc w:val="both"/>
        <w:rPr>
          <w:rFonts w:ascii="Times New Roman" w:hAnsi="Times New Roman" w:cs="Times New Roman"/>
          <w:sz w:val="24"/>
          <w:szCs w:val="24"/>
        </w:rPr>
      </w:pPr>
      <w:proofErr w:type="spellStart"/>
      <w:r w:rsidRPr="008E4832">
        <w:rPr>
          <w:rFonts w:ascii="Times New Roman" w:hAnsi="Times New Roman" w:cs="Times New Roman"/>
          <w:b/>
          <w:bCs/>
          <w:i/>
          <w:iCs/>
          <w:sz w:val="24"/>
          <w:szCs w:val="24"/>
          <w:u w:val="single"/>
        </w:rPr>
        <w:t>Nhận</w:t>
      </w:r>
      <w:proofErr w:type="spellEnd"/>
      <w:r w:rsidRPr="008E4832">
        <w:rPr>
          <w:rFonts w:ascii="Times New Roman" w:hAnsi="Times New Roman" w:cs="Times New Roman"/>
          <w:b/>
          <w:bCs/>
          <w:i/>
          <w:iCs/>
          <w:sz w:val="24"/>
          <w:szCs w:val="24"/>
          <w:u w:val="single"/>
        </w:rPr>
        <w:t xml:space="preserve"> </w:t>
      </w:r>
      <w:proofErr w:type="spellStart"/>
      <w:r w:rsidRPr="008E4832">
        <w:rPr>
          <w:rFonts w:ascii="Times New Roman" w:hAnsi="Times New Roman" w:cs="Times New Roman"/>
          <w:b/>
          <w:bCs/>
          <w:i/>
          <w:iCs/>
          <w:sz w:val="24"/>
          <w:szCs w:val="24"/>
          <w:u w:val="single"/>
        </w:rPr>
        <w:t>xét</w:t>
      </w:r>
      <w:proofErr w:type="spellEnd"/>
      <w:r w:rsidRPr="008E4832">
        <w:rPr>
          <w:rFonts w:ascii="Times New Roman" w:hAnsi="Times New Roman" w:cs="Times New Roman"/>
          <w:b/>
          <w:bCs/>
          <w:i/>
          <w:iCs/>
          <w:sz w:val="24"/>
          <w:szCs w:val="24"/>
          <w:u w:val="single"/>
        </w:rPr>
        <w:t>:</w:t>
      </w:r>
      <w:r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Thời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gian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sống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thêm</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không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tiến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triển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tại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não</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trung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vị</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là</w:t>
      </w:r>
      <w:proofErr w:type="spellEnd"/>
      <w:r w:rsidR="00E12885" w:rsidRPr="0092723A">
        <w:rPr>
          <w:rFonts w:ascii="Times New Roman" w:hAnsi="Times New Roman" w:cs="Times New Roman"/>
          <w:sz w:val="24"/>
          <w:szCs w:val="24"/>
        </w:rPr>
        <w:t xml:space="preserve"> 27,8 ± 1,9 </w:t>
      </w:r>
      <w:proofErr w:type="spellStart"/>
      <w:r w:rsidR="00E12885" w:rsidRPr="0092723A">
        <w:rPr>
          <w:rFonts w:ascii="Times New Roman" w:hAnsi="Times New Roman" w:cs="Times New Roman"/>
          <w:sz w:val="24"/>
          <w:szCs w:val="24"/>
        </w:rPr>
        <w:t>tháng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Tỷ</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lệ</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sống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thêm</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sống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thêm</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không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tiến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triển</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tại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não</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tại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thời</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điểm</w:t>
      </w:r>
      <w:proofErr w:type="spellEnd"/>
      <w:r w:rsidR="00E12885" w:rsidRPr="0092723A">
        <w:rPr>
          <w:rFonts w:ascii="Times New Roman" w:hAnsi="Times New Roman" w:cs="Times New Roman"/>
          <w:sz w:val="24"/>
          <w:szCs w:val="24"/>
        </w:rPr>
        <w:t xml:space="preserve"> 12 </w:t>
      </w:r>
      <w:proofErr w:type="spellStart"/>
      <w:r w:rsidR="00E12885" w:rsidRPr="0092723A">
        <w:rPr>
          <w:rFonts w:ascii="Times New Roman" w:hAnsi="Times New Roman" w:cs="Times New Roman"/>
          <w:sz w:val="24"/>
          <w:szCs w:val="24"/>
        </w:rPr>
        <w:t>tháng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là</w:t>
      </w:r>
      <w:proofErr w:type="spellEnd"/>
      <w:r w:rsidR="00E12885" w:rsidRPr="0092723A">
        <w:rPr>
          <w:rFonts w:ascii="Times New Roman" w:hAnsi="Times New Roman" w:cs="Times New Roman"/>
          <w:sz w:val="24"/>
          <w:szCs w:val="24"/>
        </w:rPr>
        <w:t xml:space="preserve"> 100%; 24 </w:t>
      </w:r>
      <w:proofErr w:type="spellStart"/>
      <w:r w:rsidR="00E12885" w:rsidRPr="0092723A">
        <w:rPr>
          <w:rFonts w:ascii="Times New Roman" w:hAnsi="Times New Roman" w:cs="Times New Roman"/>
          <w:sz w:val="24"/>
          <w:szCs w:val="24"/>
        </w:rPr>
        <w:t>tháng</w:t>
      </w:r>
      <w:proofErr w:type="spellEnd"/>
      <w:r w:rsidR="00E12885" w:rsidRPr="0092723A">
        <w:rPr>
          <w:rFonts w:ascii="Times New Roman" w:hAnsi="Times New Roman" w:cs="Times New Roman"/>
          <w:sz w:val="24"/>
          <w:szCs w:val="24"/>
        </w:rPr>
        <w:t xml:space="preserve"> </w:t>
      </w:r>
      <w:proofErr w:type="spellStart"/>
      <w:r w:rsidR="00E12885" w:rsidRPr="0092723A">
        <w:rPr>
          <w:rFonts w:ascii="Times New Roman" w:hAnsi="Times New Roman" w:cs="Times New Roman"/>
          <w:sz w:val="24"/>
          <w:szCs w:val="24"/>
        </w:rPr>
        <w:t>là</w:t>
      </w:r>
      <w:proofErr w:type="spellEnd"/>
      <w:r w:rsidR="00E12885" w:rsidRPr="0092723A">
        <w:rPr>
          <w:rFonts w:ascii="Times New Roman" w:hAnsi="Times New Roman" w:cs="Times New Roman"/>
          <w:sz w:val="24"/>
          <w:szCs w:val="24"/>
        </w:rPr>
        <w:t xml:space="preserve"> 65,6%.</w:t>
      </w:r>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Thời</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gian</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sống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thêm</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không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tiến</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triển</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ngoài</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não</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trung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vị</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là</w:t>
      </w:r>
      <w:proofErr w:type="spellEnd"/>
      <w:r w:rsidR="000C003F" w:rsidRPr="0092723A">
        <w:rPr>
          <w:rFonts w:ascii="Times New Roman" w:hAnsi="Times New Roman" w:cs="Times New Roman"/>
          <w:sz w:val="24"/>
          <w:szCs w:val="24"/>
        </w:rPr>
        <w:t xml:space="preserve"> 19 ± 1,2 </w:t>
      </w:r>
      <w:proofErr w:type="spellStart"/>
      <w:r w:rsidR="000C003F" w:rsidRPr="0092723A">
        <w:rPr>
          <w:rFonts w:ascii="Times New Roman" w:hAnsi="Times New Roman" w:cs="Times New Roman"/>
          <w:sz w:val="24"/>
          <w:szCs w:val="24"/>
        </w:rPr>
        <w:t>tháng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Tỷ</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lệ</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sống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thêm</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sống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thêm</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không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tiến</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triển</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ngoài</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não</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tại</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thời</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điểm</w:t>
      </w:r>
      <w:proofErr w:type="spellEnd"/>
      <w:r w:rsidR="000C003F" w:rsidRPr="0092723A">
        <w:rPr>
          <w:rFonts w:ascii="Times New Roman" w:hAnsi="Times New Roman" w:cs="Times New Roman"/>
          <w:sz w:val="24"/>
          <w:szCs w:val="24"/>
        </w:rPr>
        <w:t xml:space="preserve"> 12 </w:t>
      </w:r>
      <w:proofErr w:type="spellStart"/>
      <w:r w:rsidR="000C003F" w:rsidRPr="0092723A">
        <w:rPr>
          <w:rFonts w:ascii="Times New Roman" w:hAnsi="Times New Roman" w:cs="Times New Roman"/>
          <w:sz w:val="24"/>
          <w:szCs w:val="24"/>
        </w:rPr>
        <w:t>tháng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là</w:t>
      </w:r>
      <w:proofErr w:type="spellEnd"/>
      <w:r w:rsidR="000C003F" w:rsidRPr="0092723A">
        <w:rPr>
          <w:rFonts w:ascii="Times New Roman" w:hAnsi="Times New Roman" w:cs="Times New Roman"/>
          <w:sz w:val="24"/>
          <w:szCs w:val="24"/>
        </w:rPr>
        <w:t xml:space="preserve"> 64,4%; 24 </w:t>
      </w:r>
      <w:proofErr w:type="spellStart"/>
      <w:r w:rsidR="000C003F" w:rsidRPr="0092723A">
        <w:rPr>
          <w:rFonts w:ascii="Times New Roman" w:hAnsi="Times New Roman" w:cs="Times New Roman"/>
          <w:sz w:val="24"/>
          <w:szCs w:val="24"/>
        </w:rPr>
        <w:t>tháng</w:t>
      </w:r>
      <w:proofErr w:type="spellEnd"/>
      <w:r w:rsidR="000C003F" w:rsidRPr="0092723A">
        <w:rPr>
          <w:rFonts w:ascii="Times New Roman" w:hAnsi="Times New Roman" w:cs="Times New Roman"/>
          <w:sz w:val="24"/>
          <w:szCs w:val="24"/>
        </w:rPr>
        <w:t xml:space="preserve"> </w:t>
      </w:r>
      <w:proofErr w:type="spellStart"/>
      <w:r w:rsidR="000C003F" w:rsidRPr="0092723A">
        <w:rPr>
          <w:rFonts w:ascii="Times New Roman" w:hAnsi="Times New Roman" w:cs="Times New Roman"/>
          <w:sz w:val="24"/>
          <w:szCs w:val="24"/>
        </w:rPr>
        <w:t>là</w:t>
      </w:r>
      <w:proofErr w:type="spellEnd"/>
      <w:r w:rsidR="000C003F" w:rsidRPr="0092723A">
        <w:rPr>
          <w:rFonts w:ascii="Times New Roman" w:hAnsi="Times New Roman" w:cs="Times New Roman"/>
          <w:sz w:val="24"/>
          <w:szCs w:val="24"/>
        </w:rPr>
        <w:t xml:space="preserve"> 35,4%.</w:t>
      </w:r>
    </w:p>
    <w:p w14:paraId="7EC79E3E" w14:textId="1DB2F5A4" w:rsidR="006B35D1" w:rsidRPr="0092723A" w:rsidRDefault="006B35D1" w:rsidP="00C95BE3">
      <w:pPr>
        <w:pStyle w:val="ListParagraph"/>
        <w:numPr>
          <w:ilvl w:val="0"/>
          <w:numId w:val="1"/>
        </w:numPr>
        <w:spacing w:after="0" w:line="312" w:lineRule="auto"/>
        <w:jc w:val="both"/>
        <w:rPr>
          <w:rFonts w:ascii="Times New Roman" w:hAnsi="Times New Roman" w:cs="Times New Roman"/>
          <w:b/>
          <w:bCs/>
          <w:sz w:val="24"/>
          <w:szCs w:val="24"/>
        </w:rPr>
      </w:pPr>
      <w:proofErr w:type="spellStart"/>
      <w:r w:rsidRPr="0092723A">
        <w:rPr>
          <w:rFonts w:ascii="Times New Roman" w:hAnsi="Times New Roman" w:cs="Times New Roman"/>
          <w:b/>
          <w:bCs/>
          <w:sz w:val="24"/>
          <w:szCs w:val="24"/>
        </w:rPr>
        <w:t>Bàn</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luận</w:t>
      </w:r>
      <w:proofErr w:type="spellEnd"/>
    </w:p>
    <w:p w14:paraId="677AFDC4" w14:textId="0BCAD6BA" w:rsidR="00D33480" w:rsidRPr="0092723A" w:rsidRDefault="003C4E90" w:rsidP="00C95BE3">
      <w:pPr>
        <w:spacing w:after="0" w:line="312" w:lineRule="auto"/>
        <w:ind w:firstLine="720"/>
        <w:jc w:val="both"/>
        <w:rPr>
          <w:rFonts w:ascii="Times New Roman" w:hAnsi="Times New Roman" w:cs="Times New Roman"/>
          <w:sz w:val="24"/>
          <w:szCs w:val="24"/>
        </w:rPr>
      </w:pPr>
      <w:r w:rsidRPr="0092723A">
        <w:rPr>
          <w:rFonts w:ascii="Times New Roman" w:hAnsi="Times New Roman" w:cs="Times New Roman"/>
          <w:sz w:val="24"/>
          <w:szCs w:val="24"/>
        </w:rPr>
        <w:t xml:space="preserve">Các </w:t>
      </w:r>
      <w:proofErr w:type="spellStart"/>
      <w:r w:rsidRPr="0092723A">
        <w:rPr>
          <w:rFonts w:ascii="Times New Roman" w:hAnsi="Times New Roman" w:cs="Times New Roman"/>
          <w:sz w:val="24"/>
          <w:szCs w:val="24"/>
        </w:rPr>
        <w:t>chiến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lược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chính</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điều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 xml:space="preserve"> di </w:t>
      </w:r>
      <w:proofErr w:type="spellStart"/>
      <w:r w:rsidRPr="0092723A">
        <w:rPr>
          <w:rFonts w:ascii="Times New Roman" w:hAnsi="Times New Roman" w:cs="Times New Roman"/>
          <w:sz w:val="24"/>
          <w:szCs w:val="24"/>
        </w:rPr>
        <w:t>căn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bao </w:t>
      </w:r>
      <w:proofErr w:type="spellStart"/>
      <w:r w:rsidRPr="0092723A">
        <w:rPr>
          <w:rFonts w:ascii="Times New Roman" w:hAnsi="Times New Roman" w:cs="Times New Roman"/>
          <w:sz w:val="24"/>
          <w:szCs w:val="24"/>
        </w:rPr>
        <w:t>gồm</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phẫu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thuật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toàn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não</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xạ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phẫu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đơn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thuần</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hoặc</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kết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hợp</w:t>
      </w:r>
      <w:proofErr w:type="spellEnd"/>
      <w:r w:rsidRPr="0092723A">
        <w:rPr>
          <w:rFonts w:ascii="Times New Roman" w:hAnsi="Times New Roman" w:cs="Times New Roman"/>
          <w:sz w:val="24"/>
          <w:szCs w:val="24"/>
        </w:rPr>
        <w:t xml:space="preserve">. </w:t>
      </w:r>
      <w:r w:rsidR="00F17278" w:rsidRPr="0092723A">
        <w:rPr>
          <w:rFonts w:ascii="Times New Roman" w:hAnsi="Times New Roman" w:cs="Times New Roman"/>
          <w:sz w:val="24"/>
          <w:szCs w:val="24"/>
        </w:rPr>
        <w:t xml:space="preserve">Cho </w:t>
      </w:r>
      <w:proofErr w:type="spellStart"/>
      <w:r w:rsidR="00F17278" w:rsidRPr="0092723A">
        <w:rPr>
          <w:rFonts w:ascii="Times New Roman" w:hAnsi="Times New Roman" w:cs="Times New Roman"/>
          <w:sz w:val="24"/>
          <w:szCs w:val="24"/>
        </w:rPr>
        <w:t>đến</w:t>
      </w:r>
      <w:proofErr w:type="spellEnd"/>
      <w:r w:rsidR="00F17278" w:rsidRPr="0092723A">
        <w:rPr>
          <w:rFonts w:ascii="Times New Roman" w:hAnsi="Times New Roman" w:cs="Times New Roman"/>
          <w:sz w:val="24"/>
          <w:szCs w:val="24"/>
        </w:rPr>
        <w:t xml:space="preserve"> nay, </w:t>
      </w:r>
      <w:proofErr w:type="spellStart"/>
      <w:r w:rsidR="00F17278" w:rsidRPr="0092723A">
        <w:rPr>
          <w:rFonts w:ascii="Times New Roman" w:hAnsi="Times New Roman" w:cs="Times New Roman"/>
          <w:sz w:val="24"/>
          <w:szCs w:val="24"/>
        </w:rPr>
        <w:t>chiến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lược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điều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trị</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nào</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là</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tối</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ưu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còn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nhiều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tranh</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cãi</w:t>
      </w:r>
      <w:proofErr w:type="spellEnd"/>
      <w:r w:rsidR="00F17278"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Kể</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từ</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khi</w:t>
      </w:r>
      <w:proofErr w:type="spellEnd"/>
      <w:r w:rsidR="00620FD4" w:rsidRPr="0092723A">
        <w:rPr>
          <w:rFonts w:ascii="Times New Roman" w:hAnsi="Times New Roman" w:cs="Times New Roman"/>
          <w:sz w:val="24"/>
          <w:szCs w:val="24"/>
        </w:rPr>
        <w:t xml:space="preserve"> TKIs </w:t>
      </w:r>
      <w:proofErr w:type="spellStart"/>
      <w:r w:rsidR="00620FD4" w:rsidRPr="0092723A">
        <w:rPr>
          <w:rFonts w:ascii="Times New Roman" w:hAnsi="Times New Roman" w:cs="Times New Roman"/>
          <w:sz w:val="24"/>
          <w:szCs w:val="24"/>
        </w:rPr>
        <w:t>thế</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hệ</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đầu</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tiên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ra</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đời</w:t>
      </w:r>
      <w:proofErr w:type="spellEnd"/>
      <w:r w:rsidR="00620FD4" w:rsidRPr="0092723A">
        <w:rPr>
          <w:rFonts w:ascii="Times New Roman" w:hAnsi="Times New Roman" w:cs="Times New Roman"/>
          <w:sz w:val="24"/>
          <w:szCs w:val="24"/>
        </w:rPr>
        <w:t xml:space="preserve">, di </w:t>
      </w:r>
      <w:proofErr w:type="spellStart"/>
      <w:r w:rsidR="00620FD4" w:rsidRPr="0092723A">
        <w:rPr>
          <w:rFonts w:ascii="Times New Roman" w:hAnsi="Times New Roman" w:cs="Times New Roman"/>
          <w:sz w:val="24"/>
          <w:szCs w:val="24"/>
        </w:rPr>
        <w:t>căn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não</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của</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ung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thư</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phổi</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đã</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trở</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thành</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trọng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tâm</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của</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các</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nghiên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cứu</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về</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chiến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lược</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điều</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trị</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Không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thể</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phủ</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nhận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rằng</w:t>
      </w:r>
      <w:proofErr w:type="spellEnd"/>
      <w:r w:rsidR="00620FD4" w:rsidRPr="0092723A">
        <w:rPr>
          <w:rFonts w:ascii="Times New Roman" w:hAnsi="Times New Roman" w:cs="Times New Roman"/>
          <w:sz w:val="24"/>
          <w:szCs w:val="24"/>
        </w:rPr>
        <w:t xml:space="preserve">, TKIs </w:t>
      </w:r>
      <w:proofErr w:type="spellStart"/>
      <w:r w:rsidR="00620FD4" w:rsidRPr="0092723A">
        <w:rPr>
          <w:rFonts w:ascii="Times New Roman" w:hAnsi="Times New Roman" w:cs="Times New Roman"/>
          <w:sz w:val="24"/>
          <w:szCs w:val="24"/>
        </w:rPr>
        <w:t>có</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những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ưu</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điểm</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về</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trọng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lượng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phân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tử</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thấp</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tỷ</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lệ</w:t>
      </w:r>
      <w:proofErr w:type="spellEnd"/>
      <w:r w:rsidR="00620FD4" w:rsidRPr="0092723A">
        <w:rPr>
          <w:rFonts w:ascii="Times New Roman" w:hAnsi="Times New Roman" w:cs="Times New Roman"/>
          <w:sz w:val="24"/>
          <w:szCs w:val="24"/>
        </w:rPr>
        <w:t xml:space="preserve"> lipid/</w:t>
      </w:r>
      <w:proofErr w:type="spellStart"/>
      <w:r w:rsidR="00620FD4" w:rsidRPr="0092723A">
        <w:rPr>
          <w:rFonts w:ascii="Times New Roman" w:hAnsi="Times New Roman" w:cs="Times New Roman"/>
          <w:sz w:val="24"/>
          <w:szCs w:val="24"/>
        </w:rPr>
        <w:t>nước</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và</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độ</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thẩm</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thấu</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tốt</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đã</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đạt</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được</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các</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kết</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quả</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đáng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kể</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trong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điều</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trị</w:t>
      </w:r>
      <w:proofErr w:type="spellEnd"/>
      <w:r w:rsidR="00620FD4" w:rsidRPr="0092723A">
        <w:rPr>
          <w:rFonts w:ascii="Times New Roman" w:hAnsi="Times New Roman" w:cs="Times New Roman"/>
          <w:sz w:val="24"/>
          <w:szCs w:val="24"/>
        </w:rPr>
        <w:t xml:space="preserve"> di </w:t>
      </w:r>
      <w:proofErr w:type="spellStart"/>
      <w:r w:rsidR="00620FD4" w:rsidRPr="0092723A">
        <w:rPr>
          <w:rFonts w:ascii="Times New Roman" w:hAnsi="Times New Roman" w:cs="Times New Roman"/>
          <w:sz w:val="24"/>
          <w:szCs w:val="24"/>
        </w:rPr>
        <w:t>căn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não</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khi</w:t>
      </w:r>
      <w:proofErr w:type="spellEnd"/>
      <w:r w:rsidR="00620FD4" w:rsidRPr="0092723A">
        <w:rPr>
          <w:rFonts w:ascii="Times New Roman" w:hAnsi="Times New Roman" w:cs="Times New Roman"/>
          <w:sz w:val="24"/>
          <w:szCs w:val="24"/>
        </w:rPr>
        <w:t xml:space="preserve"> so </w:t>
      </w:r>
      <w:proofErr w:type="spellStart"/>
      <w:r w:rsidR="00620FD4" w:rsidRPr="0092723A">
        <w:rPr>
          <w:rFonts w:ascii="Times New Roman" w:hAnsi="Times New Roman" w:cs="Times New Roman"/>
          <w:sz w:val="24"/>
          <w:szCs w:val="24"/>
        </w:rPr>
        <w:t>sánh</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với</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các</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phương</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pháp</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điều</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trị</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truyền</w:t>
      </w:r>
      <w:proofErr w:type="spellEnd"/>
      <w:r w:rsidR="00620FD4" w:rsidRPr="0092723A">
        <w:rPr>
          <w:rFonts w:ascii="Times New Roman" w:hAnsi="Times New Roman" w:cs="Times New Roman"/>
          <w:sz w:val="24"/>
          <w:szCs w:val="24"/>
        </w:rPr>
        <w:t xml:space="preserve"> </w:t>
      </w:r>
      <w:proofErr w:type="spellStart"/>
      <w:r w:rsidR="00620FD4" w:rsidRPr="0092723A">
        <w:rPr>
          <w:rFonts w:ascii="Times New Roman" w:hAnsi="Times New Roman" w:cs="Times New Roman"/>
          <w:sz w:val="24"/>
          <w:szCs w:val="24"/>
        </w:rPr>
        <w:t>thống</w:t>
      </w:r>
      <w:proofErr w:type="spellEnd"/>
      <w:r w:rsidR="00620FD4" w:rsidRPr="0092723A">
        <w:rPr>
          <w:rFonts w:ascii="Times New Roman" w:hAnsi="Times New Roman" w:cs="Times New Roman"/>
          <w:sz w:val="24"/>
          <w:szCs w:val="24"/>
        </w:rPr>
        <w:t xml:space="preserve">. </w:t>
      </w:r>
      <w:proofErr w:type="spellStart"/>
      <w:r w:rsidR="00E26548" w:rsidRPr="0092723A">
        <w:rPr>
          <w:rFonts w:ascii="Times New Roman" w:hAnsi="Times New Roman" w:cs="Times New Roman"/>
          <w:sz w:val="24"/>
          <w:szCs w:val="24"/>
        </w:rPr>
        <w:t>Một</w:t>
      </w:r>
      <w:proofErr w:type="spellEnd"/>
      <w:r w:rsidR="00E26548" w:rsidRPr="0092723A">
        <w:rPr>
          <w:rFonts w:ascii="Times New Roman" w:hAnsi="Times New Roman" w:cs="Times New Roman"/>
          <w:sz w:val="24"/>
          <w:szCs w:val="24"/>
        </w:rPr>
        <w:t xml:space="preserve"> </w:t>
      </w:r>
      <w:proofErr w:type="spellStart"/>
      <w:r w:rsidR="00E26548" w:rsidRPr="0092723A">
        <w:rPr>
          <w:rFonts w:ascii="Times New Roman" w:hAnsi="Times New Roman" w:cs="Times New Roman"/>
          <w:sz w:val="24"/>
          <w:szCs w:val="24"/>
        </w:rPr>
        <w:t>số</w:t>
      </w:r>
      <w:proofErr w:type="spellEnd"/>
      <w:r w:rsidR="00E26548"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tác</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giả</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đề</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xuất</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rằng</w:t>
      </w:r>
      <w:proofErr w:type="spellEnd"/>
      <w:r w:rsidR="00375ED0" w:rsidRPr="0092723A">
        <w:rPr>
          <w:rFonts w:ascii="Times New Roman" w:hAnsi="Times New Roman" w:cs="Times New Roman"/>
          <w:sz w:val="24"/>
          <w:szCs w:val="24"/>
        </w:rPr>
        <w:t xml:space="preserve"> TKIs </w:t>
      </w:r>
      <w:proofErr w:type="spellStart"/>
      <w:r w:rsidR="00375ED0" w:rsidRPr="0092723A">
        <w:rPr>
          <w:rFonts w:ascii="Times New Roman" w:hAnsi="Times New Roman" w:cs="Times New Roman"/>
          <w:sz w:val="24"/>
          <w:szCs w:val="24"/>
        </w:rPr>
        <w:t>có</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thể</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được</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sử</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dụng</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như</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một</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phương</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pháp</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điều</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trị</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tiêu</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chuẩn</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đối</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với</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bệnh</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nhân</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ung</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thư</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phổi</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không</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tế</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bào</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nhỏ</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có</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đột</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biến</w:t>
      </w:r>
      <w:proofErr w:type="spellEnd"/>
      <w:r w:rsidR="00375ED0" w:rsidRPr="0092723A">
        <w:rPr>
          <w:rFonts w:ascii="Times New Roman" w:hAnsi="Times New Roman" w:cs="Times New Roman"/>
          <w:sz w:val="24"/>
          <w:szCs w:val="24"/>
        </w:rPr>
        <w:t xml:space="preserve"> gen EGFR di </w:t>
      </w:r>
      <w:proofErr w:type="spellStart"/>
      <w:r w:rsidR="00375ED0" w:rsidRPr="0092723A">
        <w:rPr>
          <w:rFonts w:ascii="Times New Roman" w:hAnsi="Times New Roman" w:cs="Times New Roman"/>
          <w:sz w:val="24"/>
          <w:szCs w:val="24"/>
        </w:rPr>
        <w:t>căn</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não</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không</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có</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triệu</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chứng</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sau</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đó</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xạ</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trị</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khi</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có</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triệu</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chứng</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hoặc</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khi</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bệnh</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tiến</w:t>
      </w:r>
      <w:proofErr w:type="spellEnd"/>
      <w:r w:rsidR="00375ED0" w:rsidRPr="0092723A">
        <w:rPr>
          <w:rFonts w:ascii="Times New Roman" w:hAnsi="Times New Roman" w:cs="Times New Roman"/>
          <w:sz w:val="24"/>
          <w:szCs w:val="24"/>
        </w:rPr>
        <w:t xml:space="preserve"> </w:t>
      </w:r>
      <w:proofErr w:type="spellStart"/>
      <w:r w:rsidR="00375ED0" w:rsidRPr="0092723A">
        <w:rPr>
          <w:rFonts w:ascii="Times New Roman" w:hAnsi="Times New Roman" w:cs="Times New Roman"/>
          <w:sz w:val="24"/>
          <w:szCs w:val="24"/>
        </w:rPr>
        <w:t>triển</w:t>
      </w:r>
      <w:proofErr w:type="spellEnd"/>
      <w:r w:rsidR="00375ED0"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Trái</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ngược</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lại</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một</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số</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tác</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giả</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ủng</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hộ</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rằng</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sự</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kết</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hợp</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sớm</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của</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các</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liệu</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pháp</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điều</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trị</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tại</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chỗ</w:t>
      </w:r>
      <w:proofErr w:type="spellEnd"/>
      <w:r w:rsidR="0051621B" w:rsidRPr="0092723A">
        <w:rPr>
          <w:rFonts w:ascii="Times New Roman" w:hAnsi="Times New Roman" w:cs="Times New Roman"/>
          <w:sz w:val="24"/>
          <w:szCs w:val="24"/>
        </w:rPr>
        <w:t xml:space="preserve"> bao </w:t>
      </w:r>
      <w:proofErr w:type="spellStart"/>
      <w:r w:rsidR="0051621B" w:rsidRPr="0092723A">
        <w:rPr>
          <w:rFonts w:ascii="Times New Roman" w:hAnsi="Times New Roman" w:cs="Times New Roman"/>
          <w:sz w:val="24"/>
          <w:szCs w:val="24"/>
        </w:rPr>
        <w:t>gồm</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xạ</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trị</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giúp</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làm</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tăng</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khả</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năng</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kiểm</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soát</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tại</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chỗ</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giảm</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các</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triệu</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chứng</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tại</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chỗ</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và</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tăng</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chiều</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sâu</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của</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điều</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trị</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toàn</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thân</w:t>
      </w:r>
      <w:proofErr w:type="spellEnd"/>
      <w:r w:rsidR="0051621B" w:rsidRPr="0092723A">
        <w:rPr>
          <w:rFonts w:ascii="Times New Roman" w:hAnsi="Times New Roman" w:cs="Times New Roman"/>
          <w:sz w:val="24"/>
          <w:szCs w:val="24"/>
        </w:rPr>
        <w:t xml:space="preserve">, do </w:t>
      </w:r>
      <w:proofErr w:type="spellStart"/>
      <w:r w:rsidR="0051621B" w:rsidRPr="0092723A">
        <w:rPr>
          <w:rFonts w:ascii="Times New Roman" w:hAnsi="Times New Roman" w:cs="Times New Roman"/>
          <w:sz w:val="24"/>
          <w:szCs w:val="24"/>
        </w:rPr>
        <w:t>đó</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kéo</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dài</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thời</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gian</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sống</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thêm</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của</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bệnh</w:t>
      </w:r>
      <w:proofErr w:type="spellEnd"/>
      <w:r w:rsidR="0051621B" w:rsidRPr="0092723A">
        <w:rPr>
          <w:rFonts w:ascii="Times New Roman" w:hAnsi="Times New Roman" w:cs="Times New Roman"/>
          <w:sz w:val="24"/>
          <w:szCs w:val="24"/>
        </w:rPr>
        <w:t xml:space="preserve"> </w:t>
      </w:r>
      <w:proofErr w:type="spellStart"/>
      <w:r w:rsidR="0051621B" w:rsidRPr="0092723A">
        <w:rPr>
          <w:rFonts w:ascii="Times New Roman" w:hAnsi="Times New Roman" w:cs="Times New Roman"/>
          <w:sz w:val="24"/>
          <w:szCs w:val="24"/>
        </w:rPr>
        <w:t>nhân</w:t>
      </w:r>
      <w:proofErr w:type="spellEnd"/>
      <w:r w:rsidR="0092723A" w:rsidRPr="0092723A">
        <w:rPr>
          <w:rFonts w:ascii="Times New Roman" w:hAnsi="Times New Roman" w:cs="Times New Roman"/>
          <w:sz w:val="24"/>
          <w:szCs w:val="24"/>
        </w:rPr>
        <w:t xml:space="preserve"> </w:t>
      </w:r>
      <w:hyperlink w:anchor="_ENREF_4" w:tooltip="Zhuang, 2019 #276" w:history="1">
        <w:r w:rsidR="0092723A" w:rsidRPr="0092723A">
          <w:rPr>
            <w:rFonts w:ascii="Times New Roman" w:hAnsi="Times New Roman" w:cs="Times New Roman"/>
            <w:sz w:val="24"/>
            <w:szCs w:val="24"/>
          </w:rPr>
          <w:fldChar w:fldCharType="begin"/>
        </w:r>
        <w:r w:rsidR="0092723A" w:rsidRPr="0092723A">
          <w:rPr>
            <w:rFonts w:ascii="Times New Roman" w:hAnsi="Times New Roman" w:cs="Times New Roman"/>
            <w:sz w:val="24"/>
            <w:szCs w:val="24"/>
          </w:rPr>
          <w:instrText xml:space="preserve"> ADDIN EN.CITE &lt;EndNote&gt;&lt;Cite&gt;&lt;Author&gt;Zhuang&lt;/Author&gt;&lt;Year&gt;2019&lt;/Year&gt;&lt;RecNum&gt;276&lt;/RecNum&gt;&lt;DisplayText&gt;&lt;style face="superscript"&gt;4&lt;/style&gt;&lt;/DisplayText&gt;&lt;record&gt;&lt;rec-number&gt;276&lt;/rec-number&gt;&lt;foreign-keys&gt;&lt;key app="EN" db-id="tzdswzxx1vxrvuefaavvwx93rxpwe52etptv" timestamp="1659371145"&gt;276&lt;/key&gt;&lt;/foreign-keys&gt;&lt;ref-type name="Journal Article"&gt;17&lt;/ref-type&gt;&lt;contributors&gt;&lt;authors&gt;&lt;author&gt;Zhuang, H.&lt;/author&gt;&lt;author&gt;Shi, S.&lt;/author&gt;&lt;author&gt;Chang, J. Y.&lt;/author&gt;&lt;/authors&gt;&lt;/contributors&gt;&lt;auth-address&gt;Department of Radiation Oncology, Peking University Third Hospital, Beijing 100191, China.&amp;#xD;Stanford University School of Medicine, Stanford, CA, USA.&amp;#xD;Department of Radiation Oncology, Division of Radiation Oncology, the University of Texas MD Anderson Cancer Center, Houston, TX, USA.&lt;/auth-address&gt;&lt;titles&gt;&lt;title&gt;Treatment modes for EGFR mutations in patients with brain metastases from non-small cell lung cancer: controversy, causes, and solutions&lt;/title&gt;&lt;secondary-title&gt;Transl Lung Cancer Res&lt;/secondary-title&gt;&lt;alt-title&gt;Translational lung cancer research&lt;/alt-title&gt;&lt;/titles&gt;&lt;periodical&gt;&lt;full-title&gt;Transl Lung Cancer Res&lt;/full-title&gt;&lt;abbr-1&gt;Translational lung cancer research&lt;/abbr-1&gt;&lt;/periodical&gt;&lt;alt-periodical&gt;&lt;full-title&gt;Transl Lung Cancer Res&lt;/full-title&gt;&lt;abbr-1&gt;Translational lung cancer research&lt;/abbr-1&gt;&lt;/alt-periodical&gt;&lt;pages&gt;524-531&lt;/pages&gt;&lt;volume&gt;8&lt;/volume&gt;&lt;number&gt;4&lt;/number&gt;&lt;dates&gt;&lt;year&gt;2019&lt;/year&gt;&lt;pub-dates&gt;&lt;date&gt;Aug&lt;/date&gt;&lt;/pub-dates&gt;&lt;/dates&gt;&lt;isbn&gt;2218-6751 (Print)&amp;#xD;2218-6751 (Linking)&lt;/isbn&gt;&lt;accession-num&gt;31555525&lt;/accession-num&gt;&lt;urls&gt;&lt;related-urls&gt;&lt;url&gt;http://www.ncbi.nlm.nih.gov/pubmed/31555525&lt;/url&gt;&lt;/related-urls&gt;&lt;/urls&gt;&lt;custom2&gt;6749108&lt;/custom2&gt;&lt;electronic-resource-num&gt;10.21037/tlcr.2019.07.03&lt;/electronic-resource-num&gt;&lt;/record&gt;&lt;/Cite&gt;&lt;/EndNote&gt;</w:instrText>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4</w:t>
        </w:r>
        <w:r w:rsidR="0092723A" w:rsidRPr="0092723A">
          <w:rPr>
            <w:rFonts w:ascii="Times New Roman" w:hAnsi="Times New Roman" w:cs="Times New Roman"/>
            <w:sz w:val="24"/>
            <w:szCs w:val="24"/>
          </w:rPr>
          <w:fldChar w:fldCharType="end"/>
        </w:r>
      </w:hyperlink>
      <w:r w:rsidR="0051621B"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Một</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trong</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những</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vấn</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đề</w:t>
      </w:r>
      <w:proofErr w:type="spellEnd"/>
      <w:r w:rsidR="00451DAE" w:rsidRPr="0092723A">
        <w:rPr>
          <w:rFonts w:ascii="Times New Roman" w:hAnsi="Times New Roman" w:cs="Times New Roman"/>
          <w:sz w:val="24"/>
          <w:szCs w:val="24"/>
        </w:rPr>
        <w:t xml:space="preserve"> lo </w:t>
      </w:r>
      <w:proofErr w:type="spellStart"/>
      <w:r w:rsidR="00451DAE" w:rsidRPr="0092723A">
        <w:rPr>
          <w:rFonts w:ascii="Times New Roman" w:hAnsi="Times New Roman" w:cs="Times New Roman"/>
          <w:sz w:val="24"/>
          <w:szCs w:val="24"/>
        </w:rPr>
        <w:t>ngại</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trong</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các</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nghiên</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cứu</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của</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các</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tác</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giả</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đó</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chính</w:t>
      </w:r>
      <w:proofErr w:type="spellEnd"/>
      <w:r w:rsidR="00451DAE" w:rsidRPr="0092723A">
        <w:rPr>
          <w:rFonts w:ascii="Times New Roman" w:hAnsi="Times New Roman" w:cs="Times New Roman"/>
          <w:sz w:val="24"/>
          <w:szCs w:val="24"/>
        </w:rPr>
        <w:t xml:space="preserve"> </w:t>
      </w:r>
      <w:proofErr w:type="spellStart"/>
      <w:r w:rsidR="00451DAE" w:rsidRPr="0092723A">
        <w:rPr>
          <w:rFonts w:ascii="Times New Roman" w:hAnsi="Times New Roman" w:cs="Times New Roman"/>
          <w:sz w:val="24"/>
          <w:szCs w:val="24"/>
        </w:rPr>
        <w:t>là</w:t>
      </w:r>
      <w:proofErr w:type="spellEnd"/>
      <w:r w:rsidR="00451DAE"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tác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dụng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không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mong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muốn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của</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xạ</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trị</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làm</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tăng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đáng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kể</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nguy</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cơ</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suy</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giảm</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nhận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thức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của</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bệnh</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nhân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tuy</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nhiên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hầu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hết</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các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nghiên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cứu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trước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đây</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bệnh</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nhân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được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tia</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xạ</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toàn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não</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Xạ</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phẫu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kết</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hợp</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với</w:t>
      </w:r>
      <w:proofErr w:type="spellEnd"/>
      <w:r w:rsidR="00F17278" w:rsidRPr="0092723A">
        <w:rPr>
          <w:rFonts w:ascii="Times New Roman" w:hAnsi="Times New Roman" w:cs="Times New Roman"/>
          <w:sz w:val="24"/>
          <w:szCs w:val="24"/>
        </w:rPr>
        <w:t xml:space="preserve"> TKIs </w:t>
      </w:r>
      <w:proofErr w:type="spellStart"/>
      <w:r w:rsidR="00F17278" w:rsidRPr="0092723A">
        <w:rPr>
          <w:rFonts w:ascii="Times New Roman" w:hAnsi="Times New Roman" w:cs="Times New Roman"/>
          <w:sz w:val="24"/>
          <w:szCs w:val="24"/>
        </w:rPr>
        <w:t>đang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mang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lại</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một</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chiến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lược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điều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trị</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đầy</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triển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vọng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vừa</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giúp</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tăng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khả</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năng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kiểm</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soát</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tại</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chỗ</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vừa</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cải</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thiện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thời</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gian</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sống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thêm</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và</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giảm</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thiểu</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tác</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dụng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không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mong</w:t>
      </w:r>
      <w:proofErr w:type="spellEnd"/>
      <w:r w:rsidR="00F17278" w:rsidRPr="0092723A">
        <w:rPr>
          <w:rFonts w:ascii="Times New Roman" w:hAnsi="Times New Roman" w:cs="Times New Roman"/>
          <w:sz w:val="24"/>
          <w:szCs w:val="24"/>
        </w:rPr>
        <w:t xml:space="preserve"> </w:t>
      </w:r>
      <w:proofErr w:type="spellStart"/>
      <w:r w:rsidR="00F17278" w:rsidRPr="0092723A">
        <w:rPr>
          <w:rFonts w:ascii="Times New Roman" w:hAnsi="Times New Roman" w:cs="Times New Roman"/>
          <w:sz w:val="24"/>
          <w:szCs w:val="24"/>
        </w:rPr>
        <w:t>muốn</w:t>
      </w:r>
      <w:proofErr w:type="spellEnd"/>
      <w:r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Nghiên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cứu</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hồi</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cứu</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của</w:t>
      </w:r>
      <w:proofErr w:type="spellEnd"/>
      <w:r w:rsidR="00A5768F" w:rsidRPr="0092723A">
        <w:rPr>
          <w:rFonts w:ascii="Times New Roman" w:hAnsi="Times New Roman" w:cs="Times New Roman"/>
          <w:sz w:val="24"/>
          <w:szCs w:val="24"/>
        </w:rPr>
        <w:t xml:space="preserve"> Yomo </w:t>
      </w:r>
      <w:proofErr w:type="spellStart"/>
      <w:r w:rsidR="00A5768F" w:rsidRPr="0092723A">
        <w:rPr>
          <w:rFonts w:ascii="Times New Roman" w:hAnsi="Times New Roman" w:cs="Times New Roman"/>
          <w:sz w:val="24"/>
          <w:szCs w:val="24"/>
        </w:rPr>
        <w:t>và</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cộng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sự</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năm</w:t>
      </w:r>
      <w:proofErr w:type="spellEnd"/>
      <w:r w:rsidR="00A5768F" w:rsidRPr="0092723A">
        <w:rPr>
          <w:rFonts w:ascii="Times New Roman" w:hAnsi="Times New Roman" w:cs="Times New Roman"/>
          <w:sz w:val="24"/>
          <w:szCs w:val="24"/>
        </w:rPr>
        <w:t xml:space="preserve"> 2018 </w:t>
      </w:r>
      <w:proofErr w:type="spellStart"/>
      <w:r w:rsidR="00A5768F" w:rsidRPr="0092723A">
        <w:rPr>
          <w:rFonts w:ascii="Times New Roman" w:hAnsi="Times New Roman" w:cs="Times New Roman"/>
          <w:sz w:val="24"/>
          <w:szCs w:val="24"/>
        </w:rPr>
        <w:t>trên</w:t>
      </w:r>
      <w:proofErr w:type="spellEnd"/>
      <w:r w:rsidR="00A5768F" w:rsidRPr="0092723A">
        <w:rPr>
          <w:rFonts w:ascii="Times New Roman" w:hAnsi="Times New Roman" w:cs="Times New Roman"/>
          <w:sz w:val="24"/>
          <w:szCs w:val="24"/>
        </w:rPr>
        <w:t xml:space="preserve"> 133 </w:t>
      </w:r>
      <w:proofErr w:type="spellStart"/>
      <w:r w:rsidR="00A5768F" w:rsidRPr="0092723A">
        <w:rPr>
          <w:rFonts w:ascii="Times New Roman" w:hAnsi="Times New Roman" w:cs="Times New Roman"/>
          <w:sz w:val="24"/>
          <w:szCs w:val="24"/>
        </w:rPr>
        <w:t>bệnh</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nhân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ung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thư</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phổi</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biểu</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mô</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tuyến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có</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đột</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biến</w:t>
      </w:r>
      <w:proofErr w:type="spellEnd"/>
      <w:r w:rsidR="00A5768F" w:rsidRPr="0092723A">
        <w:rPr>
          <w:rFonts w:ascii="Times New Roman" w:hAnsi="Times New Roman" w:cs="Times New Roman"/>
          <w:sz w:val="24"/>
          <w:szCs w:val="24"/>
        </w:rPr>
        <w:t xml:space="preserve"> EGFR di </w:t>
      </w:r>
      <w:proofErr w:type="spellStart"/>
      <w:r w:rsidR="00A5768F" w:rsidRPr="0092723A">
        <w:rPr>
          <w:rFonts w:ascii="Times New Roman" w:hAnsi="Times New Roman" w:cs="Times New Roman"/>
          <w:sz w:val="24"/>
          <w:szCs w:val="24"/>
        </w:rPr>
        <w:t>căn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não</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điều</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trị</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xạ</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phẫu</w:t>
      </w:r>
      <w:proofErr w:type="spellEnd"/>
      <w:r w:rsidR="00A5768F" w:rsidRPr="0092723A">
        <w:rPr>
          <w:rFonts w:ascii="Times New Roman" w:hAnsi="Times New Roman" w:cs="Times New Roman"/>
          <w:sz w:val="24"/>
          <w:szCs w:val="24"/>
        </w:rPr>
        <w:t xml:space="preserve"> Gamma Knife </w:t>
      </w:r>
      <w:proofErr w:type="spellStart"/>
      <w:r w:rsidR="00A5768F" w:rsidRPr="0092723A">
        <w:rPr>
          <w:rFonts w:ascii="Times New Roman" w:hAnsi="Times New Roman" w:cs="Times New Roman"/>
          <w:sz w:val="24"/>
          <w:szCs w:val="24"/>
        </w:rPr>
        <w:t>theo</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sau</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bởi</w:t>
      </w:r>
      <w:proofErr w:type="spellEnd"/>
      <w:r w:rsidR="00A5768F" w:rsidRPr="0092723A">
        <w:rPr>
          <w:rFonts w:ascii="Times New Roman" w:hAnsi="Times New Roman" w:cs="Times New Roman"/>
          <w:sz w:val="24"/>
          <w:szCs w:val="24"/>
        </w:rPr>
        <w:t xml:space="preserve"> TKIs. </w:t>
      </w:r>
      <w:proofErr w:type="spellStart"/>
      <w:r w:rsidR="00A5768F" w:rsidRPr="0092723A">
        <w:rPr>
          <w:rFonts w:ascii="Times New Roman" w:hAnsi="Times New Roman" w:cs="Times New Roman"/>
          <w:sz w:val="24"/>
          <w:szCs w:val="24"/>
        </w:rPr>
        <w:t>Tỷ</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lệ</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sống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thêm</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toàn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bộ</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tại</w:t>
      </w:r>
      <w:proofErr w:type="spellEnd"/>
      <w:r w:rsidR="00A5768F" w:rsidRPr="0092723A">
        <w:rPr>
          <w:rFonts w:ascii="Times New Roman" w:hAnsi="Times New Roman" w:cs="Times New Roman"/>
          <w:sz w:val="24"/>
          <w:szCs w:val="24"/>
        </w:rPr>
        <w:t xml:space="preserve"> 1 </w:t>
      </w:r>
      <w:proofErr w:type="spellStart"/>
      <w:r w:rsidR="00A5768F" w:rsidRPr="0092723A">
        <w:rPr>
          <w:rFonts w:ascii="Times New Roman" w:hAnsi="Times New Roman" w:cs="Times New Roman"/>
          <w:sz w:val="24"/>
          <w:szCs w:val="24"/>
        </w:rPr>
        <w:t>năm</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và</w:t>
      </w:r>
      <w:proofErr w:type="spellEnd"/>
      <w:r w:rsidR="00A5768F" w:rsidRPr="0092723A">
        <w:rPr>
          <w:rFonts w:ascii="Times New Roman" w:hAnsi="Times New Roman" w:cs="Times New Roman"/>
          <w:sz w:val="24"/>
          <w:szCs w:val="24"/>
        </w:rPr>
        <w:t xml:space="preserve"> 2 </w:t>
      </w:r>
      <w:proofErr w:type="spellStart"/>
      <w:r w:rsidR="00A5768F" w:rsidRPr="0092723A">
        <w:rPr>
          <w:rFonts w:ascii="Times New Roman" w:hAnsi="Times New Roman" w:cs="Times New Roman"/>
          <w:sz w:val="24"/>
          <w:szCs w:val="24"/>
        </w:rPr>
        <w:t>năm</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là</w:t>
      </w:r>
      <w:proofErr w:type="spellEnd"/>
      <w:r w:rsidR="00A5768F" w:rsidRPr="0092723A">
        <w:rPr>
          <w:rFonts w:ascii="Times New Roman" w:hAnsi="Times New Roman" w:cs="Times New Roman"/>
          <w:sz w:val="24"/>
          <w:szCs w:val="24"/>
        </w:rPr>
        <w:t xml:space="preserve"> 74 </w:t>
      </w:r>
      <w:proofErr w:type="spellStart"/>
      <w:r w:rsidR="00A5768F" w:rsidRPr="0092723A">
        <w:rPr>
          <w:rFonts w:ascii="Times New Roman" w:hAnsi="Times New Roman" w:cs="Times New Roman"/>
          <w:sz w:val="24"/>
          <w:szCs w:val="24"/>
        </w:rPr>
        <w:t>và</w:t>
      </w:r>
      <w:proofErr w:type="spellEnd"/>
      <w:r w:rsidR="00A5768F" w:rsidRPr="0092723A">
        <w:rPr>
          <w:rFonts w:ascii="Times New Roman" w:hAnsi="Times New Roman" w:cs="Times New Roman"/>
          <w:sz w:val="24"/>
          <w:szCs w:val="24"/>
        </w:rPr>
        <w:t xml:space="preserve"> 52%, </w:t>
      </w:r>
      <w:proofErr w:type="spellStart"/>
      <w:r w:rsidR="00A5768F" w:rsidRPr="0092723A">
        <w:rPr>
          <w:rFonts w:ascii="Times New Roman" w:hAnsi="Times New Roman" w:cs="Times New Roman"/>
          <w:sz w:val="24"/>
          <w:szCs w:val="24"/>
        </w:rPr>
        <w:t>thời</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gian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sống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thêm</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trung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vị</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là</w:t>
      </w:r>
      <w:proofErr w:type="spellEnd"/>
      <w:r w:rsidR="00A5768F" w:rsidRPr="0092723A">
        <w:rPr>
          <w:rFonts w:ascii="Times New Roman" w:hAnsi="Times New Roman" w:cs="Times New Roman"/>
          <w:sz w:val="24"/>
          <w:szCs w:val="24"/>
        </w:rPr>
        <w:t xml:space="preserve"> 24,8 </w:t>
      </w:r>
      <w:proofErr w:type="spellStart"/>
      <w:r w:rsidR="00A5768F" w:rsidRPr="0092723A">
        <w:rPr>
          <w:rFonts w:ascii="Times New Roman" w:hAnsi="Times New Roman" w:cs="Times New Roman"/>
          <w:sz w:val="24"/>
          <w:szCs w:val="24"/>
        </w:rPr>
        <w:t>tháng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Kết</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quả</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này</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tốt</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hơn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đáng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kể</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các</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nghiên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cứu</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trước</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đây</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và</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cho</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thấy</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thời</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gian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sống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thêm</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của</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bệnh</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nhân</w:t>
      </w:r>
      <w:proofErr w:type="spellEnd"/>
      <w:r w:rsidR="00A5768F" w:rsidRPr="0092723A">
        <w:rPr>
          <w:rFonts w:ascii="Times New Roman" w:hAnsi="Times New Roman" w:cs="Times New Roman"/>
          <w:sz w:val="24"/>
          <w:szCs w:val="24"/>
        </w:rPr>
        <w:t xml:space="preserve"> di </w:t>
      </w:r>
      <w:proofErr w:type="spellStart"/>
      <w:r w:rsidR="00A5768F" w:rsidRPr="0092723A">
        <w:rPr>
          <w:rFonts w:ascii="Times New Roman" w:hAnsi="Times New Roman" w:cs="Times New Roman"/>
          <w:sz w:val="24"/>
          <w:szCs w:val="24"/>
        </w:rPr>
        <w:t>căn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não</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tăng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từ</w:t>
      </w:r>
      <w:proofErr w:type="spellEnd"/>
      <w:r w:rsidR="00A5768F" w:rsidRPr="0092723A">
        <w:rPr>
          <w:rFonts w:ascii="Times New Roman" w:hAnsi="Times New Roman" w:cs="Times New Roman"/>
          <w:sz w:val="24"/>
          <w:szCs w:val="24"/>
        </w:rPr>
        <w:t xml:space="preserve"> 7 </w:t>
      </w:r>
      <w:proofErr w:type="spellStart"/>
      <w:r w:rsidR="00A5768F" w:rsidRPr="0092723A">
        <w:rPr>
          <w:rFonts w:ascii="Times New Roman" w:hAnsi="Times New Roman" w:cs="Times New Roman"/>
          <w:sz w:val="24"/>
          <w:szCs w:val="24"/>
        </w:rPr>
        <w:t>tháng</w:t>
      </w:r>
      <w:proofErr w:type="spellEnd"/>
      <w:r w:rsidR="00A5768F" w:rsidRPr="0092723A">
        <w:rPr>
          <w:rFonts w:ascii="Times New Roman" w:hAnsi="Times New Roman" w:cs="Times New Roman"/>
          <w:sz w:val="24"/>
          <w:szCs w:val="24"/>
        </w:rPr>
        <w:t xml:space="preserve"> ở </w:t>
      </w:r>
      <w:proofErr w:type="spellStart"/>
      <w:r w:rsidR="00A5768F" w:rsidRPr="0092723A">
        <w:rPr>
          <w:rFonts w:ascii="Times New Roman" w:hAnsi="Times New Roman" w:cs="Times New Roman"/>
          <w:sz w:val="24"/>
          <w:szCs w:val="24"/>
        </w:rPr>
        <w:t>giai</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đoạn</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năm</w:t>
      </w:r>
      <w:proofErr w:type="spellEnd"/>
      <w:r w:rsidR="00A5768F" w:rsidRPr="0092723A">
        <w:rPr>
          <w:rFonts w:ascii="Times New Roman" w:hAnsi="Times New Roman" w:cs="Times New Roman"/>
          <w:sz w:val="24"/>
          <w:szCs w:val="24"/>
        </w:rPr>
        <w:t xml:space="preserve"> 1985 </w:t>
      </w:r>
      <w:proofErr w:type="spellStart"/>
      <w:r w:rsidR="00A5768F" w:rsidRPr="0092723A">
        <w:rPr>
          <w:rFonts w:ascii="Times New Roman" w:hAnsi="Times New Roman" w:cs="Times New Roman"/>
          <w:sz w:val="24"/>
          <w:szCs w:val="24"/>
        </w:rPr>
        <w:t>đến</w:t>
      </w:r>
      <w:proofErr w:type="spellEnd"/>
      <w:r w:rsidR="00A5768F" w:rsidRPr="0092723A">
        <w:rPr>
          <w:rFonts w:ascii="Times New Roman" w:hAnsi="Times New Roman" w:cs="Times New Roman"/>
          <w:sz w:val="24"/>
          <w:szCs w:val="24"/>
        </w:rPr>
        <w:t xml:space="preserve"> 2005 </w:t>
      </w:r>
      <w:proofErr w:type="spellStart"/>
      <w:r w:rsidR="00A5768F" w:rsidRPr="0092723A">
        <w:rPr>
          <w:rFonts w:ascii="Times New Roman" w:hAnsi="Times New Roman" w:cs="Times New Roman"/>
          <w:sz w:val="24"/>
          <w:szCs w:val="24"/>
        </w:rPr>
        <w:t>lên</w:t>
      </w:r>
      <w:proofErr w:type="spellEnd"/>
      <w:r w:rsidR="00A5768F" w:rsidRPr="0092723A">
        <w:rPr>
          <w:rFonts w:ascii="Times New Roman" w:hAnsi="Times New Roman" w:cs="Times New Roman"/>
          <w:sz w:val="24"/>
          <w:szCs w:val="24"/>
        </w:rPr>
        <w:t xml:space="preserve"> 12 </w:t>
      </w:r>
      <w:proofErr w:type="spellStart"/>
      <w:r w:rsidR="00A5768F" w:rsidRPr="0092723A">
        <w:rPr>
          <w:rFonts w:ascii="Times New Roman" w:hAnsi="Times New Roman" w:cs="Times New Roman"/>
          <w:sz w:val="24"/>
          <w:szCs w:val="24"/>
        </w:rPr>
        <w:t>tháng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trong</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giai</w:t>
      </w:r>
      <w:proofErr w:type="spellEnd"/>
      <w:r w:rsidR="00A5768F" w:rsidRPr="0092723A">
        <w:rPr>
          <w:rFonts w:ascii="Times New Roman" w:hAnsi="Times New Roman" w:cs="Times New Roman"/>
          <w:sz w:val="24"/>
          <w:szCs w:val="24"/>
        </w:rPr>
        <w:t xml:space="preserve"> </w:t>
      </w:r>
      <w:proofErr w:type="spellStart"/>
      <w:r w:rsidR="00A5768F" w:rsidRPr="0092723A">
        <w:rPr>
          <w:rFonts w:ascii="Times New Roman" w:hAnsi="Times New Roman" w:cs="Times New Roman"/>
          <w:sz w:val="24"/>
          <w:szCs w:val="24"/>
        </w:rPr>
        <w:t>đoạn</w:t>
      </w:r>
      <w:proofErr w:type="spellEnd"/>
      <w:r w:rsidR="00A5768F" w:rsidRPr="0092723A">
        <w:rPr>
          <w:rFonts w:ascii="Times New Roman" w:hAnsi="Times New Roman" w:cs="Times New Roman"/>
          <w:sz w:val="24"/>
          <w:szCs w:val="24"/>
        </w:rPr>
        <w:t xml:space="preserve"> 2006 </w:t>
      </w:r>
      <w:proofErr w:type="spellStart"/>
      <w:r w:rsidR="00A5768F" w:rsidRPr="0092723A">
        <w:rPr>
          <w:rFonts w:ascii="Times New Roman" w:hAnsi="Times New Roman" w:cs="Times New Roman"/>
          <w:sz w:val="24"/>
          <w:szCs w:val="24"/>
        </w:rPr>
        <w:t>và</w:t>
      </w:r>
      <w:proofErr w:type="spellEnd"/>
      <w:r w:rsidR="00A5768F" w:rsidRPr="0092723A">
        <w:rPr>
          <w:rFonts w:ascii="Times New Roman" w:hAnsi="Times New Roman" w:cs="Times New Roman"/>
          <w:sz w:val="24"/>
          <w:szCs w:val="24"/>
        </w:rPr>
        <w:t xml:space="preserve"> 2014</w:t>
      </w:r>
      <w:r w:rsidR="002217AE" w:rsidRPr="0092723A">
        <w:rPr>
          <w:rFonts w:ascii="Times New Roman" w:hAnsi="Times New Roman" w:cs="Times New Roman"/>
          <w:sz w:val="24"/>
          <w:szCs w:val="24"/>
        </w:rPr>
        <w:t xml:space="preserve"> </w:t>
      </w:r>
      <w:hyperlink w:anchor="_ENREF_5" w:tooltip="Yomo, 2018 #270" w:history="1">
        <w:r w:rsidR="0092723A" w:rsidRPr="0092723A">
          <w:rPr>
            <w:rFonts w:ascii="Times New Roman" w:hAnsi="Times New Roman" w:cs="Times New Roman"/>
            <w:sz w:val="24"/>
            <w:szCs w:val="24"/>
          </w:rPr>
          <w:fldChar w:fldCharType="begin">
            <w:fldData xml:space="preserve">PEVuZE5vdGU+PENpdGU+PEF1dGhvcj5Zb21vPC9BdXRob3I+PFllYXI+MjAxODwvWWVhcj48UmVj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</w:fldData>
          </w:fldChar>
        </w:r>
        <w:r w:rsidR="0092723A" w:rsidRPr="0092723A">
          <w:rPr>
            <w:rFonts w:ascii="Times New Roman" w:hAnsi="Times New Roman" w:cs="Times New Roman"/>
            <w:sz w:val="24"/>
            <w:szCs w:val="24"/>
          </w:rPr>
          <w:instrText xml:space="preserve"> ADDIN EN.CITE </w:instrText>
        </w:r>
        <w:r w:rsidR="0092723A" w:rsidRPr="0092723A">
          <w:rPr>
            <w:rFonts w:ascii="Times New Roman" w:hAnsi="Times New Roman" w:cs="Times New Roman"/>
            <w:sz w:val="24"/>
            <w:szCs w:val="24"/>
          </w:rPr>
          <w:fldChar w:fldCharType="begin">
            <w:fldData xml:space="preserve">PEVuZE5vdGU+PENpdGU+PEF1dGhvcj5Zb21vPC9BdXRob3I+PFllYXI+MjAxODwvWWVhcj48UmVj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</w:fldData>
          </w:fldChar>
        </w:r>
        <w:r w:rsidR="0092723A" w:rsidRPr="0092723A">
          <w:rPr>
            <w:rFonts w:ascii="Times New Roman" w:hAnsi="Times New Roman" w:cs="Times New Roman"/>
            <w:sz w:val="24"/>
            <w:szCs w:val="24"/>
          </w:rPr>
          <w:instrText xml:space="preserve"> ADDIN EN.CITE.DATA </w:instrText>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end"/>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5</w:t>
        </w:r>
        <w:r w:rsidR="0092723A" w:rsidRPr="0092723A">
          <w:rPr>
            <w:rFonts w:ascii="Times New Roman" w:hAnsi="Times New Roman" w:cs="Times New Roman"/>
            <w:sz w:val="24"/>
            <w:szCs w:val="24"/>
          </w:rPr>
          <w:fldChar w:fldCharType="end"/>
        </w:r>
      </w:hyperlink>
      <w:r w:rsidR="00A5768F"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Nghiên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cứu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của</w:t>
      </w:r>
      <w:proofErr w:type="spellEnd"/>
      <w:r w:rsidR="00D33480" w:rsidRPr="0092723A">
        <w:rPr>
          <w:rFonts w:ascii="Times New Roman" w:hAnsi="Times New Roman" w:cs="Times New Roman"/>
          <w:sz w:val="24"/>
          <w:szCs w:val="24"/>
        </w:rPr>
        <w:t xml:space="preserve"> Oda </w:t>
      </w:r>
      <w:proofErr w:type="spellStart"/>
      <w:r w:rsidR="00D33480" w:rsidRPr="0092723A">
        <w:rPr>
          <w:rFonts w:ascii="Times New Roman" w:hAnsi="Times New Roman" w:cs="Times New Roman"/>
          <w:sz w:val="24"/>
          <w:szCs w:val="24"/>
        </w:rPr>
        <w:t>cho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thấy</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tỷ</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lệ</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tái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phát</w:t>
      </w:r>
      <w:proofErr w:type="spellEnd"/>
      <w:r w:rsidR="00D33480" w:rsidRPr="0092723A">
        <w:rPr>
          <w:rFonts w:ascii="Times New Roman" w:hAnsi="Times New Roman" w:cs="Times New Roman"/>
          <w:sz w:val="24"/>
          <w:szCs w:val="24"/>
        </w:rPr>
        <w:t xml:space="preserve"> di </w:t>
      </w:r>
      <w:proofErr w:type="spellStart"/>
      <w:r w:rsidR="00D33480" w:rsidRPr="0092723A">
        <w:rPr>
          <w:rFonts w:ascii="Times New Roman" w:hAnsi="Times New Roman" w:cs="Times New Roman"/>
          <w:sz w:val="24"/>
          <w:szCs w:val="24"/>
        </w:rPr>
        <w:t>căn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xạ</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tại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não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tại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thời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điểm</w:t>
      </w:r>
      <w:proofErr w:type="spellEnd"/>
      <w:r w:rsidR="00D33480" w:rsidRPr="0092723A">
        <w:rPr>
          <w:rFonts w:ascii="Times New Roman" w:hAnsi="Times New Roman" w:cs="Times New Roman"/>
          <w:sz w:val="24"/>
          <w:szCs w:val="24"/>
        </w:rPr>
        <w:t xml:space="preserve"> 1 </w:t>
      </w:r>
      <w:proofErr w:type="spellStart"/>
      <w:r w:rsidR="00D33480" w:rsidRPr="0092723A">
        <w:rPr>
          <w:rFonts w:ascii="Times New Roman" w:hAnsi="Times New Roman" w:cs="Times New Roman"/>
          <w:sz w:val="24"/>
          <w:szCs w:val="24"/>
        </w:rPr>
        <w:t>năm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và</w:t>
      </w:r>
      <w:proofErr w:type="spellEnd"/>
      <w:r w:rsidR="00D33480" w:rsidRPr="0092723A">
        <w:rPr>
          <w:rFonts w:ascii="Times New Roman" w:hAnsi="Times New Roman" w:cs="Times New Roman"/>
          <w:sz w:val="24"/>
          <w:szCs w:val="24"/>
        </w:rPr>
        <w:t xml:space="preserve"> 2 </w:t>
      </w:r>
      <w:proofErr w:type="spellStart"/>
      <w:r w:rsidR="00D33480" w:rsidRPr="0092723A">
        <w:rPr>
          <w:rFonts w:ascii="Times New Roman" w:hAnsi="Times New Roman" w:cs="Times New Roman"/>
          <w:sz w:val="24"/>
          <w:szCs w:val="24"/>
        </w:rPr>
        <w:t>năm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là</w:t>
      </w:r>
      <w:proofErr w:type="spellEnd"/>
      <w:r w:rsidR="00D33480" w:rsidRPr="0092723A">
        <w:rPr>
          <w:rFonts w:ascii="Times New Roman" w:hAnsi="Times New Roman" w:cs="Times New Roman"/>
          <w:sz w:val="24"/>
          <w:szCs w:val="24"/>
        </w:rPr>
        <w:t xml:space="preserve"> 34% </w:t>
      </w:r>
      <w:proofErr w:type="spellStart"/>
      <w:r w:rsidR="00D33480" w:rsidRPr="0092723A">
        <w:rPr>
          <w:rFonts w:ascii="Times New Roman" w:hAnsi="Times New Roman" w:cs="Times New Roman"/>
          <w:sz w:val="24"/>
          <w:szCs w:val="24"/>
        </w:rPr>
        <w:t>và</w:t>
      </w:r>
      <w:proofErr w:type="spellEnd"/>
      <w:r w:rsidR="00D33480" w:rsidRPr="0092723A">
        <w:rPr>
          <w:rFonts w:ascii="Times New Roman" w:hAnsi="Times New Roman" w:cs="Times New Roman"/>
          <w:sz w:val="24"/>
          <w:szCs w:val="24"/>
        </w:rPr>
        <w:t xml:space="preserve"> 53%, </w:t>
      </w:r>
      <w:proofErr w:type="spellStart"/>
      <w:r w:rsidR="00D33480" w:rsidRPr="0092723A">
        <w:rPr>
          <w:rFonts w:ascii="Times New Roman" w:hAnsi="Times New Roman" w:cs="Times New Roman"/>
          <w:sz w:val="24"/>
          <w:szCs w:val="24"/>
        </w:rPr>
        <w:t>tỷ</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kệ</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kiểm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soát</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tại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chỗ</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tại</w:t>
      </w:r>
      <w:proofErr w:type="spellEnd"/>
      <w:r w:rsidR="00D33480" w:rsidRPr="0092723A">
        <w:rPr>
          <w:rFonts w:ascii="Times New Roman" w:hAnsi="Times New Roman" w:cs="Times New Roman"/>
          <w:sz w:val="24"/>
          <w:szCs w:val="24"/>
        </w:rPr>
        <w:t xml:space="preserve"> 1 </w:t>
      </w:r>
      <w:proofErr w:type="spellStart"/>
      <w:r w:rsidR="00D33480" w:rsidRPr="0092723A">
        <w:rPr>
          <w:rFonts w:ascii="Times New Roman" w:hAnsi="Times New Roman" w:cs="Times New Roman"/>
          <w:sz w:val="24"/>
          <w:szCs w:val="24"/>
        </w:rPr>
        <w:t>năm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và</w:t>
      </w:r>
      <w:proofErr w:type="spellEnd"/>
      <w:r w:rsidR="00D33480" w:rsidRPr="0092723A">
        <w:rPr>
          <w:rFonts w:ascii="Times New Roman" w:hAnsi="Times New Roman" w:cs="Times New Roman"/>
          <w:sz w:val="24"/>
          <w:szCs w:val="24"/>
        </w:rPr>
        <w:t xml:space="preserve"> 2 </w:t>
      </w:r>
      <w:proofErr w:type="spellStart"/>
      <w:r w:rsidR="00D33480" w:rsidRPr="0092723A">
        <w:rPr>
          <w:rFonts w:ascii="Times New Roman" w:hAnsi="Times New Roman" w:cs="Times New Roman"/>
          <w:sz w:val="24"/>
          <w:szCs w:val="24"/>
        </w:rPr>
        <w:t>năm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là</w:t>
      </w:r>
      <w:proofErr w:type="spellEnd"/>
      <w:r w:rsidR="00D33480" w:rsidRPr="0092723A">
        <w:rPr>
          <w:rFonts w:ascii="Times New Roman" w:hAnsi="Times New Roman" w:cs="Times New Roman"/>
          <w:sz w:val="24"/>
          <w:szCs w:val="24"/>
        </w:rPr>
        <w:t xml:space="preserve"> 97% </w:t>
      </w:r>
      <w:proofErr w:type="spellStart"/>
      <w:r w:rsidR="00D33480" w:rsidRPr="0092723A">
        <w:rPr>
          <w:rFonts w:ascii="Times New Roman" w:hAnsi="Times New Roman" w:cs="Times New Roman"/>
          <w:sz w:val="24"/>
          <w:szCs w:val="24"/>
        </w:rPr>
        <w:t>và</w:t>
      </w:r>
      <w:proofErr w:type="spellEnd"/>
      <w:r w:rsidR="00D33480" w:rsidRPr="0092723A">
        <w:rPr>
          <w:rFonts w:ascii="Times New Roman" w:hAnsi="Times New Roman" w:cs="Times New Roman"/>
          <w:sz w:val="24"/>
          <w:szCs w:val="24"/>
        </w:rPr>
        <w:t xml:space="preserve"> 95%</w:t>
      </w:r>
      <w:r w:rsidR="002217AE" w:rsidRPr="0092723A">
        <w:rPr>
          <w:rFonts w:ascii="Times New Roman" w:hAnsi="Times New Roman" w:cs="Times New Roman"/>
          <w:sz w:val="24"/>
          <w:szCs w:val="24"/>
        </w:rPr>
        <w:t xml:space="preserve"> </w:t>
      </w:r>
      <w:hyperlink w:anchor="_ENREF_5" w:tooltip="Yomo, 2018 #270" w:history="1">
        <w:r w:rsidR="0092723A" w:rsidRPr="0092723A">
          <w:rPr>
            <w:rFonts w:ascii="Times New Roman" w:hAnsi="Times New Roman" w:cs="Times New Roman"/>
            <w:sz w:val="24"/>
            <w:szCs w:val="24"/>
          </w:rPr>
          <w:fldChar w:fldCharType="begin">
            <w:fldData xml:space="preserve">PEVuZE5vdGU+PENpdGU+PEF1dGhvcj5Zb21vPC9BdXRob3I+PFllYXI+MjAxODwvWWVhcj48UmVj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</w:fldData>
          </w:fldChar>
        </w:r>
        <w:r w:rsidR="0092723A" w:rsidRPr="0092723A">
          <w:rPr>
            <w:rFonts w:ascii="Times New Roman" w:hAnsi="Times New Roman" w:cs="Times New Roman"/>
            <w:sz w:val="24"/>
            <w:szCs w:val="24"/>
          </w:rPr>
          <w:instrText xml:space="preserve"> ADDIN EN.CITE </w:instrText>
        </w:r>
        <w:r w:rsidR="0092723A" w:rsidRPr="0092723A">
          <w:rPr>
            <w:rFonts w:ascii="Times New Roman" w:hAnsi="Times New Roman" w:cs="Times New Roman"/>
            <w:sz w:val="24"/>
            <w:szCs w:val="24"/>
          </w:rPr>
          <w:fldChar w:fldCharType="begin">
            <w:fldData xml:space="preserve">PEVuZE5vdGU+PENpdGU+PEF1dGhvcj5Zb21vPC9BdXRob3I+PFllYXI+MjAxODwvWWVhcj48UmVj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</w:fldData>
          </w:fldChar>
        </w:r>
        <w:r w:rsidR="0092723A" w:rsidRPr="0092723A">
          <w:rPr>
            <w:rFonts w:ascii="Times New Roman" w:hAnsi="Times New Roman" w:cs="Times New Roman"/>
            <w:sz w:val="24"/>
            <w:szCs w:val="24"/>
          </w:rPr>
          <w:instrText xml:space="preserve"> ADDIN EN.CITE.DATA </w:instrText>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end"/>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5</w:t>
        </w:r>
        <w:r w:rsidR="0092723A" w:rsidRPr="0092723A">
          <w:rPr>
            <w:rFonts w:ascii="Times New Roman" w:hAnsi="Times New Roman" w:cs="Times New Roman"/>
            <w:sz w:val="24"/>
            <w:szCs w:val="24"/>
          </w:rPr>
          <w:fldChar w:fldCharType="end"/>
        </w:r>
      </w:hyperlink>
      <w:r w:rsidR="00D33480" w:rsidRPr="0092723A">
        <w:rPr>
          <w:rFonts w:ascii="Times New Roman" w:hAnsi="Times New Roman" w:cs="Times New Roman"/>
          <w:sz w:val="24"/>
          <w:szCs w:val="24"/>
        </w:rPr>
        <w:t xml:space="preserve">. Magnuson </w:t>
      </w:r>
      <w:proofErr w:type="spellStart"/>
      <w:r w:rsidR="00D33480" w:rsidRPr="0092723A">
        <w:rPr>
          <w:rFonts w:ascii="Times New Roman" w:hAnsi="Times New Roman" w:cs="Times New Roman"/>
          <w:sz w:val="24"/>
          <w:szCs w:val="24"/>
        </w:rPr>
        <w:t>và</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cộng</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sự</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phân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tích</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nghiên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cứu</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hồi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cứu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đa</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trung</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tâm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trên</w:t>
      </w:r>
      <w:proofErr w:type="spellEnd"/>
      <w:r w:rsidR="00D33480" w:rsidRPr="0092723A">
        <w:rPr>
          <w:rFonts w:ascii="Times New Roman" w:hAnsi="Times New Roman" w:cs="Times New Roman"/>
          <w:sz w:val="24"/>
          <w:szCs w:val="24"/>
        </w:rPr>
        <w:t xml:space="preserve"> 351 </w:t>
      </w:r>
      <w:proofErr w:type="spellStart"/>
      <w:r w:rsidR="00D33480" w:rsidRPr="0092723A">
        <w:rPr>
          <w:rFonts w:ascii="Times New Roman" w:hAnsi="Times New Roman" w:cs="Times New Roman"/>
          <w:sz w:val="24"/>
          <w:szCs w:val="24"/>
        </w:rPr>
        <w:t>bệnh</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nhân</w:t>
      </w:r>
      <w:proofErr w:type="spellEnd"/>
      <w:r w:rsidR="00D33480" w:rsidRPr="0092723A">
        <w:rPr>
          <w:rFonts w:ascii="Times New Roman" w:hAnsi="Times New Roman" w:cs="Times New Roman"/>
          <w:sz w:val="24"/>
          <w:szCs w:val="24"/>
        </w:rPr>
        <w:t xml:space="preserve"> UTP KTBN </w:t>
      </w:r>
      <w:proofErr w:type="spellStart"/>
      <w:r w:rsidR="00D33480" w:rsidRPr="0092723A">
        <w:rPr>
          <w:rFonts w:ascii="Times New Roman" w:hAnsi="Times New Roman" w:cs="Times New Roman"/>
          <w:sz w:val="24"/>
          <w:szCs w:val="24"/>
        </w:rPr>
        <w:t>đột</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biến</w:t>
      </w:r>
      <w:proofErr w:type="spellEnd"/>
      <w:r w:rsidR="00D33480" w:rsidRPr="0092723A">
        <w:rPr>
          <w:rFonts w:ascii="Times New Roman" w:hAnsi="Times New Roman" w:cs="Times New Roman"/>
          <w:sz w:val="24"/>
          <w:szCs w:val="24"/>
        </w:rPr>
        <w:t xml:space="preserve"> EGFR di </w:t>
      </w:r>
      <w:proofErr w:type="spellStart"/>
      <w:r w:rsidR="00D33480" w:rsidRPr="0092723A">
        <w:rPr>
          <w:rFonts w:ascii="Times New Roman" w:hAnsi="Times New Roman" w:cs="Times New Roman"/>
          <w:sz w:val="24"/>
          <w:szCs w:val="24"/>
        </w:rPr>
        <w:t>căn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não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điều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trị</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xạ</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phẫu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theo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sau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bởi</w:t>
      </w:r>
      <w:proofErr w:type="spellEnd"/>
      <w:r w:rsidR="00D33480" w:rsidRPr="0092723A">
        <w:rPr>
          <w:rFonts w:ascii="Times New Roman" w:hAnsi="Times New Roman" w:cs="Times New Roman"/>
          <w:sz w:val="24"/>
          <w:szCs w:val="24"/>
        </w:rPr>
        <w:t xml:space="preserve"> TKIs, </w:t>
      </w:r>
      <w:proofErr w:type="spellStart"/>
      <w:r w:rsidR="00D33480" w:rsidRPr="0092723A">
        <w:rPr>
          <w:rFonts w:ascii="Times New Roman" w:hAnsi="Times New Roman" w:cs="Times New Roman"/>
          <w:sz w:val="24"/>
          <w:szCs w:val="24"/>
        </w:rPr>
        <w:t>xạ</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toàn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não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theo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sau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bởi</w:t>
      </w:r>
      <w:proofErr w:type="spellEnd"/>
      <w:r w:rsidR="00D33480" w:rsidRPr="0092723A">
        <w:rPr>
          <w:rFonts w:ascii="Times New Roman" w:hAnsi="Times New Roman" w:cs="Times New Roman"/>
          <w:sz w:val="24"/>
          <w:szCs w:val="24"/>
        </w:rPr>
        <w:t xml:space="preserve"> TKIs, </w:t>
      </w:r>
      <w:proofErr w:type="spellStart"/>
      <w:r w:rsidR="00D33480" w:rsidRPr="0092723A">
        <w:rPr>
          <w:rFonts w:ascii="Times New Roman" w:hAnsi="Times New Roman" w:cs="Times New Roman"/>
          <w:sz w:val="24"/>
          <w:szCs w:val="24"/>
        </w:rPr>
        <w:t>hoặc</w:t>
      </w:r>
      <w:proofErr w:type="spellEnd"/>
      <w:r w:rsidR="00D33480" w:rsidRPr="0092723A">
        <w:rPr>
          <w:rFonts w:ascii="Times New Roman" w:hAnsi="Times New Roman" w:cs="Times New Roman"/>
          <w:sz w:val="24"/>
          <w:szCs w:val="24"/>
        </w:rPr>
        <w:t xml:space="preserve"> TKIs </w:t>
      </w:r>
      <w:proofErr w:type="spellStart"/>
      <w:r w:rsidR="00D33480" w:rsidRPr="0092723A">
        <w:rPr>
          <w:rFonts w:ascii="Times New Roman" w:hAnsi="Times New Roman" w:cs="Times New Roman"/>
          <w:sz w:val="24"/>
          <w:szCs w:val="24"/>
        </w:rPr>
        <w:t>theo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sau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bởi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xạ</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phẫu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hoặc</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xạ</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toàn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não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tại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thời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điểm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tiến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triển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Kết</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quả</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cho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thấy</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rằng</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thời</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gian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sống</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thêm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toàn</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bộ</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tốt</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nhấ</w:t>
      </w:r>
      <w:r w:rsidR="004978A0" w:rsidRPr="0092723A">
        <w:rPr>
          <w:rFonts w:ascii="Times New Roman" w:hAnsi="Times New Roman" w:cs="Times New Roman"/>
          <w:sz w:val="24"/>
          <w:szCs w:val="24"/>
        </w:rPr>
        <w:t>t</w:t>
      </w:r>
      <w:proofErr w:type="spellEnd"/>
      <w:r w:rsidR="00D33480" w:rsidRPr="0092723A">
        <w:rPr>
          <w:rFonts w:ascii="Times New Roman" w:hAnsi="Times New Roman" w:cs="Times New Roman"/>
          <w:sz w:val="24"/>
          <w:szCs w:val="24"/>
        </w:rPr>
        <w:t xml:space="preserve"> ở </w:t>
      </w:r>
      <w:proofErr w:type="spellStart"/>
      <w:r w:rsidR="00D33480" w:rsidRPr="0092723A">
        <w:rPr>
          <w:rFonts w:ascii="Times New Roman" w:hAnsi="Times New Roman" w:cs="Times New Roman"/>
          <w:sz w:val="24"/>
          <w:szCs w:val="24"/>
        </w:rPr>
        <w:t>nhóm</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điều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trị</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xạ</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phẫu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theo</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sau</w:t>
      </w:r>
      <w:proofErr w:type="spellEnd"/>
      <w:r w:rsidR="00D33480" w:rsidRPr="0092723A">
        <w:rPr>
          <w:rFonts w:ascii="Times New Roman" w:hAnsi="Times New Roman" w:cs="Times New Roman"/>
          <w:sz w:val="24"/>
          <w:szCs w:val="24"/>
        </w:rPr>
        <w:t xml:space="preserve"> </w:t>
      </w:r>
      <w:proofErr w:type="spellStart"/>
      <w:r w:rsidR="00D33480" w:rsidRPr="0092723A">
        <w:rPr>
          <w:rFonts w:ascii="Times New Roman" w:hAnsi="Times New Roman" w:cs="Times New Roman"/>
          <w:sz w:val="24"/>
          <w:szCs w:val="24"/>
        </w:rPr>
        <w:t>bởi</w:t>
      </w:r>
      <w:proofErr w:type="spellEnd"/>
      <w:r w:rsidR="00D33480" w:rsidRPr="0092723A">
        <w:rPr>
          <w:rFonts w:ascii="Times New Roman" w:hAnsi="Times New Roman" w:cs="Times New Roman"/>
          <w:sz w:val="24"/>
          <w:szCs w:val="24"/>
        </w:rPr>
        <w:t xml:space="preserve"> TKIs </w:t>
      </w:r>
      <w:r w:rsidR="004978A0" w:rsidRPr="0092723A">
        <w:rPr>
          <w:rFonts w:ascii="Times New Roman" w:hAnsi="Times New Roman" w:cs="Times New Roman"/>
          <w:sz w:val="24"/>
          <w:szCs w:val="24"/>
        </w:rPr>
        <w:t xml:space="preserve">so </w:t>
      </w:r>
      <w:proofErr w:type="spellStart"/>
      <w:r w:rsidR="004978A0" w:rsidRPr="0092723A">
        <w:rPr>
          <w:rFonts w:ascii="Times New Roman" w:hAnsi="Times New Roman" w:cs="Times New Roman"/>
          <w:sz w:val="24"/>
          <w:szCs w:val="24"/>
        </w:rPr>
        <w:t>với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các</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nhóm</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còn</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lại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Xạ</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phẫu</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theo</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sau</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bởi</w:t>
      </w:r>
      <w:proofErr w:type="spellEnd"/>
      <w:r w:rsidR="004978A0" w:rsidRPr="0092723A">
        <w:rPr>
          <w:rFonts w:ascii="Times New Roman" w:hAnsi="Times New Roman" w:cs="Times New Roman"/>
          <w:sz w:val="24"/>
          <w:szCs w:val="24"/>
        </w:rPr>
        <w:t xml:space="preserve"> TKIs </w:t>
      </w:r>
      <w:proofErr w:type="spellStart"/>
      <w:r w:rsidR="004978A0" w:rsidRPr="0092723A">
        <w:rPr>
          <w:rFonts w:ascii="Times New Roman" w:hAnsi="Times New Roman" w:cs="Times New Roman"/>
          <w:sz w:val="24"/>
          <w:szCs w:val="24"/>
        </w:rPr>
        <w:t>có</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thời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gian</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sống</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thêm</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dài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nhất</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với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trung</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vị</w:t>
      </w:r>
      <w:proofErr w:type="spellEnd"/>
      <w:r w:rsidR="004978A0" w:rsidRPr="0092723A">
        <w:rPr>
          <w:rFonts w:ascii="Times New Roman" w:hAnsi="Times New Roman" w:cs="Times New Roman"/>
          <w:sz w:val="24"/>
          <w:szCs w:val="24"/>
        </w:rPr>
        <w:t xml:space="preserve"> 44 </w:t>
      </w:r>
      <w:proofErr w:type="spellStart"/>
      <w:r w:rsidR="004978A0" w:rsidRPr="0092723A">
        <w:rPr>
          <w:rFonts w:ascii="Times New Roman" w:hAnsi="Times New Roman" w:cs="Times New Roman"/>
          <w:sz w:val="24"/>
          <w:szCs w:val="24"/>
        </w:rPr>
        <w:t>tháng</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trong</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khi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tránh</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được</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ảnh</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hưởng</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giảm</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nhận</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thức</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liên</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quan</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với</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xạ</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toàn</w:t>
      </w:r>
      <w:proofErr w:type="spellEnd"/>
      <w:r w:rsidR="004978A0" w:rsidRPr="0092723A">
        <w:rPr>
          <w:rFonts w:ascii="Times New Roman" w:hAnsi="Times New Roman" w:cs="Times New Roman"/>
          <w:sz w:val="24"/>
          <w:szCs w:val="24"/>
        </w:rPr>
        <w:t xml:space="preserve"> </w:t>
      </w:r>
      <w:proofErr w:type="spellStart"/>
      <w:r w:rsidR="004978A0" w:rsidRPr="0092723A">
        <w:rPr>
          <w:rFonts w:ascii="Times New Roman" w:hAnsi="Times New Roman" w:cs="Times New Roman"/>
          <w:sz w:val="24"/>
          <w:szCs w:val="24"/>
        </w:rPr>
        <w:t>não</w:t>
      </w:r>
      <w:proofErr w:type="spellEnd"/>
      <w:r w:rsidR="002217AE" w:rsidRPr="0092723A">
        <w:rPr>
          <w:rFonts w:ascii="Times New Roman" w:hAnsi="Times New Roman" w:cs="Times New Roman"/>
          <w:sz w:val="24"/>
          <w:szCs w:val="24"/>
        </w:rPr>
        <w:t xml:space="preserve"> </w:t>
      </w:r>
      <w:hyperlink w:anchor="_ENREF_6" w:tooltip="Magnuson, 2017 #272" w:history="1">
        <w:r w:rsidR="0092723A" w:rsidRPr="0092723A">
          <w:rPr>
            <w:rFonts w:ascii="Times New Roman" w:hAnsi="Times New Roman" w:cs="Times New Roman"/>
            <w:sz w:val="24"/>
            <w:szCs w:val="24"/>
          </w:rPr>
          <w:fldChar w:fldCharType="begin">
            <w:fldData xml:space="preserve">PEVuZE5vdGU+PENpdGU+PEF1dGhvcj5NYWdudXNvbjwvQXV0aG9yPjxZZWFyPjIwMTc8L1llYXI+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</w:fldData>
          </w:fldChar>
        </w:r>
        <w:r w:rsidR="0092723A" w:rsidRPr="0092723A">
          <w:rPr>
            <w:rFonts w:ascii="Times New Roman" w:hAnsi="Times New Roman" w:cs="Times New Roman"/>
            <w:sz w:val="24"/>
            <w:szCs w:val="24"/>
          </w:rPr>
          <w:instrText xml:space="preserve"> ADDIN EN.CITE </w:instrText>
        </w:r>
        <w:r w:rsidR="0092723A" w:rsidRPr="0092723A">
          <w:rPr>
            <w:rFonts w:ascii="Times New Roman" w:hAnsi="Times New Roman" w:cs="Times New Roman"/>
            <w:sz w:val="24"/>
            <w:szCs w:val="24"/>
          </w:rPr>
          <w:fldChar w:fldCharType="begin">
            <w:fldData xml:space="preserve">PEVuZE5vdGU+PENpdGU+PEF1dGhvcj5NYWdudXNvbjwvQXV0aG9yPjxZZWFyPjIwMTc8L1llYXI+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</w:fldData>
          </w:fldChar>
        </w:r>
        <w:r w:rsidR="0092723A" w:rsidRPr="0092723A">
          <w:rPr>
            <w:rFonts w:ascii="Times New Roman" w:hAnsi="Times New Roman" w:cs="Times New Roman"/>
            <w:sz w:val="24"/>
            <w:szCs w:val="24"/>
          </w:rPr>
          <w:instrText xml:space="preserve"> ADDIN EN.CITE.DATA </w:instrText>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end"/>
        </w:r>
        <w:r w:rsidR="0092723A" w:rsidRPr="0092723A">
          <w:rPr>
            <w:rFonts w:ascii="Times New Roman" w:hAnsi="Times New Roman" w:cs="Times New Roman"/>
            <w:sz w:val="24"/>
            <w:szCs w:val="24"/>
          </w:rPr>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6</w:t>
        </w:r>
        <w:r w:rsidR="0092723A" w:rsidRPr="0092723A">
          <w:rPr>
            <w:rFonts w:ascii="Times New Roman" w:hAnsi="Times New Roman" w:cs="Times New Roman"/>
            <w:sz w:val="24"/>
            <w:szCs w:val="24"/>
          </w:rPr>
          <w:fldChar w:fldCharType="end"/>
        </w:r>
      </w:hyperlink>
      <w:r w:rsidR="004978A0"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Một</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nghiên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cứu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khác</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của</w:t>
      </w:r>
      <w:proofErr w:type="spellEnd"/>
      <w:r w:rsidR="00535AE3" w:rsidRPr="0092723A">
        <w:rPr>
          <w:rFonts w:ascii="Times New Roman" w:hAnsi="Times New Roman" w:cs="Times New Roman"/>
          <w:sz w:val="24"/>
          <w:szCs w:val="24"/>
        </w:rPr>
        <w:t xml:space="preserve"> Dohm </w:t>
      </w:r>
      <w:proofErr w:type="spellStart"/>
      <w:r w:rsidR="00535AE3" w:rsidRPr="0092723A">
        <w:rPr>
          <w:rFonts w:ascii="Times New Roman" w:hAnsi="Times New Roman" w:cs="Times New Roman"/>
          <w:sz w:val="24"/>
          <w:szCs w:val="24"/>
        </w:rPr>
        <w:t>trên</w:t>
      </w:r>
      <w:proofErr w:type="spellEnd"/>
      <w:r w:rsidR="00535AE3" w:rsidRPr="0092723A">
        <w:rPr>
          <w:rFonts w:ascii="Times New Roman" w:hAnsi="Times New Roman" w:cs="Times New Roman"/>
          <w:sz w:val="24"/>
          <w:szCs w:val="24"/>
        </w:rPr>
        <w:t xml:space="preserve"> 174 </w:t>
      </w:r>
      <w:proofErr w:type="spellStart"/>
      <w:r w:rsidR="00535AE3" w:rsidRPr="0092723A">
        <w:rPr>
          <w:rFonts w:ascii="Times New Roman" w:hAnsi="Times New Roman" w:cs="Times New Roman"/>
          <w:sz w:val="24"/>
          <w:szCs w:val="24"/>
        </w:rPr>
        <w:t>bệnh</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nhân</w:t>
      </w:r>
      <w:proofErr w:type="spellEnd"/>
      <w:r w:rsidR="00535AE3" w:rsidRPr="0092723A">
        <w:rPr>
          <w:rFonts w:ascii="Times New Roman" w:hAnsi="Times New Roman" w:cs="Times New Roman"/>
          <w:sz w:val="24"/>
          <w:szCs w:val="24"/>
        </w:rPr>
        <w:t xml:space="preserve"> UTP KTBN di </w:t>
      </w:r>
      <w:proofErr w:type="spellStart"/>
      <w:r w:rsidR="00535AE3" w:rsidRPr="0092723A">
        <w:rPr>
          <w:rFonts w:ascii="Times New Roman" w:hAnsi="Times New Roman" w:cs="Times New Roman"/>
          <w:sz w:val="24"/>
          <w:szCs w:val="24"/>
        </w:rPr>
        <w:t>căn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não</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điều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trị</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xạ</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phẫu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trong</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vòng</w:t>
      </w:r>
      <w:proofErr w:type="spellEnd"/>
      <w:r w:rsidR="00535AE3" w:rsidRPr="0092723A">
        <w:rPr>
          <w:rFonts w:ascii="Times New Roman" w:hAnsi="Times New Roman" w:cs="Times New Roman"/>
          <w:sz w:val="24"/>
          <w:szCs w:val="24"/>
        </w:rPr>
        <w:t xml:space="preserve"> 3 </w:t>
      </w:r>
      <w:proofErr w:type="spellStart"/>
      <w:r w:rsidR="00535AE3" w:rsidRPr="0092723A">
        <w:rPr>
          <w:rFonts w:ascii="Times New Roman" w:hAnsi="Times New Roman" w:cs="Times New Roman"/>
          <w:sz w:val="24"/>
          <w:szCs w:val="24"/>
        </w:rPr>
        <w:t>tháng</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của</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liệu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pháp</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toàn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thân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nhận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thấy</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rằng</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kiểm</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soát</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tại</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não</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cải</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thiện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đáng</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lastRenderedPageBreak/>
        <w:t>kể</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với</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nhóm</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điều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trị</w:t>
      </w:r>
      <w:proofErr w:type="spellEnd"/>
      <w:r w:rsidR="00535AE3" w:rsidRPr="0092723A">
        <w:rPr>
          <w:rFonts w:ascii="Times New Roman" w:hAnsi="Times New Roman" w:cs="Times New Roman"/>
          <w:sz w:val="24"/>
          <w:szCs w:val="24"/>
        </w:rPr>
        <w:t xml:space="preserve"> TKIs so </w:t>
      </w:r>
      <w:proofErr w:type="spellStart"/>
      <w:r w:rsidR="00535AE3" w:rsidRPr="0092723A">
        <w:rPr>
          <w:rFonts w:ascii="Times New Roman" w:hAnsi="Times New Roman" w:cs="Times New Roman"/>
          <w:sz w:val="24"/>
          <w:szCs w:val="24"/>
        </w:rPr>
        <w:t>với</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hóa</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chất</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thường</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quy</w:t>
      </w:r>
      <w:proofErr w:type="spellEnd"/>
      <w:r w:rsidR="00535AE3" w:rsidRPr="0092723A">
        <w:rPr>
          <w:rFonts w:ascii="Times New Roman" w:hAnsi="Times New Roman" w:cs="Times New Roman"/>
          <w:sz w:val="24"/>
          <w:szCs w:val="24"/>
        </w:rPr>
        <w:t xml:space="preserve"> (HR = 0,4; 95% CI: 0,25 – 0,76; p = 0,04) </w:t>
      </w:r>
      <w:proofErr w:type="spellStart"/>
      <w:r w:rsidR="00535AE3" w:rsidRPr="0092723A">
        <w:rPr>
          <w:rFonts w:ascii="Times New Roman" w:hAnsi="Times New Roman" w:cs="Times New Roman"/>
          <w:sz w:val="24"/>
          <w:szCs w:val="24"/>
        </w:rPr>
        <w:t>và</w:t>
      </w:r>
      <w:proofErr w:type="spellEnd"/>
      <w:r w:rsidR="00535AE3"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với</w:t>
      </w:r>
      <w:proofErr w:type="spellEnd"/>
      <w:r w:rsidR="006B2D31"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nhóm</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nhận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xạ</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phẫu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trước</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liệu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pháp</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toàn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thân</w:t>
      </w:r>
      <w:proofErr w:type="spellEnd"/>
      <w:r w:rsidR="00535AE3" w:rsidRPr="0092723A">
        <w:rPr>
          <w:rFonts w:ascii="Times New Roman" w:hAnsi="Times New Roman" w:cs="Times New Roman"/>
          <w:sz w:val="24"/>
          <w:szCs w:val="24"/>
        </w:rPr>
        <w:t xml:space="preserve"> (HR = 0,6; 95% CI: 0,3 – 0,9, p =0,03). </w:t>
      </w:r>
      <w:proofErr w:type="spellStart"/>
      <w:r w:rsidR="00535AE3" w:rsidRPr="0092723A">
        <w:rPr>
          <w:rFonts w:ascii="Times New Roman" w:hAnsi="Times New Roman" w:cs="Times New Roman"/>
          <w:sz w:val="24"/>
          <w:szCs w:val="24"/>
        </w:rPr>
        <w:t>Kiểm</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soát</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tại</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chỗ</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cải</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thiện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đáng</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kể</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khi</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bệnh</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nhân</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điều</w:t>
      </w:r>
      <w:proofErr w:type="spellEnd"/>
      <w:r w:rsidR="00535AE3" w:rsidRPr="0092723A">
        <w:rPr>
          <w:rFonts w:ascii="Times New Roman" w:hAnsi="Times New Roman" w:cs="Times New Roman"/>
          <w:sz w:val="24"/>
          <w:szCs w:val="24"/>
        </w:rPr>
        <w:t xml:space="preserve"> </w:t>
      </w:r>
      <w:proofErr w:type="spellStart"/>
      <w:r w:rsidR="00535AE3" w:rsidRPr="0092723A">
        <w:rPr>
          <w:rFonts w:ascii="Times New Roman" w:hAnsi="Times New Roman" w:cs="Times New Roman"/>
          <w:sz w:val="24"/>
          <w:szCs w:val="24"/>
        </w:rPr>
        <w:t>trị</w:t>
      </w:r>
      <w:proofErr w:type="spellEnd"/>
      <w:r w:rsidR="00535AE3" w:rsidRPr="0092723A">
        <w:rPr>
          <w:rFonts w:ascii="Times New Roman" w:hAnsi="Times New Roman" w:cs="Times New Roman"/>
          <w:sz w:val="24"/>
          <w:szCs w:val="24"/>
        </w:rPr>
        <w:t xml:space="preserve"> xa</w:t>
      </w:r>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phẫu</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trước</w:t>
      </w:r>
      <w:proofErr w:type="spellEnd"/>
      <w:r w:rsidR="006B2D31" w:rsidRPr="0092723A">
        <w:rPr>
          <w:rFonts w:ascii="Times New Roman" w:hAnsi="Times New Roman" w:cs="Times New Roman"/>
          <w:sz w:val="24"/>
          <w:szCs w:val="24"/>
        </w:rPr>
        <w:t xml:space="preserve"> (HR = 0,4; 95% CI: 0,2 – 0,9, p = 0,03) </w:t>
      </w:r>
      <w:proofErr w:type="spellStart"/>
      <w:r w:rsidR="006B2D31" w:rsidRPr="0092723A">
        <w:rPr>
          <w:rFonts w:ascii="Times New Roman" w:hAnsi="Times New Roman" w:cs="Times New Roman"/>
          <w:sz w:val="24"/>
          <w:szCs w:val="24"/>
        </w:rPr>
        <w:t>hoặc</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đồng</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thời</w:t>
      </w:r>
      <w:proofErr w:type="spellEnd"/>
      <w:r w:rsidR="006B2D31" w:rsidRPr="0092723A">
        <w:rPr>
          <w:rFonts w:ascii="Times New Roman" w:hAnsi="Times New Roman" w:cs="Times New Roman"/>
          <w:sz w:val="24"/>
          <w:szCs w:val="24"/>
        </w:rPr>
        <w:t xml:space="preserve"> (HR = 0,3; 95% CI: 0,1 – 0,6; p = 0,003) </w:t>
      </w:r>
      <w:proofErr w:type="spellStart"/>
      <w:r w:rsidR="006B2D31" w:rsidRPr="0092723A">
        <w:rPr>
          <w:rFonts w:ascii="Times New Roman" w:hAnsi="Times New Roman" w:cs="Times New Roman"/>
          <w:sz w:val="24"/>
          <w:szCs w:val="24"/>
        </w:rPr>
        <w:t>với</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liệu</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pháp</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toàn</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thân</w:t>
      </w:r>
      <w:proofErr w:type="spellEnd"/>
      <w:r w:rsidR="002217AE" w:rsidRPr="0092723A">
        <w:rPr>
          <w:rFonts w:ascii="Times New Roman" w:hAnsi="Times New Roman" w:cs="Times New Roman"/>
          <w:sz w:val="24"/>
          <w:szCs w:val="24"/>
        </w:rPr>
        <w:t xml:space="preserve"> </w:t>
      </w:r>
      <w:hyperlink w:anchor="_ENREF_7" w:tooltip="AE, 2021 #275" w:history="1">
        <w:r w:rsidR="0092723A" w:rsidRPr="0092723A">
          <w:rPr>
            <w:rFonts w:ascii="Times New Roman" w:hAnsi="Times New Roman" w:cs="Times New Roman"/>
            <w:sz w:val="24"/>
            <w:szCs w:val="24"/>
          </w:rPr>
          <w:fldChar w:fldCharType="begin"/>
        </w:r>
        <w:r w:rsidR="0092723A" w:rsidRPr="0092723A">
          <w:rPr>
            <w:rFonts w:ascii="Times New Roman" w:hAnsi="Times New Roman" w:cs="Times New Roman"/>
            <w:sz w:val="24"/>
            <w:szCs w:val="24"/>
          </w:rPr>
          <w:instrText xml:space="preserve"> ADDIN EN.CITE &lt;EndNote&gt;&lt;Cite&gt;&lt;Author&gt;AE&lt;/Author&gt;&lt;Year&gt;2021&lt;/Year&gt;&lt;RecNum&gt;275&lt;/RecNum&gt;&lt;DisplayText&gt;&lt;style face="superscript"&gt;7&lt;/style&gt;&lt;/DisplayText&gt;&lt;record&gt;&lt;rec-number&gt;275&lt;/rec-number&gt;&lt;foreign-keys&gt;&lt;key app="EN" db-id="tzdswzxx1vxrvuefaavvwx93rxpwe52etptv" timestamp="1659371041"&gt;275&lt;/key&gt;&lt;/foreign-keys&gt;&lt;ref-type name="Journal Article"&gt;17&lt;/ref-type&gt;&lt;contributors&gt;&lt;authors&gt;&lt;author&gt;Dohm AE&lt;/author&gt;&lt;author&gt;Tang J&lt;/author&gt;&lt;author&gt;Mills MN&lt;/author&gt;&lt;author&gt;Perez BA&lt;/author&gt;&lt;author&gt;Robinson TJ&lt;/author&gt;&lt;author&gt;Creelan B&lt;/author&gt;&lt;author&gt;et al&lt;/author&gt;&lt;/authors&gt;&lt;/contributors&gt;&lt;titles&gt;&lt;title&gt;Clinical Outcomes of Non-Small Cell Lung Cancer Brain Metastases Treated With Stereotactic Radiosurgery and Immune Checkpoint Inhibitors, EGFR Tyrosine Kinase Inhibitors, Chemotherapy and Immune Checkpoint Inhibitors, or Chemotherapy Alone.&lt;/title&gt;&lt;secondary-title&gt;Int J Radiat OncolBiolPhys&lt;/secondary-title&gt;&lt;/titles&gt;&lt;periodical&gt;&lt;full-title&gt;Int J Radiat OncolBiolPhys&lt;/full-title&gt;&lt;/periodical&gt;&lt;pages&gt;567&lt;/pages&gt;&lt;volume&gt;111(3, Supplement)&lt;/volume&gt;&lt;dates&gt;&lt;year&gt;2021&lt;/year&gt;&lt;/dates&gt;&lt;urls&gt;&lt;/urls&gt;&lt;/record&gt;&lt;/Cite&gt;&lt;/EndNote&gt;</w:instrText>
        </w:r>
        <w:r w:rsidR="0092723A" w:rsidRPr="0092723A">
          <w:rPr>
            <w:rFonts w:ascii="Times New Roman" w:hAnsi="Times New Roman" w:cs="Times New Roman"/>
            <w:sz w:val="24"/>
            <w:szCs w:val="24"/>
          </w:rPr>
          <w:fldChar w:fldCharType="separate"/>
        </w:r>
        <w:r w:rsidR="0092723A" w:rsidRPr="0092723A">
          <w:rPr>
            <w:rFonts w:ascii="Times New Roman" w:hAnsi="Times New Roman" w:cs="Times New Roman"/>
            <w:noProof/>
            <w:sz w:val="24"/>
            <w:szCs w:val="24"/>
            <w:vertAlign w:val="superscript"/>
          </w:rPr>
          <w:t>7</w:t>
        </w:r>
        <w:r w:rsidR="0092723A" w:rsidRPr="0092723A">
          <w:rPr>
            <w:rFonts w:ascii="Times New Roman" w:hAnsi="Times New Roman" w:cs="Times New Roman"/>
            <w:sz w:val="24"/>
            <w:szCs w:val="24"/>
          </w:rPr>
          <w:fldChar w:fldCharType="end"/>
        </w:r>
      </w:hyperlink>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Kết</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quả</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này</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cũng</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phù</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hợp</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với</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các</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báo</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cáo</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khác</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về</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kiểm</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soát</w:t>
      </w:r>
      <w:proofErr w:type="spellEnd"/>
      <w:r w:rsidR="006B2D31" w:rsidRPr="0092723A">
        <w:rPr>
          <w:rFonts w:ascii="Times New Roman" w:hAnsi="Times New Roman" w:cs="Times New Roman"/>
          <w:sz w:val="24"/>
          <w:szCs w:val="24"/>
        </w:rPr>
        <w:t xml:space="preserve"> di </w:t>
      </w:r>
      <w:proofErr w:type="spellStart"/>
      <w:r w:rsidR="006B2D31" w:rsidRPr="0092723A">
        <w:rPr>
          <w:rFonts w:ascii="Times New Roman" w:hAnsi="Times New Roman" w:cs="Times New Roman"/>
          <w:sz w:val="24"/>
          <w:szCs w:val="24"/>
        </w:rPr>
        <w:t>căn</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xạ</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tại</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não</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được</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cải</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thiện</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khi</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điều</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trị</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xạ</w:t>
      </w:r>
      <w:proofErr w:type="spellEnd"/>
      <w:r w:rsidR="006B2D31" w:rsidRPr="0092723A">
        <w:rPr>
          <w:rFonts w:ascii="Times New Roman" w:hAnsi="Times New Roman" w:cs="Times New Roman"/>
          <w:sz w:val="24"/>
          <w:szCs w:val="24"/>
        </w:rPr>
        <w:t xml:space="preserve"> </w:t>
      </w:r>
      <w:proofErr w:type="spellStart"/>
      <w:r w:rsidR="006B2D31" w:rsidRPr="0092723A">
        <w:rPr>
          <w:rFonts w:ascii="Times New Roman" w:hAnsi="Times New Roman" w:cs="Times New Roman"/>
          <w:sz w:val="24"/>
          <w:szCs w:val="24"/>
        </w:rPr>
        <w:t>phẫu</w:t>
      </w:r>
      <w:proofErr w:type="spellEnd"/>
      <w:r w:rsidR="006B2D31"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trong</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hoặc</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trước</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liệu</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pháp</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đích</w:t>
      </w:r>
      <w:proofErr w:type="spellEnd"/>
      <w:r w:rsidR="001B5A4D" w:rsidRPr="0092723A">
        <w:rPr>
          <w:rFonts w:ascii="Times New Roman" w:hAnsi="Times New Roman" w:cs="Times New Roman"/>
          <w:sz w:val="24"/>
          <w:szCs w:val="24"/>
        </w:rPr>
        <w:t xml:space="preserve">. Trong </w:t>
      </w:r>
      <w:proofErr w:type="spellStart"/>
      <w:r w:rsidR="001B5A4D" w:rsidRPr="0092723A">
        <w:rPr>
          <w:rFonts w:ascii="Times New Roman" w:hAnsi="Times New Roman" w:cs="Times New Roman"/>
          <w:sz w:val="24"/>
          <w:szCs w:val="24"/>
        </w:rPr>
        <w:t>nghiên</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cứu</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của</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ch</w:t>
      </w:r>
      <w:r w:rsidR="007A5409" w:rsidRPr="0092723A">
        <w:rPr>
          <w:rFonts w:ascii="Times New Roman" w:hAnsi="Times New Roman" w:cs="Times New Roman"/>
          <w:sz w:val="24"/>
          <w:szCs w:val="24"/>
        </w:rPr>
        <w:t>ú</w:t>
      </w:r>
      <w:r w:rsidR="001B5A4D" w:rsidRPr="0092723A">
        <w:rPr>
          <w:rFonts w:ascii="Times New Roman" w:hAnsi="Times New Roman" w:cs="Times New Roman"/>
          <w:sz w:val="24"/>
          <w:szCs w:val="24"/>
        </w:rPr>
        <w:t>ng</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tôi</w:t>
      </w:r>
      <w:proofErr w:type="spellEnd"/>
      <w:r w:rsidR="001B5A4D"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tỷ</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lệ</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sống</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thêm</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không</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tiến</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triển</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tại</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não</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tại</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thời</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điểm</w:t>
      </w:r>
      <w:proofErr w:type="spellEnd"/>
      <w:r w:rsidR="007A5409" w:rsidRPr="0092723A">
        <w:rPr>
          <w:rFonts w:ascii="Times New Roman" w:hAnsi="Times New Roman" w:cs="Times New Roman"/>
          <w:sz w:val="24"/>
          <w:szCs w:val="24"/>
        </w:rPr>
        <w:t xml:space="preserve"> 12 </w:t>
      </w:r>
      <w:proofErr w:type="spellStart"/>
      <w:r w:rsidR="007A5409" w:rsidRPr="0092723A">
        <w:rPr>
          <w:rFonts w:ascii="Times New Roman" w:hAnsi="Times New Roman" w:cs="Times New Roman"/>
          <w:sz w:val="24"/>
          <w:szCs w:val="24"/>
        </w:rPr>
        <w:t>tháng</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là</w:t>
      </w:r>
      <w:proofErr w:type="spellEnd"/>
      <w:r w:rsidR="007A5409" w:rsidRPr="0092723A">
        <w:rPr>
          <w:rFonts w:ascii="Times New Roman" w:hAnsi="Times New Roman" w:cs="Times New Roman"/>
          <w:sz w:val="24"/>
          <w:szCs w:val="24"/>
        </w:rPr>
        <w:t xml:space="preserve"> 100%, 24 </w:t>
      </w:r>
      <w:proofErr w:type="spellStart"/>
      <w:r w:rsidR="007A5409" w:rsidRPr="0092723A">
        <w:rPr>
          <w:rFonts w:ascii="Times New Roman" w:hAnsi="Times New Roman" w:cs="Times New Roman"/>
          <w:sz w:val="24"/>
          <w:szCs w:val="24"/>
        </w:rPr>
        <w:t>tháng</w:t>
      </w:r>
      <w:proofErr w:type="spellEnd"/>
      <w:r w:rsidR="007A5409" w:rsidRPr="0092723A">
        <w:rPr>
          <w:rFonts w:ascii="Times New Roman" w:hAnsi="Times New Roman" w:cs="Times New Roman"/>
          <w:sz w:val="24"/>
          <w:szCs w:val="24"/>
        </w:rPr>
        <w:t xml:space="preserve"> </w:t>
      </w:r>
      <w:proofErr w:type="spellStart"/>
      <w:r w:rsidR="007A5409" w:rsidRPr="0092723A">
        <w:rPr>
          <w:rFonts w:ascii="Times New Roman" w:hAnsi="Times New Roman" w:cs="Times New Roman"/>
          <w:sz w:val="24"/>
          <w:szCs w:val="24"/>
        </w:rPr>
        <w:t>là</w:t>
      </w:r>
      <w:proofErr w:type="spellEnd"/>
      <w:r w:rsidR="007A5409" w:rsidRPr="0092723A">
        <w:rPr>
          <w:rFonts w:ascii="Times New Roman" w:hAnsi="Times New Roman" w:cs="Times New Roman"/>
          <w:sz w:val="24"/>
          <w:szCs w:val="24"/>
        </w:rPr>
        <w:t xml:space="preserve"> 65,6%. </w:t>
      </w:r>
      <w:proofErr w:type="spellStart"/>
      <w:r w:rsidR="001B5A4D" w:rsidRPr="0092723A">
        <w:rPr>
          <w:rFonts w:ascii="Times New Roman" w:hAnsi="Times New Roman" w:cs="Times New Roman"/>
          <w:sz w:val="24"/>
          <w:szCs w:val="24"/>
        </w:rPr>
        <w:t>Tỷ</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lệ</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sống</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thêm</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toàn</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bộ</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tại</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thời</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điểm</w:t>
      </w:r>
      <w:proofErr w:type="spellEnd"/>
      <w:r w:rsidR="001B5A4D" w:rsidRPr="0092723A">
        <w:rPr>
          <w:rFonts w:ascii="Times New Roman" w:hAnsi="Times New Roman" w:cs="Times New Roman"/>
          <w:sz w:val="24"/>
          <w:szCs w:val="24"/>
        </w:rPr>
        <w:t xml:space="preserve"> 1 </w:t>
      </w:r>
      <w:proofErr w:type="spellStart"/>
      <w:r w:rsidR="001B5A4D" w:rsidRPr="0092723A">
        <w:rPr>
          <w:rFonts w:ascii="Times New Roman" w:hAnsi="Times New Roman" w:cs="Times New Roman"/>
          <w:sz w:val="24"/>
          <w:szCs w:val="24"/>
        </w:rPr>
        <w:t>năm</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là</w:t>
      </w:r>
      <w:proofErr w:type="spellEnd"/>
      <w:r w:rsidR="001B5A4D" w:rsidRPr="0092723A">
        <w:rPr>
          <w:rFonts w:ascii="Times New Roman" w:hAnsi="Times New Roman" w:cs="Times New Roman"/>
          <w:sz w:val="24"/>
          <w:szCs w:val="24"/>
        </w:rPr>
        <w:t xml:space="preserve"> </w:t>
      </w:r>
      <w:r w:rsidR="007A5409" w:rsidRPr="0092723A">
        <w:rPr>
          <w:rFonts w:ascii="Times New Roman" w:hAnsi="Times New Roman" w:cs="Times New Roman"/>
          <w:sz w:val="24"/>
          <w:szCs w:val="24"/>
        </w:rPr>
        <w:t>84%</w:t>
      </w:r>
      <w:r w:rsidR="001B5A4D" w:rsidRPr="0092723A">
        <w:rPr>
          <w:rFonts w:ascii="Times New Roman" w:hAnsi="Times New Roman" w:cs="Times New Roman"/>
          <w:sz w:val="24"/>
          <w:szCs w:val="24"/>
        </w:rPr>
        <w:t xml:space="preserve">, 2 </w:t>
      </w:r>
      <w:proofErr w:type="spellStart"/>
      <w:r w:rsidR="001B5A4D" w:rsidRPr="0092723A">
        <w:rPr>
          <w:rFonts w:ascii="Times New Roman" w:hAnsi="Times New Roman" w:cs="Times New Roman"/>
          <w:sz w:val="24"/>
          <w:szCs w:val="24"/>
        </w:rPr>
        <w:t>năm</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là</w:t>
      </w:r>
      <w:proofErr w:type="spellEnd"/>
      <w:r w:rsidR="001B5A4D" w:rsidRPr="0092723A">
        <w:rPr>
          <w:rFonts w:ascii="Times New Roman" w:hAnsi="Times New Roman" w:cs="Times New Roman"/>
          <w:sz w:val="24"/>
          <w:szCs w:val="24"/>
        </w:rPr>
        <w:t xml:space="preserve"> </w:t>
      </w:r>
      <w:r w:rsidR="007A5409" w:rsidRPr="0092723A">
        <w:rPr>
          <w:rFonts w:ascii="Times New Roman" w:hAnsi="Times New Roman" w:cs="Times New Roman"/>
          <w:sz w:val="24"/>
          <w:szCs w:val="24"/>
        </w:rPr>
        <w:t xml:space="preserve">57,9%, </w:t>
      </w:r>
      <w:proofErr w:type="spellStart"/>
      <w:r w:rsidR="001B5A4D" w:rsidRPr="0092723A">
        <w:rPr>
          <w:rFonts w:ascii="Times New Roman" w:hAnsi="Times New Roman" w:cs="Times New Roman"/>
          <w:sz w:val="24"/>
          <w:szCs w:val="24"/>
        </w:rPr>
        <w:t>trung</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vị</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thời</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gian</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sống</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thêm</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toàn</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bộ</w:t>
      </w:r>
      <w:proofErr w:type="spellEnd"/>
      <w:r w:rsidR="001B5A4D" w:rsidRPr="0092723A">
        <w:rPr>
          <w:rFonts w:ascii="Times New Roman" w:hAnsi="Times New Roman" w:cs="Times New Roman"/>
          <w:sz w:val="24"/>
          <w:szCs w:val="24"/>
        </w:rPr>
        <w:t xml:space="preserve"> </w:t>
      </w:r>
      <w:proofErr w:type="spellStart"/>
      <w:r w:rsidR="001B5A4D" w:rsidRPr="0092723A">
        <w:rPr>
          <w:rFonts w:ascii="Times New Roman" w:hAnsi="Times New Roman" w:cs="Times New Roman"/>
          <w:sz w:val="24"/>
          <w:szCs w:val="24"/>
        </w:rPr>
        <w:t>là</w:t>
      </w:r>
      <w:proofErr w:type="spellEnd"/>
      <w:r w:rsidR="001B5A4D" w:rsidRPr="0092723A">
        <w:rPr>
          <w:rFonts w:ascii="Times New Roman" w:hAnsi="Times New Roman" w:cs="Times New Roman"/>
          <w:sz w:val="24"/>
          <w:szCs w:val="24"/>
        </w:rPr>
        <w:t xml:space="preserve"> </w:t>
      </w:r>
      <w:r w:rsidR="007A5409" w:rsidRPr="0092723A">
        <w:rPr>
          <w:rFonts w:ascii="Times New Roman" w:hAnsi="Times New Roman" w:cs="Times New Roman"/>
          <w:sz w:val="24"/>
          <w:szCs w:val="24"/>
        </w:rPr>
        <w:t xml:space="preserve">28 </w:t>
      </w:r>
      <w:proofErr w:type="spellStart"/>
      <w:r w:rsidR="001B5A4D" w:rsidRPr="0092723A">
        <w:rPr>
          <w:rFonts w:ascii="Times New Roman" w:hAnsi="Times New Roman" w:cs="Times New Roman"/>
          <w:sz w:val="24"/>
          <w:szCs w:val="24"/>
        </w:rPr>
        <w:t>tháng</w:t>
      </w:r>
      <w:proofErr w:type="spellEnd"/>
      <w:r w:rsidR="001B5A4D" w:rsidRPr="0092723A">
        <w:rPr>
          <w:rFonts w:ascii="Times New Roman" w:hAnsi="Times New Roman" w:cs="Times New Roman"/>
          <w:sz w:val="24"/>
          <w:szCs w:val="24"/>
        </w:rPr>
        <w:t>.</w:t>
      </w:r>
    </w:p>
    <w:p w14:paraId="4BEF4EB9" w14:textId="54A4F2C1" w:rsidR="006B35D1" w:rsidRPr="0092723A" w:rsidRDefault="006B35D1" w:rsidP="00C95BE3">
      <w:pPr>
        <w:pStyle w:val="ListParagraph"/>
        <w:numPr>
          <w:ilvl w:val="0"/>
          <w:numId w:val="1"/>
        </w:numPr>
        <w:spacing w:after="0" w:line="312" w:lineRule="auto"/>
        <w:jc w:val="both"/>
        <w:rPr>
          <w:rFonts w:ascii="Times New Roman" w:hAnsi="Times New Roman" w:cs="Times New Roman"/>
          <w:b/>
          <w:bCs/>
          <w:sz w:val="24"/>
          <w:szCs w:val="24"/>
        </w:rPr>
      </w:pPr>
      <w:proofErr w:type="spellStart"/>
      <w:r w:rsidRPr="0092723A">
        <w:rPr>
          <w:rFonts w:ascii="Times New Roman" w:hAnsi="Times New Roman" w:cs="Times New Roman"/>
          <w:b/>
          <w:bCs/>
          <w:sz w:val="24"/>
          <w:szCs w:val="24"/>
        </w:rPr>
        <w:t>Kết</w:t>
      </w:r>
      <w:proofErr w:type="spellEnd"/>
      <w:r w:rsidRPr="0092723A">
        <w:rPr>
          <w:rFonts w:ascii="Times New Roman" w:hAnsi="Times New Roman" w:cs="Times New Roman"/>
          <w:b/>
          <w:bCs/>
          <w:sz w:val="24"/>
          <w:szCs w:val="24"/>
        </w:rPr>
        <w:t xml:space="preserve"> </w:t>
      </w:r>
      <w:proofErr w:type="spellStart"/>
      <w:r w:rsidRPr="0092723A">
        <w:rPr>
          <w:rFonts w:ascii="Times New Roman" w:hAnsi="Times New Roman" w:cs="Times New Roman"/>
          <w:b/>
          <w:bCs/>
          <w:sz w:val="24"/>
          <w:szCs w:val="24"/>
        </w:rPr>
        <w:t>luận</w:t>
      </w:r>
      <w:proofErr w:type="spellEnd"/>
    </w:p>
    <w:p w14:paraId="3DE3797D" w14:textId="1069B2A0" w:rsidR="00BA3326" w:rsidRPr="0092723A" w:rsidRDefault="001E02AD" w:rsidP="00C95BE3">
      <w:pPr>
        <w:spacing w:after="0" w:line="312" w:lineRule="auto"/>
        <w:ind w:firstLine="720"/>
        <w:jc w:val="both"/>
        <w:rPr>
          <w:rFonts w:ascii="Times New Roman" w:hAnsi="Times New Roman" w:cs="Times New Roman"/>
          <w:sz w:val="24"/>
          <w:szCs w:val="24"/>
        </w:rPr>
      </w:pPr>
      <w:proofErr w:type="spellStart"/>
      <w:r w:rsidRPr="0092723A">
        <w:rPr>
          <w:rFonts w:ascii="Times New Roman" w:hAnsi="Times New Roman" w:cs="Times New Roman"/>
          <w:sz w:val="24"/>
          <w:szCs w:val="24"/>
        </w:rPr>
        <w:t>Xạ</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phẫu</w:t>
      </w:r>
      <w:proofErr w:type="spellEnd"/>
      <w:r w:rsidRPr="0092723A">
        <w:rPr>
          <w:rFonts w:ascii="Times New Roman" w:hAnsi="Times New Roman" w:cs="Times New Roman"/>
          <w:sz w:val="24"/>
          <w:szCs w:val="24"/>
        </w:rPr>
        <w:t xml:space="preserve"> Gamma Knife</w:t>
      </w:r>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kết</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hợp</w:t>
      </w:r>
      <w:proofErr w:type="spellEnd"/>
      <w:r w:rsidR="000321A2" w:rsidRPr="0092723A">
        <w:rPr>
          <w:rFonts w:ascii="Times New Roman" w:hAnsi="Times New Roman" w:cs="Times New Roman"/>
          <w:sz w:val="24"/>
          <w:szCs w:val="24"/>
        </w:rPr>
        <w:t xml:space="preserve"> TKIs</w:t>
      </w:r>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là</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một</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phương</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pháp</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điều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trị</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hiệu</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quả</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đối</w:t>
      </w:r>
      <w:proofErr w:type="spellEnd"/>
      <w:r w:rsidRPr="0092723A">
        <w:rPr>
          <w:rFonts w:ascii="Times New Roman" w:hAnsi="Times New Roman" w:cs="Times New Roman"/>
          <w:sz w:val="24"/>
          <w:szCs w:val="24"/>
        </w:rPr>
        <w:t xml:space="preserve"> </w:t>
      </w:r>
      <w:proofErr w:type="spellStart"/>
      <w:r w:rsidRPr="0092723A">
        <w:rPr>
          <w:rFonts w:ascii="Times New Roman" w:hAnsi="Times New Roman" w:cs="Times New Roman"/>
          <w:sz w:val="24"/>
          <w:szCs w:val="24"/>
        </w:rPr>
        <w:t>với</w:t>
      </w:r>
      <w:proofErr w:type="spellEnd"/>
      <w:r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bệnh</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nhân</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ung</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thư</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phổi</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không</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tế</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bào</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nhỏ</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có</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đột</w:t>
      </w:r>
      <w:proofErr w:type="spellEnd"/>
      <w:r w:rsidR="000321A2" w:rsidRPr="0092723A">
        <w:rPr>
          <w:rFonts w:ascii="Times New Roman" w:hAnsi="Times New Roman" w:cs="Times New Roman"/>
          <w:sz w:val="24"/>
          <w:szCs w:val="24"/>
        </w:rPr>
        <w:t xml:space="preserve"> </w:t>
      </w:r>
      <w:proofErr w:type="spellStart"/>
      <w:r w:rsidR="000321A2" w:rsidRPr="0092723A">
        <w:rPr>
          <w:rFonts w:ascii="Times New Roman" w:hAnsi="Times New Roman" w:cs="Times New Roman"/>
          <w:sz w:val="24"/>
          <w:szCs w:val="24"/>
        </w:rPr>
        <w:t>biến</w:t>
      </w:r>
      <w:proofErr w:type="spellEnd"/>
      <w:r w:rsidR="000321A2" w:rsidRPr="0092723A">
        <w:rPr>
          <w:rFonts w:ascii="Times New Roman" w:hAnsi="Times New Roman" w:cs="Times New Roman"/>
          <w:sz w:val="24"/>
          <w:szCs w:val="24"/>
        </w:rPr>
        <w:t xml:space="preserve"> gen EGFR.</w:t>
      </w:r>
    </w:p>
    <w:p w14:paraId="3E18F0B3" w14:textId="77777777" w:rsidR="0092723A" w:rsidRPr="0092723A" w:rsidRDefault="0092723A" w:rsidP="001E02AD">
      <w:pPr>
        <w:ind w:firstLine="720"/>
        <w:jc w:val="both"/>
        <w:rPr>
          <w:rFonts w:ascii="Times New Roman" w:hAnsi="Times New Roman" w:cs="Times New Roman"/>
          <w:b/>
          <w:bCs/>
          <w:sz w:val="24"/>
          <w:szCs w:val="24"/>
        </w:rPr>
      </w:pPr>
    </w:p>
    <w:p w14:paraId="5C3E3FD1" w14:textId="2ABA09DB" w:rsidR="0084640C" w:rsidRPr="0092723A" w:rsidRDefault="00BA3326" w:rsidP="001E02AD">
      <w:pPr>
        <w:ind w:firstLine="720"/>
        <w:jc w:val="both"/>
        <w:rPr>
          <w:rFonts w:ascii="Times New Roman" w:hAnsi="Times New Roman" w:cs="Times New Roman"/>
          <w:b/>
          <w:bCs/>
          <w:sz w:val="24"/>
          <w:szCs w:val="24"/>
        </w:rPr>
      </w:pPr>
      <w:r w:rsidRPr="0092723A">
        <w:rPr>
          <w:rFonts w:ascii="Times New Roman" w:hAnsi="Times New Roman" w:cs="Times New Roman"/>
          <w:b/>
          <w:bCs/>
          <w:sz w:val="24"/>
          <w:szCs w:val="24"/>
        </w:rPr>
        <w:t>TÀI LIỆU THAM KHẢO</w:t>
      </w:r>
    </w:p>
    <w:p w14:paraId="05B49961" w14:textId="77777777" w:rsidR="0092723A" w:rsidRPr="00155DB7" w:rsidRDefault="008705E5" w:rsidP="0092723A">
      <w:pPr>
        <w:pStyle w:val="EndNoteBibliography"/>
        <w:spacing w:after="0"/>
        <w:rPr>
          <w:rFonts w:ascii="Times New Roman" w:hAnsi="Times New Roman" w:cs="Times New Roman"/>
          <w:szCs w:val="22"/>
        </w:rPr>
      </w:pPr>
      <w:r w:rsidRPr="00155DB7">
        <w:rPr>
          <w:rFonts w:ascii="Times New Roman" w:hAnsi="Times New Roman" w:cs="Times New Roman"/>
          <w:szCs w:val="22"/>
        </w:rPr>
        <w:fldChar w:fldCharType="begin"/>
      </w:r>
      <w:r w:rsidRPr="00155DB7">
        <w:rPr>
          <w:rFonts w:ascii="Times New Roman" w:hAnsi="Times New Roman" w:cs="Times New Roman"/>
          <w:szCs w:val="22"/>
        </w:rPr>
        <w:instrText xml:space="preserve"> ADDIN EN.REFLIST </w:instrText>
      </w:r>
      <w:r w:rsidRPr="00155DB7">
        <w:rPr>
          <w:rFonts w:ascii="Times New Roman" w:hAnsi="Times New Roman" w:cs="Times New Roman"/>
          <w:szCs w:val="22"/>
        </w:rPr>
        <w:fldChar w:fldCharType="separate"/>
      </w:r>
      <w:bookmarkStart w:id="1" w:name="_ENREF_1"/>
      <w:r w:rsidR="0092723A" w:rsidRPr="00155DB7">
        <w:rPr>
          <w:rFonts w:ascii="Times New Roman" w:hAnsi="Times New Roman" w:cs="Times New Roman"/>
          <w:szCs w:val="22"/>
        </w:rPr>
        <w:t>1.</w:t>
      </w:r>
      <w:r w:rsidR="0092723A" w:rsidRPr="00155DB7">
        <w:rPr>
          <w:rFonts w:ascii="Times New Roman" w:hAnsi="Times New Roman" w:cs="Times New Roman"/>
          <w:szCs w:val="22"/>
        </w:rPr>
        <w:tab/>
        <w:t xml:space="preserve">GOLOBOCAN. Incidence, Mortality and Prevalence by cancer site. </w:t>
      </w:r>
      <w:bookmarkEnd w:id="1"/>
    </w:p>
    <w:p w14:paraId="1597F119" w14:textId="77777777" w:rsidR="0092723A" w:rsidRPr="00155DB7" w:rsidRDefault="0092723A" w:rsidP="0092723A">
      <w:pPr>
        <w:pStyle w:val="EndNoteBibliography"/>
        <w:spacing w:after="0"/>
        <w:rPr>
          <w:rFonts w:ascii="Times New Roman" w:hAnsi="Times New Roman" w:cs="Times New Roman"/>
          <w:szCs w:val="22"/>
        </w:rPr>
      </w:pPr>
      <w:bookmarkStart w:id="2" w:name="_ENREF_2"/>
      <w:r w:rsidRPr="00155DB7">
        <w:rPr>
          <w:rFonts w:ascii="Times New Roman" w:hAnsi="Times New Roman" w:cs="Times New Roman"/>
          <w:szCs w:val="22"/>
        </w:rPr>
        <w:t>2.</w:t>
      </w:r>
      <w:r w:rsidRPr="00155DB7">
        <w:rPr>
          <w:rFonts w:ascii="Times New Roman" w:hAnsi="Times New Roman" w:cs="Times New Roman"/>
          <w:szCs w:val="22"/>
        </w:rPr>
        <w:tab/>
        <w:t xml:space="preserve">Barnholtz-Sloan JS, Sloan AE, Davis FG, Vigneau FD, Lai P, Sawaya RE. Incidence proportions of brain metastases in patients diagnosed (1973 to 2001) in the Metropolitan Detroit Cancer Surveillance System. </w:t>
      </w:r>
      <w:r w:rsidRPr="00155DB7">
        <w:rPr>
          <w:rFonts w:ascii="Times New Roman" w:hAnsi="Times New Roman" w:cs="Times New Roman"/>
          <w:i/>
          <w:szCs w:val="22"/>
        </w:rPr>
        <w:t>Journal of clinical oncology : official journal of the American Society of Clinical Oncology</w:t>
      </w:r>
      <w:r w:rsidRPr="00155DB7">
        <w:rPr>
          <w:rFonts w:ascii="Times New Roman" w:hAnsi="Times New Roman" w:cs="Times New Roman"/>
          <w:szCs w:val="22"/>
        </w:rPr>
        <w:t>. Jul 15 2004;22(14):2865-72. doi:10.1200/JCO.2004.12.149</w:t>
      </w:r>
      <w:bookmarkEnd w:id="2"/>
    </w:p>
    <w:p w14:paraId="3EDF6EA9" w14:textId="77777777" w:rsidR="0092723A" w:rsidRPr="00155DB7" w:rsidRDefault="0092723A" w:rsidP="0092723A">
      <w:pPr>
        <w:pStyle w:val="EndNoteBibliography"/>
        <w:spacing w:after="0"/>
        <w:rPr>
          <w:rFonts w:ascii="Times New Roman" w:hAnsi="Times New Roman" w:cs="Times New Roman"/>
          <w:szCs w:val="22"/>
        </w:rPr>
      </w:pPr>
      <w:bookmarkStart w:id="3" w:name="_ENREF_3"/>
      <w:r w:rsidRPr="00155DB7">
        <w:rPr>
          <w:rFonts w:ascii="Times New Roman" w:hAnsi="Times New Roman" w:cs="Times New Roman"/>
          <w:szCs w:val="22"/>
        </w:rPr>
        <w:t>3.</w:t>
      </w:r>
      <w:r w:rsidRPr="00155DB7">
        <w:rPr>
          <w:rFonts w:ascii="Times New Roman" w:hAnsi="Times New Roman" w:cs="Times New Roman"/>
          <w:szCs w:val="22"/>
        </w:rPr>
        <w:tab/>
        <w:t xml:space="preserve">Ge M, Zhuang Y, Zhou X, Huang R, Liang X, Zhan Q. High probability and frequency of EGFR mutations in non-small cell lung cancer with brain metastases. </w:t>
      </w:r>
      <w:r w:rsidRPr="00155DB7">
        <w:rPr>
          <w:rFonts w:ascii="Times New Roman" w:hAnsi="Times New Roman" w:cs="Times New Roman"/>
          <w:i/>
          <w:szCs w:val="22"/>
        </w:rPr>
        <w:t>Journal of neuro-oncology</w:t>
      </w:r>
      <w:r w:rsidRPr="00155DB7">
        <w:rPr>
          <w:rFonts w:ascii="Times New Roman" w:hAnsi="Times New Roman" w:cs="Times New Roman"/>
          <w:szCs w:val="22"/>
        </w:rPr>
        <w:t>. Nov 2017;135(2):413-418. doi:10.1007/s11060-017-2590-x</w:t>
      </w:r>
      <w:bookmarkEnd w:id="3"/>
    </w:p>
    <w:p w14:paraId="321F64B5" w14:textId="77777777" w:rsidR="0092723A" w:rsidRPr="00155DB7" w:rsidRDefault="0092723A" w:rsidP="0092723A">
      <w:pPr>
        <w:pStyle w:val="EndNoteBibliography"/>
        <w:spacing w:after="0"/>
        <w:rPr>
          <w:rFonts w:ascii="Times New Roman" w:hAnsi="Times New Roman" w:cs="Times New Roman"/>
          <w:szCs w:val="22"/>
        </w:rPr>
      </w:pPr>
      <w:bookmarkStart w:id="4" w:name="_ENREF_4"/>
      <w:r w:rsidRPr="00155DB7">
        <w:rPr>
          <w:rFonts w:ascii="Times New Roman" w:hAnsi="Times New Roman" w:cs="Times New Roman"/>
          <w:szCs w:val="22"/>
        </w:rPr>
        <w:t>4.</w:t>
      </w:r>
      <w:r w:rsidRPr="00155DB7">
        <w:rPr>
          <w:rFonts w:ascii="Times New Roman" w:hAnsi="Times New Roman" w:cs="Times New Roman"/>
          <w:szCs w:val="22"/>
        </w:rPr>
        <w:tab/>
        <w:t xml:space="preserve">Zhuang H, Shi S, Chang JY. Treatment modes for EGFR mutations in patients with brain metastases from non-small cell lung cancer: controversy, causes, and solutions. </w:t>
      </w:r>
      <w:r w:rsidRPr="00155DB7">
        <w:rPr>
          <w:rFonts w:ascii="Times New Roman" w:hAnsi="Times New Roman" w:cs="Times New Roman"/>
          <w:i/>
          <w:szCs w:val="22"/>
        </w:rPr>
        <w:t>Translational lung cancer research</w:t>
      </w:r>
      <w:r w:rsidRPr="00155DB7">
        <w:rPr>
          <w:rFonts w:ascii="Times New Roman" w:hAnsi="Times New Roman" w:cs="Times New Roman"/>
          <w:szCs w:val="22"/>
        </w:rPr>
        <w:t>. Aug 2019;8(4):524-531. doi:10.21037/tlcr.2019.07.03</w:t>
      </w:r>
      <w:bookmarkEnd w:id="4"/>
    </w:p>
    <w:p w14:paraId="6C7234D4" w14:textId="77777777" w:rsidR="0092723A" w:rsidRPr="00155DB7" w:rsidRDefault="0092723A" w:rsidP="0092723A">
      <w:pPr>
        <w:pStyle w:val="EndNoteBibliography"/>
        <w:spacing w:after="0"/>
        <w:rPr>
          <w:rFonts w:ascii="Times New Roman" w:hAnsi="Times New Roman" w:cs="Times New Roman"/>
          <w:szCs w:val="22"/>
        </w:rPr>
      </w:pPr>
      <w:bookmarkStart w:id="5" w:name="_ENREF_5"/>
      <w:r w:rsidRPr="00155DB7">
        <w:rPr>
          <w:rFonts w:ascii="Times New Roman" w:hAnsi="Times New Roman" w:cs="Times New Roman"/>
          <w:szCs w:val="22"/>
        </w:rPr>
        <w:t>5.</w:t>
      </w:r>
      <w:r w:rsidRPr="00155DB7">
        <w:rPr>
          <w:rFonts w:ascii="Times New Roman" w:hAnsi="Times New Roman" w:cs="Times New Roman"/>
          <w:szCs w:val="22"/>
        </w:rPr>
        <w:tab/>
        <w:t xml:space="preserve">Yomo S, Oda K. Impacts of EGFR-mutation status and EGFR-TKI on the efficacy of stereotactic radiosurgery for brain metastases from non-small cell lung adenocarcinoma: A retrospective analysis of 133 consecutive patients. </w:t>
      </w:r>
      <w:r w:rsidRPr="00155DB7">
        <w:rPr>
          <w:rFonts w:ascii="Times New Roman" w:hAnsi="Times New Roman" w:cs="Times New Roman"/>
          <w:i/>
          <w:szCs w:val="22"/>
        </w:rPr>
        <w:t>Lung cancer</w:t>
      </w:r>
      <w:r w:rsidRPr="00155DB7">
        <w:rPr>
          <w:rFonts w:ascii="Times New Roman" w:hAnsi="Times New Roman" w:cs="Times New Roman"/>
          <w:szCs w:val="22"/>
        </w:rPr>
        <w:t>. May 2018;119:120-126. doi:10.1016/j.lungcan.2018.03.013</w:t>
      </w:r>
      <w:bookmarkEnd w:id="5"/>
    </w:p>
    <w:p w14:paraId="3598F4E7" w14:textId="77777777" w:rsidR="0092723A" w:rsidRPr="00155DB7" w:rsidRDefault="0092723A" w:rsidP="0092723A">
      <w:pPr>
        <w:pStyle w:val="EndNoteBibliography"/>
        <w:spacing w:after="0"/>
        <w:rPr>
          <w:rFonts w:ascii="Times New Roman" w:hAnsi="Times New Roman" w:cs="Times New Roman"/>
          <w:szCs w:val="22"/>
        </w:rPr>
      </w:pPr>
      <w:bookmarkStart w:id="6" w:name="_ENREF_6"/>
      <w:r w:rsidRPr="00155DB7">
        <w:rPr>
          <w:rFonts w:ascii="Times New Roman" w:hAnsi="Times New Roman" w:cs="Times New Roman"/>
          <w:szCs w:val="22"/>
        </w:rPr>
        <w:t>6.</w:t>
      </w:r>
      <w:r w:rsidRPr="00155DB7">
        <w:rPr>
          <w:rFonts w:ascii="Times New Roman" w:hAnsi="Times New Roman" w:cs="Times New Roman"/>
          <w:szCs w:val="22"/>
        </w:rPr>
        <w:tab/>
        <w:t xml:space="preserve">Magnuson WJ, Lester-Coll NH, Wu AJ, et al. Management of Brain Metastases in Tyrosine Kinase Inhibitor-Naive Epidermal Growth Factor Receptor-Mutant Non-Small-Cell Lung Cancer: A Retrospective Multi-Institutional Analysis. </w:t>
      </w:r>
      <w:r w:rsidRPr="00155DB7">
        <w:rPr>
          <w:rFonts w:ascii="Times New Roman" w:hAnsi="Times New Roman" w:cs="Times New Roman"/>
          <w:i/>
          <w:szCs w:val="22"/>
        </w:rPr>
        <w:t>Journal of clinical oncology : official journal of the American Society of Clinical Oncology</w:t>
      </w:r>
      <w:r w:rsidRPr="00155DB7">
        <w:rPr>
          <w:rFonts w:ascii="Times New Roman" w:hAnsi="Times New Roman" w:cs="Times New Roman"/>
          <w:szCs w:val="22"/>
        </w:rPr>
        <w:t>. Apr 1 2017;35(10):1070-1077. doi:10.1200/JCO.2016.69.7144</w:t>
      </w:r>
      <w:bookmarkEnd w:id="6"/>
    </w:p>
    <w:p w14:paraId="64B5A287" w14:textId="77777777" w:rsidR="0092723A" w:rsidRPr="00155DB7" w:rsidRDefault="0092723A" w:rsidP="0092723A">
      <w:pPr>
        <w:pStyle w:val="EndNoteBibliography"/>
        <w:rPr>
          <w:rFonts w:ascii="Times New Roman" w:hAnsi="Times New Roman" w:cs="Times New Roman"/>
          <w:szCs w:val="22"/>
        </w:rPr>
      </w:pPr>
      <w:bookmarkStart w:id="7" w:name="_ENREF_7"/>
      <w:r w:rsidRPr="00155DB7">
        <w:rPr>
          <w:rFonts w:ascii="Times New Roman" w:hAnsi="Times New Roman" w:cs="Times New Roman"/>
          <w:szCs w:val="22"/>
        </w:rPr>
        <w:t>7.</w:t>
      </w:r>
      <w:r w:rsidRPr="00155DB7">
        <w:rPr>
          <w:rFonts w:ascii="Times New Roman" w:hAnsi="Times New Roman" w:cs="Times New Roman"/>
          <w:szCs w:val="22"/>
        </w:rPr>
        <w:tab/>
        <w:t xml:space="preserve">AE D, J T, MN M, et al. Clinical Outcomes of Non-Small Cell Lung Cancer Brain Metastases Treated With Stereotactic Radiosurgery and Immune Checkpoint Inhibitors, EGFR Tyrosine Kinase Inhibitors, Chemotherapy and Immune Checkpoint Inhibitors, or Chemotherapy Alone. </w:t>
      </w:r>
      <w:r w:rsidRPr="00155DB7">
        <w:rPr>
          <w:rFonts w:ascii="Times New Roman" w:hAnsi="Times New Roman" w:cs="Times New Roman"/>
          <w:i/>
          <w:szCs w:val="22"/>
        </w:rPr>
        <w:t>Int J Radiat OncolBiolPhys</w:t>
      </w:r>
      <w:r w:rsidRPr="00155DB7">
        <w:rPr>
          <w:rFonts w:ascii="Times New Roman" w:hAnsi="Times New Roman" w:cs="Times New Roman"/>
          <w:szCs w:val="22"/>
        </w:rPr>
        <w:t xml:space="preserve">. 2021;111(3, Supplement):567. </w:t>
      </w:r>
      <w:bookmarkEnd w:id="7"/>
    </w:p>
    <w:p w14:paraId="35B199B6" w14:textId="12370B35" w:rsidR="008705E5" w:rsidRDefault="008705E5" w:rsidP="0092723A">
      <w:pPr>
        <w:spacing w:line="288" w:lineRule="auto"/>
        <w:jc w:val="both"/>
        <w:rPr>
          <w:rFonts w:ascii="Times New Roman" w:hAnsi="Times New Roman" w:cs="Times New Roman"/>
          <w:sz w:val="26"/>
          <w:szCs w:val="26"/>
        </w:rPr>
      </w:pPr>
      <w:r w:rsidRPr="00155DB7">
        <w:rPr>
          <w:rFonts w:ascii="Times New Roman" w:hAnsi="Times New Roman" w:cs="Times New Roman"/>
          <w:szCs w:val="22"/>
        </w:rPr>
        <w:fldChar w:fldCharType="end"/>
      </w:r>
    </w:p>
    <w:p w14:paraId="57B6A820" w14:textId="77777777" w:rsidR="00C95BE3" w:rsidRDefault="00C95BE3" w:rsidP="00BA3326">
      <w:pPr>
        <w:spacing w:line="288" w:lineRule="auto"/>
        <w:jc w:val="both"/>
        <w:rPr>
          <w:rFonts w:ascii="Times New Roman" w:hAnsi="Times New Roman" w:cs="Times New Roman"/>
          <w:sz w:val="26"/>
          <w:szCs w:val="26"/>
        </w:rPr>
      </w:pPr>
    </w:p>
    <w:p w14:paraId="505C689E" w14:textId="77777777" w:rsidR="00155DB7" w:rsidRDefault="00155DB7" w:rsidP="00BA3326">
      <w:pPr>
        <w:spacing w:line="288" w:lineRule="auto"/>
        <w:jc w:val="both"/>
        <w:rPr>
          <w:rFonts w:ascii="Times New Roman" w:hAnsi="Times New Roman" w:cs="Times New Roman"/>
          <w:sz w:val="26"/>
          <w:szCs w:val="26"/>
        </w:rPr>
      </w:pPr>
    </w:p>
    <w:p w14:paraId="4E66F590" w14:textId="77777777" w:rsidR="00155DB7" w:rsidRPr="00BA3326" w:rsidRDefault="00155DB7" w:rsidP="00BA3326">
      <w:pPr>
        <w:spacing w:line="288" w:lineRule="auto"/>
        <w:jc w:val="both"/>
        <w:rPr>
          <w:rFonts w:ascii="Times New Roman" w:hAnsi="Times New Roman" w:cs="Times New Roman"/>
          <w:sz w:val="26"/>
          <w:szCs w:val="26"/>
        </w:rPr>
      </w:pPr>
    </w:p>
    <w:p w14:paraId="2002A3DB" w14:textId="4665934C" w:rsidR="00121337" w:rsidRDefault="00121337" w:rsidP="00BF7F81">
      <w:pPr>
        <w:jc w:val="both"/>
        <w:rPr>
          <w:rFonts w:ascii="Times New Roman" w:hAnsi="Times New Roman" w:cs="Times New Roman"/>
          <w:sz w:val="26"/>
          <w:szCs w:val="26"/>
        </w:rPr>
      </w:pPr>
    </w:p>
    <w:sectPr w:rsidR="00121337" w:rsidSect="00BA332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994"/>
    <w:multiLevelType w:val="hybridMultilevel"/>
    <w:tmpl w:val="9CB44C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BD93A87"/>
    <w:multiLevelType w:val="multilevel"/>
    <w:tmpl w:val="16C036C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89240D8"/>
    <w:multiLevelType w:val="hybridMultilevel"/>
    <w:tmpl w:val="0912340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1592473484">
    <w:abstractNumId w:val="1"/>
  </w:num>
  <w:num w:numId="2" w16cid:durableId="32579365">
    <w:abstractNumId w:val="2"/>
  </w:num>
  <w:num w:numId="3" w16cid:durableId="42396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zdswzxx1vxrvuefaavvwx93rxpwe52etptv&quot;&gt;Đề tài cơ sở nghiên cứu di căn não&lt;record-ids&gt;&lt;item&gt;1&lt;/item&gt;&lt;item&gt;18&lt;/item&gt;&lt;item&gt;30&lt;/item&gt;&lt;item&gt;270&lt;/item&gt;&lt;item&gt;272&lt;/item&gt;&lt;item&gt;275&lt;/item&gt;&lt;item&gt;276&lt;/item&gt;&lt;/record-ids&gt;&lt;/item&gt;&lt;/Libraries&gt;"/>
  </w:docVars>
  <w:rsids>
    <w:rsidRoot w:val="00DB0DE1"/>
    <w:rsid w:val="00011698"/>
    <w:rsid w:val="00026CB4"/>
    <w:rsid w:val="000321A2"/>
    <w:rsid w:val="00037EB4"/>
    <w:rsid w:val="00045F3A"/>
    <w:rsid w:val="000848CA"/>
    <w:rsid w:val="00085D12"/>
    <w:rsid w:val="000864DC"/>
    <w:rsid w:val="00090296"/>
    <w:rsid w:val="00095932"/>
    <w:rsid w:val="00096F83"/>
    <w:rsid w:val="000B4A64"/>
    <w:rsid w:val="000C003F"/>
    <w:rsid w:val="000C2A8C"/>
    <w:rsid w:val="000C5C39"/>
    <w:rsid w:val="000C61C5"/>
    <w:rsid w:val="000D53D9"/>
    <w:rsid w:val="000F6907"/>
    <w:rsid w:val="00110662"/>
    <w:rsid w:val="00121337"/>
    <w:rsid w:val="001265B4"/>
    <w:rsid w:val="001517D3"/>
    <w:rsid w:val="00155DB7"/>
    <w:rsid w:val="00191AB4"/>
    <w:rsid w:val="001949FA"/>
    <w:rsid w:val="00196782"/>
    <w:rsid w:val="00196FEA"/>
    <w:rsid w:val="001A0CFA"/>
    <w:rsid w:val="001B5A4D"/>
    <w:rsid w:val="001E02AD"/>
    <w:rsid w:val="001E1310"/>
    <w:rsid w:val="001E2487"/>
    <w:rsid w:val="00207DFF"/>
    <w:rsid w:val="00211BD8"/>
    <w:rsid w:val="002128CC"/>
    <w:rsid w:val="002217AE"/>
    <w:rsid w:val="00230E89"/>
    <w:rsid w:val="00266176"/>
    <w:rsid w:val="0026787F"/>
    <w:rsid w:val="00286F2E"/>
    <w:rsid w:val="00290B1E"/>
    <w:rsid w:val="00294D13"/>
    <w:rsid w:val="002970D2"/>
    <w:rsid w:val="002D442C"/>
    <w:rsid w:val="00317362"/>
    <w:rsid w:val="003412E5"/>
    <w:rsid w:val="00375ED0"/>
    <w:rsid w:val="003927C7"/>
    <w:rsid w:val="003B4325"/>
    <w:rsid w:val="003C4E90"/>
    <w:rsid w:val="003D5449"/>
    <w:rsid w:val="003E5F7D"/>
    <w:rsid w:val="00410FBF"/>
    <w:rsid w:val="0041271B"/>
    <w:rsid w:val="00451DAE"/>
    <w:rsid w:val="00462DD7"/>
    <w:rsid w:val="004978A0"/>
    <w:rsid w:val="004A1260"/>
    <w:rsid w:val="004A527F"/>
    <w:rsid w:val="004C560C"/>
    <w:rsid w:val="004F730E"/>
    <w:rsid w:val="00504B01"/>
    <w:rsid w:val="00513B59"/>
    <w:rsid w:val="0051621B"/>
    <w:rsid w:val="00516BE4"/>
    <w:rsid w:val="00535AE3"/>
    <w:rsid w:val="00537464"/>
    <w:rsid w:val="00537CF6"/>
    <w:rsid w:val="00553712"/>
    <w:rsid w:val="00580027"/>
    <w:rsid w:val="00580A1F"/>
    <w:rsid w:val="0058400B"/>
    <w:rsid w:val="005B7614"/>
    <w:rsid w:val="005D6711"/>
    <w:rsid w:val="005D6B21"/>
    <w:rsid w:val="005F36F2"/>
    <w:rsid w:val="00620FD4"/>
    <w:rsid w:val="00660D8B"/>
    <w:rsid w:val="006642F0"/>
    <w:rsid w:val="00664E35"/>
    <w:rsid w:val="0067610B"/>
    <w:rsid w:val="006903D0"/>
    <w:rsid w:val="006B2D31"/>
    <w:rsid w:val="006B35D1"/>
    <w:rsid w:val="006C6D92"/>
    <w:rsid w:val="006D33E4"/>
    <w:rsid w:val="007114A3"/>
    <w:rsid w:val="00724E4F"/>
    <w:rsid w:val="0074570E"/>
    <w:rsid w:val="00756735"/>
    <w:rsid w:val="00760C51"/>
    <w:rsid w:val="00782213"/>
    <w:rsid w:val="007979E0"/>
    <w:rsid w:val="007A5409"/>
    <w:rsid w:val="007C1CA8"/>
    <w:rsid w:val="008304B8"/>
    <w:rsid w:val="00836499"/>
    <w:rsid w:val="0084640C"/>
    <w:rsid w:val="00861B24"/>
    <w:rsid w:val="00865C8C"/>
    <w:rsid w:val="008705E5"/>
    <w:rsid w:val="008B0ACA"/>
    <w:rsid w:val="008B4648"/>
    <w:rsid w:val="008B6BC0"/>
    <w:rsid w:val="008C0222"/>
    <w:rsid w:val="008D1697"/>
    <w:rsid w:val="008E4832"/>
    <w:rsid w:val="00907EA0"/>
    <w:rsid w:val="00923E3F"/>
    <w:rsid w:val="0092723A"/>
    <w:rsid w:val="00932346"/>
    <w:rsid w:val="00932732"/>
    <w:rsid w:val="009432F6"/>
    <w:rsid w:val="009605AD"/>
    <w:rsid w:val="0096307E"/>
    <w:rsid w:val="00991469"/>
    <w:rsid w:val="009A0BA4"/>
    <w:rsid w:val="009D4428"/>
    <w:rsid w:val="009E24EA"/>
    <w:rsid w:val="009F1EFC"/>
    <w:rsid w:val="009F7185"/>
    <w:rsid w:val="00A20C84"/>
    <w:rsid w:val="00A25240"/>
    <w:rsid w:val="00A55460"/>
    <w:rsid w:val="00A55A7E"/>
    <w:rsid w:val="00A5768F"/>
    <w:rsid w:val="00A8171A"/>
    <w:rsid w:val="00A83B61"/>
    <w:rsid w:val="00A85082"/>
    <w:rsid w:val="00A85277"/>
    <w:rsid w:val="00A9387E"/>
    <w:rsid w:val="00AC059A"/>
    <w:rsid w:val="00AD49D6"/>
    <w:rsid w:val="00B13DF3"/>
    <w:rsid w:val="00B23F6F"/>
    <w:rsid w:val="00B2799E"/>
    <w:rsid w:val="00B3078B"/>
    <w:rsid w:val="00B41EB4"/>
    <w:rsid w:val="00B529B6"/>
    <w:rsid w:val="00B57C63"/>
    <w:rsid w:val="00B61295"/>
    <w:rsid w:val="00B64A1D"/>
    <w:rsid w:val="00B7150A"/>
    <w:rsid w:val="00BA3326"/>
    <w:rsid w:val="00BF7F81"/>
    <w:rsid w:val="00C15719"/>
    <w:rsid w:val="00C440BE"/>
    <w:rsid w:val="00C5227D"/>
    <w:rsid w:val="00C60137"/>
    <w:rsid w:val="00C65C62"/>
    <w:rsid w:val="00C70650"/>
    <w:rsid w:val="00C95BE3"/>
    <w:rsid w:val="00CB4A3F"/>
    <w:rsid w:val="00CB5CD0"/>
    <w:rsid w:val="00CB61F4"/>
    <w:rsid w:val="00CC1C21"/>
    <w:rsid w:val="00CD7F41"/>
    <w:rsid w:val="00CF08D0"/>
    <w:rsid w:val="00D052C9"/>
    <w:rsid w:val="00D33480"/>
    <w:rsid w:val="00D34DCC"/>
    <w:rsid w:val="00D50F19"/>
    <w:rsid w:val="00D6768E"/>
    <w:rsid w:val="00D67E18"/>
    <w:rsid w:val="00D77ED6"/>
    <w:rsid w:val="00D967DF"/>
    <w:rsid w:val="00DA73D9"/>
    <w:rsid w:val="00DB0DE1"/>
    <w:rsid w:val="00DB1685"/>
    <w:rsid w:val="00DC6EA0"/>
    <w:rsid w:val="00E00CFA"/>
    <w:rsid w:val="00E11840"/>
    <w:rsid w:val="00E12885"/>
    <w:rsid w:val="00E23EF7"/>
    <w:rsid w:val="00E261BE"/>
    <w:rsid w:val="00E26548"/>
    <w:rsid w:val="00E33DA0"/>
    <w:rsid w:val="00E92970"/>
    <w:rsid w:val="00E956FD"/>
    <w:rsid w:val="00E969B1"/>
    <w:rsid w:val="00EC732A"/>
    <w:rsid w:val="00ED619F"/>
    <w:rsid w:val="00EE1DBF"/>
    <w:rsid w:val="00EE799F"/>
    <w:rsid w:val="00EF36BF"/>
    <w:rsid w:val="00F17278"/>
    <w:rsid w:val="00F42640"/>
    <w:rsid w:val="00F47F47"/>
    <w:rsid w:val="00F509A4"/>
    <w:rsid w:val="00F532AA"/>
    <w:rsid w:val="00F63503"/>
    <w:rsid w:val="00F80776"/>
    <w:rsid w:val="00FA4790"/>
    <w:rsid w:val="00FA4F54"/>
    <w:rsid w:val="00FB029C"/>
    <w:rsid w:val="00FB6398"/>
    <w:rsid w:val="00FD1507"/>
    <w:rsid w:val="00FF1E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1A59"/>
  <w15:chartTrackingRefBased/>
  <w15:docId w15:val="{2950DC07-DA72-4F95-B180-E09CE26A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10B"/>
    <w:rPr>
      <w:color w:val="0563C1" w:themeColor="hyperlink"/>
      <w:u w:val="single"/>
    </w:rPr>
  </w:style>
  <w:style w:type="character" w:styleId="UnresolvedMention">
    <w:name w:val="Unresolved Mention"/>
    <w:basedOn w:val="DefaultParagraphFont"/>
    <w:uiPriority w:val="99"/>
    <w:semiHidden/>
    <w:unhideWhenUsed/>
    <w:rsid w:val="0067610B"/>
    <w:rPr>
      <w:color w:val="605E5C"/>
      <w:shd w:val="clear" w:color="auto" w:fill="E1DFDD"/>
    </w:rPr>
  </w:style>
  <w:style w:type="paragraph" w:styleId="ListParagraph">
    <w:name w:val="List Paragraph"/>
    <w:basedOn w:val="Normal"/>
    <w:uiPriority w:val="34"/>
    <w:qFormat/>
    <w:rsid w:val="006B35D1"/>
    <w:pPr>
      <w:ind w:left="720"/>
      <w:contextualSpacing/>
    </w:pPr>
  </w:style>
  <w:style w:type="table" w:styleId="TableGrid">
    <w:name w:val="Table Grid"/>
    <w:basedOn w:val="TableNormal"/>
    <w:uiPriority w:val="39"/>
    <w:rsid w:val="00A8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2133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21337"/>
    <w:rPr>
      <w:rFonts w:ascii="Calibri" w:hAnsi="Calibri" w:cs="Calibri"/>
      <w:noProof/>
    </w:rPr>
  </w:style>
  <w:style w:type="paragraph" w:customStyle="1" w:styleId="EndNoteBibliography">
    <w:name w:val="EndNote Bibliography"/>
    <w:basedOn w:val="Normal"/>
    <w:link w:val="EndNoteBibliographyChar"/>
    <w:rsid w:val="00121337"/>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21337"/>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Nguyen</dc:creator>
  <cp:keywords/>
  <dc:description/>
  <cp:lastModifiedBy>Thom Nguyen</cp:lastModifiedBy>
  <cp:revision>4</cp:revision>
  <dcterms:created xsi:type="dcterms:W3CDTF">2024-07-09T06:57:00Z</dcterms:created>
  <dcterms:modified xsi:type="dcterms:W3CDTF">2024-08-14T07:09:00Z</dcterms:modified>
</cp:coreProperties>
</file>