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133B" w14:textId="77777777" w:rsidR="00A909F5" w:rsidRPr="00176344" w:rsidRDefault="00A909F5" w:rsidP="00655503">
      <w:pPr>
        <w:spacing w:line="264" w:lineRule="auto"/>
        <w:jc w:val="center"/>
        <w:rPr>
          <w:rFonts w:ascii="Times New Roman" w:hAnsi="Times New Roman" w:cs="Times New Roman"/>
          <w:b/>
          <w:sz w:val="26"/>
          <w:szCs w:val="26"/>
        </w:rPr>
      </w:pPr>
      <w:r w:rsidRPr="00176344">
        <w:rPr>
          <w:rFonts w:ascii="Times New Roman" w:hAnsi="Times New Roman" w:cs="Times New Roman"/>
          <w:b/>
          <w:sz w:val="26"/>
          <w:szCs w:val="26"/>
        </w:rPr>
        <w:t xml:space="preserve">KẾT QUẢ ĐIỀU TRỊ GEMCITABINE BƯỚC 2 UNG THƯ PHỔI </w:t>
      </w:r>
    </w:p>
    <w:p w14:paraId="2C7295A7" w14:textId="03F10C03" w:rsidR="00A909F5" w:rsidRPr="00176344" w:rsidRDefault="00A909F5" w:rsidP="00655503">
      <w:pPr>
        <w:spacing w:line="264" w:lineRule="auto"/>
        <w:jc w:val="center"/>
        <w:rPr>
          <w:rFonts w:ascii="Times New Roman" w:hAnsi="Times New Roman" w:cs="Times New Roman"/>
          <w:b/>
          <w:bCs/>
          <w:sz w:val="26"/>
          <w:szCs w:val="26"/>
        </w:rPr>
      </w:pPr>
      <w:r w:rsidRPr="00176344">
        <w:rPr>
          <w:rFonts w:ascii="Times New Roman" w:hAnsi="Times New Roman" w:cs="Times New Roman"/>
          <w:b/>
          <w:sz w:val="26"/>
          <w:szCs w:val="26"/>
        </w:rPr>
        <w:t>KHÔNG TẾ BÀO NHỎ GIAI ĐOẠN TIẾN XA TẠI BỆNH VIỆN K</w:t>
      </w:r>
    </w:p>
    <w:p w14:paraId="0822A5D6" w14:textId="77777777" w:rsidR="006D5DC3" w:rsidRDefault="006D5DC3" w:rsidP="00655503">
      <w:pPr>
        <w:adjustRightInd w:val="0"/>
        <w:spacing w:line="264" w:lineRule="auto"/>
        <w:jc w:val="both"/>
        <w:rPr>
          <w:rFonts w:ascii="Times New Roman" w:hAnsi="Times New Roman" w:cs="Times New Roman"/>
          <w:b/>
          <w:w w:val="105"/>
          <w:sz w:val="22"/>
          <w:szCs w:val="22"/>
          <w:lang w:val="vi-VN"/>
        </w:rPr>
      </w:pPr>
    </w:p>
    <w:p w14:paraId="2F4481AD" w14:textId="2A07CBD0" w:rsidR="00A909F5" w:rsidRPr="00176344" w:rsidRDefault="00A909F5" w:rsidP="00655503">
      <w:pPr>
        <w:adjustRightInd w:val="0"/>
        <w:spacing w:line="264" w:lineRule="auto"/>
        <w:jc w:val="both"/>
        <w:rPr>
          <w:rFonts w:ascii="Times New Roman" w:hAnsi="Times New Roman" w:cs="Times New Roman"/>
          <w:w w:val="105"/>
          <w:sz w:val="22"/>
          <w:szCs w:val="22"/>
          <w:lang w:val="vi-VN"/>
        </w:rPr>
      </w:pPr>
      <w:bookmarkStart w:id="0" w:name="_GoBack"/>
      <w:bookmarkEnd w:id="0"/>
      <w:r w:rsidRPr="00176344">
        <w:rPr>
          <w:rFonts w:ascii="Times New Roman" w:hAnsi="Times New Roman" w:cs="Times New Roman"/>
          <w:b/>
          <w:w w:val="105"/>
          <w:sz w:val="22"/>
          <w:szCs w:val="22"/>
          <w:lang w:val="vi-VN"/>
        </w:rPr>
        <w:t>TÓM TẮT:</w:t>
      </w:r>
      <w:r w:rsidRPr="00176344">
        <w:rPr>
          <w:rFonts w:ascii="Times New Roman" w:hAnsi="Times New Roman" w:cs="Times New Roman"/>
          <w:w w:val="105"/>
          <w:sz w:val="22"/>
          <w:szCs w:val="22"/>
          <w:lang w:val="vi-VN"/>
        </w:rPr>
        <w:t xml:space="preserve"> </w:t>
      </w:r>
    </w:p>
    <w:p w14:paraId="722FA0D6" w14:textId="4442EDAF" w:rsidR="00A909F5" w:rsidRPr="00176344" w:rsidRDefault="00A909F5" w:rsidP="00D96BA4">
      <w:pPr>
        <w:adjustRightInd w:val="0"/>
        <w:spacing w:line="264" w:lineRule="auto"/>
        <w:ind w:firstLine="720"/>
        <w:jc w:val="both"/>
        <w:rPr>
          <w:rFonts w:ascii="Times New Roman" w:hAnsi="Times New Roman" w:cs="Times New Roman"/>
          <w:sz w:val="22"/>
          <w:szCs w:val="22"/>
          <w:lang w:val="vi-VN"/>
        </w:rPr>
      </w:pPr>
      <w:r w:rsidRPr="00176344">
        <w:rPr>
          <w:rFonts w:ascii="Times New Roman" w:hAnsi="Times New Roman" w:cs="Times New Roman"/>
          <w:b/>
          <w:i/>
          <w:sz w:val="22"/>
          <w:szCs w:val="22"/>
          <w:lang w:val="vi-VN"/>
        </w:rPr>
        <w:t>Mục tiêu:</w:t>
      </w:r>
      <w:r w:rsidRPr="00176344">
        <w:rPr>
          <w:rFonts w:ascii="Times New Roman" w:hAnsi="Times New Roman" w:cs="Times New Roman"/>
          <w:sz w:val="22"/>
          <w:szCs w:val="22"/>
          <w:lang w:val="vi-VN"/>
        </w:rPr>
        <w:t xml:space="preserve"> </w:t>
      </w:r>
      <w:r w:rsidRPr="00176344">
        <w:rPr>
          <w:rFonts w:ascii="Times New Roman" w:hAnsi="Times New Roman" w:cs="Times New Roman"/>
          <w:color w:val="000000"/>
          <w:sz w:val="22"/>
          <w:szCs w:val="22"/>
          <w:lang w:val="vi-VN"/>
        </w:rPr>
        <w:t xml:space="preserve">Đánh giá kết quả </w:t>
      </w:r>
      <w:proofErr w:type="spellStart"/>
      <w:r w:rsidRPr="00176344">
        <w:rPr>
          <w:rFonts w:ascii="Times New Roman" w:hAnsi="Times New Roman" w:cs="Times New Roman"/>
          <w:color w:val="000000"/>
          <w:sz w:val="22"/>
          <w:szCs w:val="22"/>
        </w:rPr>
        <w:t>và</w:t>
      </w:r>
      <w:proofErr w:type="spellEnd"/>
      <w:r w:rsidRPr="00176344">
        <w:rPr>
          <w:rFonts w:ascii="Times New Roman" w:hAnsi="Times New Roman" w:cs="Times New Roman"/>
          <w:color w:val="000000"/>
          <w:sz w:val="22"/>
          <w:szCs w:val="22"/>
        </w:rPr>
        <w:t xml:space="preserve"> </w:t>
      </w:r>
      <w:proofErr w:type="spellStart"/>
      <w:r w:rsidRPr="00176344">
        <w:rPr>
          <w:rFonts w:ascii="Times New Roman" w:hAnsi="Times New Roman" w:cs="Times New Roman"/>
          <w:color w:val="000000"/>
          <w:sz w:val="22"/>
          <w:szCs w:val="22"/>
        </w:rPr>
        <w:t>các</w:t>
      </w:r>
      <w:proofErr w:type="spellEnd"/>
      <w:r w:rsidRPr="00176344">
        <w:rPr>
          <w:rFonts w:ascii="Times New Roman" w:hAnsi="Times New Roman" w:cs="Times New Roman"/>
          <w:color w:val="000000"/>
          <w:sz w:val="22"/>
          <w:szCs w:val="22"/>
        </w:rPr>
        <w:t xml:space="preserve"> </w:t>
      </w:r>
      <w:proofErr w:type="spellStart"/>
      <w:r w:rsidRPr="00176344">
        <w:rPr>
          <w:rFonts w:ascii="Times New Roman" w:hAnsi="Times New Roman" w:cs="Times New Roman"/>
          <w:color w:val="000000"/>
          <w:sz w:val="22"/>
          <w:szCs w:val="22"/>
        </w:rPr>
        <w:t>yếu</w:t>
      </w:r>
      <w:proofErr w:type="spellEnd"/>
      <w:r w:rsidRPr="00176344">
        <w:rPr>
          <w:rFonts w:ascii="Times New Roman" w:hAnsi="Times New Roman" w:cs="Times New Roman"/>
          <w:color w:val="000000"/>
          <w:sz w:val="22"/>
          <w:szCs w:val="22"/>
        </w:rPr>
        <w:t xml:space="preserve"> </w:t>
      </w:r>
      <w:proofErr w:type="spellStart"/>
      <w:r w:rsidRPr="00176344">
        <w:rPr>
          <w:rFonts w:ascii="Times New Roman" w:hAnsi="Times New Roman" w:cs="Times New Roman"/>
          <w:color w:val="000000"/>
          <w:sz w:val="22"/>
          <w:szCs w:val="22"/>
        </w:rPr>
        <w:t>tố</w:t>
      </w:r>
      <w:proofErr w:type="spellEnd"/>
      <w:r w:rsidRPr="00176344">
        <w:rPr>
          <w:rFonts w:ascii="Times New Roman" w:hAnsi="Times New Roman" w:cs="Times New Roman"/>
          <w:color w:val="000000"/>
          <w:sz w:val="22"/>
          <w:szCs w:val="22"/>
        </w:rPr>
        <w:t xml:space="preserve"> </w:t>
      </w:r>
      <w:proofErr w:type="spellStart"/>
      <w:r w:rsidRPr="00176344">
        <w:rPr>
          <w:rFonts w:ascii="Times New Roman" w:hAnsi="Times New Roman" w:cs="Times New Roman"/>
          <w:color w:val="000000"/>
          <w:sz w:val="22"/>
          <w:szCs w:val="22"/>
        </w:rPr>
        <w:t>liên</w:t>
      </w:r>
      <w:proofErr w:type="spellEnd"/>
      <w:r w:rsidRPr="00176344">
        <w:rPr>
          <w:rFonts w:ascii="Times New Roman" w:hAnsi="Times New Roman" w:cs="Times New Roman"/>
          <w:color w:val="000000"/>
          <w:sz w:val="22"/>
          <w:szCs w:val="22"/>
        </w:rPr>
        <w:t xml:space="preserve"> </w:t>
      </w:r>
      <w:proofErr w:type="spellStart"/>
      <w:r w:rsidRPr="00176344">
        <w:rPr>
          <w:rFonts w:ascii="Times New Roman" w:hAnsi="Times New Roman" w:cs="Times New Roman"/>
          <w:color w:val="000000"/>
          <w:sz w:val="22"/>
          <w:szCs w:val="22"/>
        </w:rPr>
        <w:t>quan</w:t>
      </w:r>
      <w:proofErr w:type="spellEnd"/>
      <w:r w:rsidRPr="00176344">
        <w:rPr>
          <w:rFonts w:ascii="Times New Roman" w:hAnsi="Times New Roman" w:cs="Times New Roman"/>
          <w:color w:val="000000"/>
          <w:sz w:val="22"/>
          <w:szCs w:val="22"/>
        </w:rPr>
        <w:t xml:space="preserve"> </w:t>
      </w:r>
      <w:proofErr w:type="spellStart"/>
      <w:r w:rsidR="00342E0A" w:rsidRPr="00176344">
        <w:rPr>
          <w:rFonts w:ascii="Times New Roman" w:hAnsi="Times New Roman" w:cs="Times New Roman"/>
          <w:color w:val="000000"/>
          <w:sz w:val="22"/>
          <w:szCs w:val="22"/>
        </w:rPr>
        <w:t>đến</w:t>
      </w:r>
      <w:proofErr w:type="spellEnd"/>
      <w:r w:rsidR="00342E0A" w:rsidRPr="00176344">
        <w:rPr>
          <w:rFonts w:ascii="Times New Roman" w:hAnsi="Times New Roman" w:cs="Times New Roman"/>
          <w:color w:val="000000"/>
          <w:sz w:val="22"/>
          <w:szCs w:val="22"/>
        </w:rPr>
        <w:t xml:space="preserve"> </w:t>
      </w:r>
      <w:proofErr w:type="spellStart"/>
      <w:r w:rsidRPr="00176344">
        <w:rPr>
          <w:rFonts w:ascii="Times New Roman" w:hAnsi="Times New Roman" w:cs="Times New Roman"/>
          <w:color w:val="000000"/>
          <w:sz w:val="22"/>
          <w:szCs w:val="22"/>
        </w:rPr>
        <w:t>điều</w:t>
      </w:r>
      <w:proofErr w:type="spellEnd"/>
      <w:r w:rsidRPr="00176344">
        <w:rPr>
          <w:rFonts w:ascii="Times New Roman" w:hAnsi="Times New Roman" w:cs="Times New Roman"/>
          <w:color w:val="000000"/>
          <w:sz w:val="22"/>
          <w:szCs w:val="22"/>
        </w:rPr>
        <w:t xml:space="preserve"> </w:t>
      </w:r>
      <w:proofErr w:type="spellStart"/>
      <w:r w:rsidRPr="00176344">
        <w:rPr>
          <w:rFonts w:ascii="Times New Roman" w:hAnsi="Times New Roman" w:cs="Times New Roman"/>
          <w:color w:val="000000"/>
          <w:sz w:val="22"/>
          <w:szCs w:val="22"/>
        </w:rPr>
        <w:t>trị</w:t>
      </w:r>
      <w:proofErr w:type="spellEnd"/>
      <w:r w:rsidRPr="00176344">
        <w:rPr>
          <w:rFonts w:ascii="Times New Roman" w:hAnsi="Times New Roman" w:cs="Times New Roman"/>
          <w:color w:val="000000"/>
          <w:sz w:val="22"/>
          <w:szCs w:val="22"/>
        </w:rPr>
        <w:t xml:space="preserve"> </w:t>
      </w:r>
      <w:r w:rsidRPr="00176344">
        <w:rPr>
          <w:rFonts w:ascii="Times New Roman" w:hAnsi="Times New Roman" w:cs="Times New Roman"/>
          <w:color w:val="000000"/>
          <w:sz w:val="22"/>
          <w:szCs w:val="22"/>
          <w:lang w:val="vi-VN"/>
        </w:rPr>
        <w:t xml:space="preserve">Gemcitabine bước 2 ung thư phổi không tế bào nhỏ giai đoạn tiến xa sau thất bại </w:t>
      </w:r>
      <w:r w:rsidRPr="00176344">
        <w:rPr>
          <w:rFonts w:ascii="Times New Roman" w:hAnsi="Times New Roman" w:cs="Times New Roman"/>
          <w:sz w:val="22"/>
          <w:szCs w:val="22"/>
          <w:lang w:val="vi-VN"/>
        </w:rPr>
        <w:t>phác đồ hóa trị bộ đôi có platinum</w:t>
      </w:r>
      <w:r w:rsidRPr="00176344">
        <w:rPr>
          <w:rFonts w:ascii="Times New Roman" w:hAnsi="Times New Roman" w:cs="Times New Roman"/>
          <w:color w:val="000000"/>
          <w:sz w:val="22"/>
          <w:szCs w:val="22"/>
          <w:lang w:val="vi-VN"/>
        </w:rPr>
        <w:t xml:space="preserve"> tại bệnh viện K. </w:t>
      </w:r>
      <w:r w:rsidRPr="00176344">
        <w:rPr>
          <w:rFonts w:ascii="Times New Roman" w:hAnsi="Times New Roman" w:cs="Times New Roman"/>
          <w:b/>
          <w:i/>
          <w:sz w:val="22"/>
          <w:szCs w:val="22"/>
          <w:lang w:val="vi-VN"/>
        </w:rPr>
        <w:t>Đối tượng và phương pháp nghiên cứu:</w:t>
      </w:r>
      <w:r w:rsidRPr="00176344">
        <w:rPr>
          <w:rFonts w:ascii="Times New Roman" w:hAnsi="Times New Roman" w:cs="Times New Roman"/>
          <w:sz w:val="22"/>
          <w:szCs w:val="22"/>
          <w:lang w:val="vi-VN"/>
        </w:rPr>
        <w:t xml:space="preserve"> Nghiên cứu mô tả chùm ca bệnh, hồi cứu, có theo dõi dọc 60 bệnh nhân </w:t>
      </w:r>
      <w:r w:rsidRPr="00176344">
        <w:rPr>
          <w:rFonts w:ascii="Times New Roman" w:hAnsi="Times New Roman" w:cs="Times New Roman"/>
          <w:color w:val="000000"/>
          <w:sz w:val="22"/>
          <w:szCs w:val="22"/>
          <w:lang w:val="vi-VN"/>
        </w:rPr>
        <w:t>ung thư phổi không tế bào nhỏ</w:t>
      </w:r>
      <w:r w:rsidRPr="00176344">
        <w:rPr>
          <w:rFonts w:ascii="Times New Roman" w:hAnsi="Times New Roman" w:cs="Times New Roman"/>
          <w:sz w:val="22"/>
          <w:szCs w:val="22"/>
          <w:lang w:val="vi-VN"/>
        </w:rPr>
        <w:t xml:space="preserve"> giai đoạn IV đã được điều trị bước 1 bằng phác đồ hóa trị bộ đôi có platinum có hoặc không điều trị duy trì, bệnh tiến triển theo tiêu chuẩn RECIST được điều trị bước 2 bằng Gemcitabine tại Bệnh viện K trong thời gian từ tháng 01/2020 đế</w:t>
      </w:r>
      <w:r w:rsidR="00144A48">
        <w:rPr>
          <w:rFonts w:ascii="Times New Roman" w:hAnsi="Times New Roman" w:cs="Times New Roman"/>
          <w:sz w:val="22"/>
          <w:szCs w:val="22"/>
          <w:lang w:val="vi-VN"/>
        </w:rPr>
        <w:t xml:space="preserve">n tháng 08/2023. </w:t>
      </w:r>
      <w:r w:rsidRPr="00176344">
        <w:rPr>
          <w:rFonts w:ascii="Times New Roman" w:hAnsi="Times New Roman" w:cs="Times New Roman"/>
          <w:b/>
          <w:i/>
          <w:sz w:val="22"/>
          <w:szCs w:val="22"/>
          <w:lang w:val="vi-VN"/>
        </w:rPr>
        <w:t>Kết quả:</w:t>
      </w:r>
      <w:r w:rsidRPr="00176344">
        <w:rPr>
          <w:rFonts w:ascii="Times New Roman" w:hAnsi="Times New Roman" w:cs="Times New Roman"/>
          <w:sz w:val="22"/>
          <w:szCs w:val="22"/>
          <w:lang w:val="vi-VN"/>
        </w:rPr>
        <w:t xml:space="preserve"> Tuổi trung bình là 60</w:t>
      </w:r>
      <w:r w:rsidR="00342E0A" w:rsidRPr="00176344">
        <w:rPr>
          <w:rFonts w:ascii="Times New Roman" w:hAnsi="Times New Roman" w:cs="Times New Roman"/>
          <w:sz w:val="22"/>
          <w:szCs w:val="22"/>
        </w:rPr>
        <w:t>.</w:t>
      </w:r>
      <w:r w:rsidRPr="00176344">
        <w:rPr>
          <w:rFonts w:ascii="Times New Roman" w:hAnsi="Times New Roman" w:cs="Times New Roman"/>
          <w:sz w:val="22"/>
          <w:szCs w:val="22"/>
          <w:lang w:val="vi-VN"/>
        </w:rPr>
        <w:t>9 ± 8.5 (40-77); tỷ lệ nam/nữ = 5</w:t>
      </w:r>
      <w:r w:rsidR="00342E0A" w:rsidRPr="00176344">
        <w:rPr>
          <w:rFonts w:ascii="Times New Roman" w:hAnsi="Times New Roman" w:cs="Times New Roman"/>
          <w:sz w:val="22"/>
          <w:szCs w:val="22"/>
        </w:rPr>
        <w:t>.</w:t>
      </w:r>
      <w:r w:rsidRPr="00176344">
        <w:rPr>
          <w:rFonts w:ascii="Times New Roman" w:hAnsi="Times New Roman" w:cs="Times New Roman"/>
          <w:sz w:val="22"/>
          <w:szCs w:val="22"/>
          <w:lang w:val="vi-VN"/>
        </w:rPr>
        <w:t>5/1; tỷ lệ hút thuốc lá chiếm 68</w:t>
      </w:r>
      <w:r w:rsidR="00342E0A" w:rsidRPr="00176344">
        <w:rPr>
          <w:rFonts w:ascii="Times New Roman" w:hAnsi="Times New Roman" w:cs="Times New Roman"/>
          <w:sz w:val="22"/>
          <w:szCs w:val="22"/>
        </w:rPr>
        <w:t>.</w:t>
      </w:r>
      <w:r w:rsidRPr="00176344">
        <w:rPr>
          <w:rFonts w:ascii="Times New Roman" w:hAnsi="Times New Roman" w:cs="Times New Roman"/>
          <w:sz w:val="22"/>
          <w:szCs w:val="22"/>
          <w:lang w:val="vi-VN"/>
        </w:rPr>
        <w:t>3%. Tỷ lệ đáp ứng khách quan 20%, tỷ lệ kiểm soát bệnh 58</w:t>
      </w:r>
      <w:r w:rsidR="00342E0A" w:rsidRPr="00176344">
        <w:rPr>
          <w:rFonts w:ascii="Times New Roman" w:hAnsi="Times New Roman" w:cs="Times New Roman"/>
          <w:sz w:val="22"/>
          <w:szCs w:val="22"/>
        </w:rPr>
        <w:t>.</w:t>
      </w:r>
      <w:r w:rsidRPr="00176344">
        <w:rPr>
          <w:rFonts w:ascii="Times New Roman" w:hAnsi="Times New Roman" w:cs="Times New Roman"/>
          <w:sz w:val="22"/>
          <w:szCs w:val="22"/>
          <w:lang w:val="vi-VN"/>
        </w:rPr>
        <w:t>3% và thời gian sống thêm bệnh không tiến triển trung bình 3</w:t>
      </w:r>
      <w:r w:rsidR="00342E0A" w:rsidRPr="00176344">
        <w:rPr>
          <w:rFonts w:ascii="Times New Roman" w:hAnsi="Times New Roman" w:cs="Times New Roman"/>
          <w:sz w:val="22"/>
          <w:szCs w:val="22"/>
        </w:rPr>
        <w:t>.</w:t>
      </w:r>
      <w:r w:rsidR="00531277" w:rsidRPr="00176344">
        <w:rPr>
          <w:rFonts w:ascii="Times New Roman" w:hAnsi="Times New Roman" w:cs="Times New Roman"/>
          <w:sz w:val="22"/>
          <w:szCs w:val="22"/>
        </w:rPr>
        <w:t>3</w:t>
      </w:r>
      <w:r w:rsidR="00FE29FD" w:rsidRPr="00176344">
        <w:rPr>
          <w:rFonts w:ascii="Times New Roman" w:hAnsi="Times New Roman" w:cs="Times New Roman"/>
          <w:sz w:val="22"/>
          <w:szCs w:val="22"/>
        </w:rPr>
        <w:t xml:space="preserve"> </w:t>
      </w:r>
      <w:r w:rsidRPr="00176344">
        <w:rPr>
          <w:rFonts w:ascii="Times New Roman" w:hAnsi="Times New Roman" w:cs="Times New Roman"/>
          <w:sz w:val="22"/>
          <w:szCs w:val="22"/>
          <w:lang w:val="vi-VN"/>
        </w:rPr>
        <w:t>tháng.</w:t>
      </w:r>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Chỉ</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số</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toàn</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trạng</w:t>
      </w:r>
      <w:proofErr w:type="spellEnd"/>
      <w:r w:rsidRPr="00176344">
        <w:rPr>
          <w:rFonts w:ascii="Times New Roman" w:hAnsi="Times New Roman" w:cs="Times New Roman"/>
          <w:sz w:val="22"/>
          <w:szCs w:val="22"/>
        </w:rPr>
        <w:t xml:space="preserve"> (ECOG) </w:t>
      </w:r>
      <w:proofErr w:type="spellStart"/>
      <w:r w:rsidRPr="00176344">
        <w:rPr>
          <w:rFonts w:ascii="Times New Roman" w:hAnsi="Times New Roman" w:cs="Times New Roman"/>
          <w:sz w:val="22"/>
          <w:szCs w:val="22"/>
        </w:rPr>
        <w:t>có</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liên</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quan</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đến</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thời</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gian</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sống</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thêm</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bệnh</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không</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tiến</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triển</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Độc</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tính</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xảy</w:t>
      </w:r>
      <w:proofErr w:type="spellEnd"/>
      <w:r w:rsidRPr="00176344">
        <w:rPr>
          <w:rFonts w:ascii="Times New Roman" w:hAnsi="Times New Roman" w:cs="Times New Roman"/>
          <w:sz w:val="22"/>
          <w:szCs w:val="22"/>
        </w:rPr>
        <w:t xml:space="preserve"> ra </w:t>
      </w:r>
      <w:proofErr w:type="spellStart"/>
      <w:r w:rsidRPr="00176344">
        <w:rPr>
          <w:rFonts w:ascii="Times New Roman" w:hAnsi="Times New Roman" w:cs="Times New Roman"/>
          <w:sz w:val="22"/>
          <w:szCs w:val="22"/>
        </w:rPr>
        <w:t>chủ</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yếu</w:t>
      </w:r>
      <w:proofErr w:type="spellEnd"/>
      <w:r w:rsidRPr="00176344">
        <w:rPr>
          <w:rFonts w:ascii="Times New Roman" w:hAnsi="Times New Roman" w:cs="Times New Roman"/>
          <w:sz w:val="22"/>
          <w:szCs w:val="22"/>
        </w:rPr>
        <w:t xml:space="preserve"> ở </w:t>
      </w:r>
      <w:proofErr w:type="spellStart"/>
      <w:r w:rsidRPr="00176344">
        <w:rPr>
          <w:rFonts w:ascii="Times New Roman" w:hAnsi="Times New Roman" w:cs="Times New Roman"/>
          <w:sz w:val="22"/>
          <w:szCs w:val="22"/>
        </w:rPr>
        <w:t>mức</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độ</w:t>
      </w:r>
      <w:proofErr w:type="spellEnd"/>
      <w:r w:rsidRPr="00176344">
        <w:rPr>
          <w:rFonts w:ascii="Times New Roman" w:hAnsi="Times New Roman" w:cs="Times New Roman"/>
          <w:sz w:val="22"/>
          <w:szCs w:val="22"/>
        </w:rPr>
        <w:t xml:space="preserve"> 1,</w:t>
      </w:r>
      <w:r w:rsidR="00342E0A" w:rsidRPr="00176344">
        <w:rPr>
          <w:rFonts w:ascii="Times New Roman" w:hAnsi="Times New Roman" w:cs="Times New Roman"/>
          <w:sz w:val="22"/>
          <w:szCs w:val="22"/>
        </w:rPr>
        <w:t xml:space="preserve"> </w:t>
      </w:r>
      <w:r w:rsidRPr="00176344">
        <w:rPr>
          <w:rFonts w:ascii="Times New Roman" w:hAnsi="Times New Roman" w:cs="Times New Roman"/>
          <w:sz w:val="22"/>
          <w:szCs w:val="22"/>
        </w:rPr>
        <w:t xml:space="preserve">2 </w:t>
      </w:r>
      <w:proofErr w:type="spellStart"/>
      <w:r w:rsidRPr="00176344">
        <w:rPr>
          <w:rFonts w:ascii="Times New Roman" w:hAnsi="Times New Roman" w:cs="Times New Roman"/>
          <w:sz w:val="22"/>
          <w:szCs w:val="22"/>
        </w:rPr>
        <w:t>và</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có</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khả</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năng</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hồi</w:t>
      </w:r>
      <w:proofErr w:type="spellEnd"/>
      <w:r w:rsidRPr="00176344">
        <w:rPr>
          <w:rFonts w:ascii="Times New Roman" w:hAnsi="Times New Roman" w:cs="Times New Roman"/>
          <w:sz w:val="22"/>
          <w:szCs w:val="22"/>
        </w:rPr>
        <w:t xml:space="preserve"> </w:t>
      </w:r>
      <w:proofErr w:type="spellStart"/>
      <w:r w:rsidRPr="00176344">
        <w:rPr>
          <w:rFonts w:ascii="Times New Roman" w:hAnsi="Times New Roman" w:cs="Times New Roman"/>
          <w:sz w:val="22"/>
          <w:szCs w:val="22"/>
        </w:rPr>
        <w:t>phục</w:t>
      </w:r>
      <w:proofErr w:type="spellEnd"/>
      <w:r w:rsidRPr="00176344">
        <w:rPr>
          <w:rFonts w:ascii="Times New Roman" w:hAnsi="Times New Roman" w:cs="Times New Roman"/>
          <w:sz w:val="22"/>
          <w:szCs w:val="22"/>
        </w:rPr>
        <w:t>.</w:t>
      </w:r>
      <w:r w:rsidRPr="00176344">
        <w:rPr>
          <w:rFonts w:ascii="Times New Roman" w:hAnsi="Times New Roman" w:cs="Times New Roman"/>
          <w:sz w:val="22"/>
          <w:szCs w:val="22"/>
          <w:lang w:val="vi-VN"/>
        </w:rPr>
        <w:t xml:space="preserve"> </w:t>
      </w:r>
      <w:r w:rsidRPr="0016381D">
        <w:rPr>
          <w:rFonts w:ascii="Times New Roman" w:hAnsi="Times New Roman" w:cs="Times New Roman"/>
          <w:b/>
          <w:i/>
          <w:sz w:val="22"/>
          <w:szCs w:val="22"/>
          <w:lang w:val="vi-VN"/>
        </w:rPr>
        <w:t>Kết luận:</w:t>
      </w:r>
      <w:r w:rsidRPr="00176344">
        <w:rPr>
          <w:rFonts w:ascii="Times New Roman" w:hAnsi="Times New Roman" w:cs="Times New Roman"/>
          <w:b/>
          <w:sz w:val="22"/>
          <w:szCs w:val="22"/>
          <w:lang w:val="vi-VN"/>
        </w:rPr>
        <w:t xml:space="preserve"> </w:t>
      </w:r>
      <w:r w:rsidRPr="00176344">
        <w:rPr>
          <w:rFonts w:ascii="Times New Roman" w:hAnsi="Times New Roman" w:cs="Times New Roman"/>
          <w:sz w:val="22"/>
          <w:szCs w:val="22"/>
          <w:lang w:val="vi-VN"/>
        </w:rPr>
        <w:t>Phác đồ Gemcitabine bước 2 là một sự lựa chọn trên đối tượng bệnh nhân ung thư phổi giai đoạn muộn sau thất bại phác đồ hóa chất bộ đôi có platinum với tỷ lệ đáp ứng và tỷ lệ kiểm soát bệnh khả quan.</w:t>
      </w:r>
    </w:p>
    <w:p w14:paraId="283A2D87" w14:textId="691C0CF7" w:rsidR="00A909F5" w:rsidRDefault="00A909F5" w:rsidP="00D96BA4">
      <w:pPr>
        <w:adjustRightInd w:val="0"/>
        <w:spacing w:line="264" w:lineRule="auto"/>
        <w:ind w:firstLine="720"/>
        <w:jc w:val="both"/>
        <w:rPr>
          <w:rFonts w:ascii="Times New Roman" w:hAnsi="Times New Roman" w:cs="Times New Roman"/>
          <w:i/>
          <w:sz w:val="22"/>
          <w:szCs w:val="22"/>
          <w:lang w:val="vi-VN"/>
        </w:rPr>
      </w:pPr>
      <w:proofErr w:type="spellStart"/>
      <w:r w:rsidRPr="00176344">
        <w:rPr>
          <w:rFonts w:ascii="Times New Roman" w:hAnsi="Times New Roman" w:cs="Times New Roman"/>
          <w:b/>
          <w:i/>
          <w:sz w:val="22"/>
          <w:szCs w:val="22"/>
          <w:lang w:val="fr-FR"/>
        </w:rPr>
        <w:t>Tư</w:t>
      </w:r>
      <w:proofErr w:type="spellEnd"/>
      <w:r w:rsidRPr="00176344">
        <w:rPr>
          <w:rFonts w:ascii="Times New Roman" w:hAnsi="Times New Roman" w:cs="Times New Roman"/>
          <w:b/>
          <w:i/>
          <w:sz w:val="22"/>
          <w:szCs w:val="22"/>
          <w:lang w:val="fr-FR"/>
        </w:rPr>
        <w:t xml:space="preserve">̀ </w:t>
      </w:r>
      <w:proofErr w:type="spellStart"/>
      <w:proofErr w:type="gramStart"/>
      <w:r w:rsidRPr="00176344">
        <w:rPr>
          <w:rFonts w:ascii="Times New Roman" w:hAnsi="Times New Roman" w:cs="Times New Roman"/>
          <w:b/>
          <w:i/>
          <w:sz w:val="22"/>
          <w:szCs w:val="22"/>
          <w:lang w:val="fr-FR"/>
        </w:rPr>
        <w:t>kh</w:t>
      </w:r>
      <w:r w:rsidR="00AF0E81" w:rsidRPr="00176344">
        <w:rPr>
          <w:rFonts w:ascii="Times New Roman" w:hAnsi="Times New Roman" w:cs="Times New Roman"/>
          <w:b/>
          <w:i/>
          <w:sz w:val="22"/>
          <w:szCs w:val="22"/>
          <w:lang w:val="fr-FR"/>
        </w:rPr>
        <w:t>óa</w:t>
      </w:r>
      <w:proofErr w:type="spellEnd"/>
      <w:r w:rsidR="00AF0E81" w:rsidRPr="00176344">
        <w:rPr>
          <w:rFonts w:ascii="Times New Roman" w:hAnsi="Times New Roman" w:cs="Times New Roman"/>
          <w:b/>
          <w:i/>
          <w:sz w:val="22"/>
          <w:szCs w:val="22"/>
          <w:lang w:val="fr-FR"/>
        </w:rPr>
        <w:t>:</w:t>
      </w:r>
      <w:proofErr w:type="gramEnd"/>
      <w:r w:rsidR="00AF0E81" w:rsidRPr="00176344">
        <w:rPr>
          <w:rFonts w:ascii="Times New Roman" w:hAnsi="Times New Roman" w:cs="Times New Roman"/>
          <w:b/>
          <w:i/>
          <w:sz w:val="22"/>
          <w:szCs w:val="22"/>
          <w:lang w:val="fr-FR"/>
        </w:rPr>
        <w:t xml:space="preserve"> </w:t>
      </w:r>
      <w:proofErr w:type="spellStart"/>
      <w:r w:rsidR="00655503">
        <w:rPr>
          <w:rFonts w:ascii="Times New Roman" w:hAnsi="Times New Roman" w:cs="Times New Roman"/>
          <w:i/>
          <w:sz w:val="22"/>
          <w:szCs w:val="22"/>
          <w:lang w:val="fr-FR"/>
        </w:rPr>
        <w:t>U</w:t>
      </w:r>
      <w:r w:rsidRPr="00176344">
        <w:rPr>
          <w:rFonts w:ascii="Times New Roman" w:hAnsi="Times New Roman" w:cs="Times New Roman"/>
          <w:i/>
          <w:sz w:val="22"/>
          <w:szCs w:val="22"/>
          <w:lang w:val="fr-FR"/>
        </w:rPr>
        <w:t>ng</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thư</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phổi</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không</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tê</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bào</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nho</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gemcitabine</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bước</w:t>
      </w:r>
      <w:proofErr w:type="spellEnd"/>
      <w:r w:rsidRPr="00176344">
        <w:rPr>
          <w:rFonts w:ascii="Times New Roman" w:hAnsi="Times New Roman" w:cs="Times New Roman"/>
          <w:i/>
          <w:sz w:val="22"/>
          <w:szCs w:val="22"/>
          <w:lang w:val="fr-FR"/>
        </w:rPr>
        <w:t xml:space="preserve"> 2, </w:t>
      </w:r>
      <w:proofErr w:type="spellStart"/>
      <w:r w:rsidRPr="00176344">
        <w:rPr>
          <w:rFonts w:ascii="Times New Roman" w:hAnsi="Times New Roman" w:cs="Times New Roman"/>
          <w:i/>
          <w:sz w:val="22"/>
          <w:szCs w:val="22"/>
          <w:lang w:val="fr-FR"/>
        </w:rPr>
        <w:t>hóa</w:t>
      </w:r>
      <w:proofErr w:type="spellEnd"/>
      <w:r w:rsidRPr="00176344">
        <w:rPr>
          <w:rFonts w:ascii="Times New Roman" w:hAnsi="Times New Roman" w:cs="Times New Roman"/>
          <w:i/>
          <w:sz w:val="22"/>
          <w:szCs w:val="22"/>
          <w:lang w:val="fr-FR"/>
        </w:rPr>
        <w:t xml:space="preserve"> trị </w:t>
      </w:r>
      <w:proofErr w:type="spellStart"/>
      <w:r w:rsidRPr="00176344">
        <w:rPr>
          <w:rFonts w:ascii="Times New Roman" w:hAnsi="Times New Roman" w:cs="Times New Roman"/>
          <w:i/>
          <w:sz w:val="22"/>
          <w:szCs w:val="22"/>
          <w:lang w:val="fr-FR"/>
        </w:rPr>
        <w:t>bô</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đôi</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co</w:t>
      </w:r>
      <w:proofErr w:type="spellEnd"/>
      <w:r w:rsidRPr="00176344">
        <w:rPr>
          <w:rFonts w:ascii="Times New Roman" w:hAnsi="Times New Roman" w:cs="Times New Roman"/>
          <w:i/>
          <w:sz w:val="22"/>
          <w:szCs w:val="22"/>
          <w:lang w:val="fr-FR"/>
        </w:rPr>
        <w:t xml:space="preserve">́ </w:t>
      </w:r>
      <w:proofErr w:type="spellStart"/>
      <w:r w:rsidRPr="00176344">
        <w:rPr>
          <w:rFonts w:ascii="Times New Roman" w:hAnsi="Times New Roman" w:cs="Times New Roman"/>
          <w:i/>
          <w:sz w:val="22"/>
          <w:szCs w:val="22"/>
          <w:lang w:val="fr-FR"/>
        </w:rPr>
        <w:t>platinum</w:t>
      </w:r>
      <w:proofErr w:type="spellEnd"/>
      <w:r w:rsidRPr="00176344">
        <w:rPr>
          <w:rFonts w:ascii="Times New Roman" w:hAnsi="Times New Roman" w:cs="Times New Roman"/>
          <w:i/>
          <w:sz w:val="22"/>
          <w:szCs w:val="22"/>
          <w:lang w:val="vi-VN"/>
        </w:rPr>
        <w:t>.</w:t>
      </w:r>
    </w:p>
    <w:p w14:paraId="7E1B01A7" w14:textId="77777777" w:rsidR="00655503" w:rsidRPr="00176344" w:rsidRDefault="00655503" w:rsidP="00655503">
      <w:pPr>
        <w:adjustRightInd w:val="0"/>
        <w:spacing w:line="264" w:lineRule="auto"/>
        <w:jc w:val="both"/>
        <w:rPr>
          <w:rFonts w:ascii="Times New Roman" w:hAnsi="Times New Roman" w:cs="Times New Roman"/>
          <w:i/>
          <w:sz w:val="22"/>
          <w:szCs w:val="22"/>
          <w:lang w:val="vi-VN"/>
        </w:rPr>
      </w:pPr>
    </w:p>
    <w:p w14:paraId="75B90654" w14:textId="6D1B667E" w:rsidR="00A909F5" w:rsidRDefault="00A909F5" w:rsidP="00655503">
      <w:pPr>
        <w:spacing w:line="264" w:lineRule="auto"/>
        <w:jc w:val="center"/>
        <w:rPr>
          <w:rFonts w:ascii="Times New Roman" w:hAnsi="Times New Roman" w:cs="Times New Roman"/>
          <w:b/>
          <w:sz w:val="22"/>
          <w:szCs w:val="22"/>
        </w:rPr>
      </w:pPr>
      <w:r w:rsidRPr="00176344">
        <w:rPr>
          <w:rFonts w:ascii="Times New Roman" w:hAnsi="Times New Roman" w:cs="Times New Roman"/>
          <w:b/>
          <w:sz w:val="22"/>
          <w:szCs w:val="22"/>
        </w:rPr>
        <w:t xml:space="preserve">THE EFFICACY OF SECOND-LINE GEMCITABINE </w:t>
      </w:r>
      <w:r w:rsidRPr="00176344">
        <w:rPr>
          <w:rFonts w:ascii="Times New Roman" w:hAnsi="Times New Roman" w:cs="Times New Roman"/>
          <w:b/>
          <w:sz w:val="22"/>
          <w:szCs w:val="22"/>
          <w:lang w:val="vi-VN"/>
        </w:rPr>
        <w:t xml:space="preserve">IN PATIENTS WITH </w:t>
      </w:r>
      <w:r w:rsidRPr="00176344">
        <w:rPr>
          <w:rFonts w:ascii="Times New Roman" w:hAnsi="Times New Roman" w:cs="Times New Roman"/>
          <w:b/>
          <w:sz w:val="22"/>
          <w:szCs w:val="22"/>
        </w:rPr>
        <w:t>PLATINUM-COMBINE FAILURE</w:t>
      </w:r>
      <w:r w:rsidRPr="00176344">
        <w:rPr>
          <w:rFonts w:ascii="Times New Roman" w:hAnsi="Times New Roman" w:cs="Times New Roman"/>
          <w:b/>
          <w:sz w:val="22"/>
          <w:szCs w:val="22"/>
          <w:lang w:val="vi-VN"/>
        </w:rPr>
        <w:t xml:space="preserve"> STAGE IV NON-SMALL CELL LUNG CANCER</w:t>
      </w:r>
      <w:r w:rsidRPr="00176344">
        <w:rPr>
          <w:rFonts w:ascii="Times New Roman" w:hAnsi="Times New Roman" w:cs="Times New Roman"/>
          <w:b/>
          <w:sz w:val="22"/>
          <w:szCs w:val="22"/>
        </w:rPr>
        <w:t>.</w:t>
      </w:r>
    </w:p>
    <w:p w14:paraId="4F37CF4E" w14:textId="7A2C17F0" w:rsidR="00655503" w:rsidRPr="0016381D" w:rsidRDefault="0016381D" w:rsidP="0016381D">
      <w:pPr>
        <w:spacing w:line="264" w:lineRule="auto"/>
        <w:rPr>
          <w:rFonts w:ascii="Times New Roman" w:hAnsi="Times New Roman" w:cs="Times New Roman"/>
          <w:b/>
          <w:sz w:val="22"/>
          <w:szCs w:val="22"/>
        </w:rPr>
      </w:pPr>
      <w:r w:rsidRPr="00176344">
        <w:rPr>
          <w:rFonts w:ascii="Times New Roman" w:hAnsi="Times New Roman" w:cs="Times New Roman"/>
          <w:b/>
          <w:sz w:val="22"/>
          <w:szCs w:val="22"/>
        </w:rPr>
        <w:t>SUMMARY</w:t>
      </w:r>
    </w:p>
    <w:p w14:paraId="0CD75E70" w14:textId="7437E448" w:rsidR="00A909F5" w:rsidRPr="00176344" w:rsidRDefault="00342E0A" w:rsidP="005E1BCC">
      <w:pPr>
        <w:adjustRightInd w:val="0"/>
        <w:spacing w:line="264" w:lineRule="auto"/>
        <w:ind w:firstLine="567"/>
        <w:jc w:val="both"/>
        <w:rPr>
          <w:rFonts w:ascii="Times New Roman" w:hAnsi="Times New Roman" w:cs="Times New Roman"/>
          <w:sz w:val="22"/>
          <w:szCs w:val="22"/>
        </w:rPr>
      </w:pPr>
      <w:r w:rsidRPr="00176344">
        <w:rPr>
          <w:rFonts w:ascii="Times New Roman" w:hAnsi="Times New Roman" w:cs="Times New Roman"/>
          <w:b/>
          <w:i/>
          <w:sz w:val="22"/>
          <w:szCs w:val="22"/>
        </w:rPr>
        <w:t>Objective</w:t>
      </w:r>
      <w:r w:rsidRPr="00176344">
        <w:rPr>
          <w:rFonts w:ascii="Times New Roman" w:hAnsi="Times New Roman" w:cs="Times New Roman"/>
          <w:i/>
          <w:sz w:val="22"/>
          <w:szCs w:val="22"/>
        </w:rPr>
        <w:t>:</w:t>
      </w:r>
      <w:r w:rsidRPr="00176344">
        <w:rPr>
          <w:rFonts w:ascii="Times New Roman" w:hAnsi="Times New Roman" w:cs="Times New Roman"/>
          <w:sz w:val="22"/>
          <w:szCs w:val="22"/>
        </w:rPr>
        <w:t xml:space="preserve"> </w:t>
      </w:r>
      <w:r w:rsidR="00010263" w:rsidRPr="00176344">
        <w:rPr>
          <w:rFonts w:ascii="Times New Roman" w:hAnsi="Times New Roman" w:cs="Times New Roman"/>
          <w:sz w:val="22"/>
          <w:szCs w:val="22"/>
        </w:rPr>
        <w:t xml:space="preserve">To evaluate the efficacy </w:t>
      </w:r>
      <w:r w:rsidRPr="00176344">
        <w:rPr>
          <w:rFonts w:ascii="Times New Roman" w:hAnsi="Times New Roman" w:cs="Times New Roman"/>
          <w:sz w:val="22"/>
          <w:szCs w:val="22"/>
        </w:rPr>
        <w:t xml:space="preserve">and factors related to treatment of </w:t>
      </w:r>
      <w:r w:rsidR="00010263" w:rsidRPr="00176344">
        <w:rPr>
          <w:rFonts w:ascii="Times New Roman" w:hAnsi="Times New Roman" w:cs="Times New Roman"/>
          <w:sz w:val="22"/>
          <w:szCs w:val="22"/>
        </w:rPr>
        <w:t xml:space="preserve">second-line </w:t>
      </w:r>
      <w:r w:rsidRPr="00176344">
        <w:rPr>
          <w:rFonts w:ascii="Times New Roman" w:hAnsi="Times New Roman" w:cs="Times New Roman"/>
          <w:sz w:val="22"/>
          <w:szCs w:val="22"/>
        </w:rPr>
        <w:t xml:space="preserve">Gemcitabine </w:t>
      </w:r>
      <w:r w:rsidR="000F59D6" w:rsidRPr="00176344">
        <w:rPr>
          <w:rFonts w:ascii="Times New Roman" w:hAnsi="Times New Roman" w:cs="Times New Roman"/>
          <w:sz w:val="22"/>
          <w:szCs w:val="22"/>
        </w:rPr>
        <w:t>in patients with platinum-combine failure stage IV non- small cell lung cancer</w:t>
      </w:r>
      <w:r w:rsidR="00531277" w:rsidRPr="00176344">
        <w:rPr>
          <w:rFonts w:ascii="Times New Roman" w:hAnsi="Times New Roman" w:cs="Times New Roman"/>
          <w:sz w:val="22"/>
          <w:szCs w:val="22"/>
        </w:rPr>
        <w:t xml:space="preserve"> at National Cancer Hospital</w:t>
      </w:r>
      <w:r w:rsidRPr="00176344">
        <w:rPr>
          <w:rFonts w:ascii="Times New Roman" w:hAnsi="Times New Roman" w:cs="Times New Roman"/>
          <w:sz w:val="22"/>
          <w:szCs w:val="22"/>
        </w:rPr>
        <w:t xml:space="preserve">. </w:t>
      </w:r>
      <w:r w:rsidR="00010263" w:rsidRPr="00176344">
        <w:rPr>
          <w:rFonts w:ascii="Times New Roman" w:hAnsi="Times New Roman" w:cs="Times New Roman"/>
          <w:b/>
          <w:i/>
          <w:sz w:val="22"/>
          <w:szCs w:val="22"/>
        </w:rPr>
        <w:t>Materials and methods:</w:t>
      </w:r>
      <w:r w:rsidR="00010263" w:rsidRPr="00176344">
        <w:rPr>
          <w:rFonts w:ascii="Times New Roman" w:hAnsi="Times New Roman" w:cs="Times New Roman"/>
          <w:b/>
          <w:sz w:val="22"/>
          <w:szCs w:val="22"/>
        </w:rPr>
        <w:t xml:space="preserve"> </w:t>
      </w:r>
      <w:r w:rsidR="00010263" w:rsidRPr="00176344">
        <w:rPr>
          <w:rFonts w:ascii="Times New Roman" w:hAnsi="Times New Roman" w:cs="Times New Roman"/>
          <w:sz w:val="22"/>
          <w:szCs w:val="22"/>
        </w:rPr>
        <w:t>Descriptive, retrospective, longitudinal study follow-up of 60 patients with stage IV non-small</w:t>
      </w:r>
      <w:r w:rsidRPr="00176344">
        <w:rPr>
          <w:rFonts w:ascii="Times New Roman" w:hAnsi="Times New Roman" w:cs="Times New Roman"/>
          <w:sz w:val="22"/>
          <w:szCs w:val="22"/>
        </w:rPr>
        <w:t xml:space="preserve"> cell lung cancer who received first-line treatment with platinum-based doublet chemotherapy regimen with or without maintenance treatment</w:t>
      </w:r>
      <w:r w:rsidR="00010263" w:rsidRPr="00176344">
        <w:rPr>
          <w:rFonts w:ascii="Times New Roman" w:hAnsi="Times New Roman" w:cs="Times New Roman"/>
          <w:sz w:val="22"/>
          <w:szCs w:val="22"/>
        </w:rPr>
        <w:t>. The disease progressed according to RECIST criteria and received second-line treatment with gemcitabine at National Cancer Hospital during the period from January 2020 to August 2023</w:t>
      </w:r>
      <w:r w:rsidRPr="00176344">
        <w:rPr>
          <w:rFonts w:ascii="Times New Roman" w:hAnsi="Times New Roman" w:cs="Times New Roman"/>
          <w:sz w:val="22"/>
          <w:szCs w:val="22"/>
        </w:rPr>
        <w:t xml:space="preserve">. </w:t>
      </w:r>
      <w:r w:rsidRPr="00176344">
        <w:rPr>
          <w:rFonts w:ascii="Times New Roman" w:hAnsi="Times New Roman" w:cs="Times New Roman"/>
          <w:b/>
          <w:i/>
          <w:sz w:val="22"/>
          <w:szCs w:val="22"/>
        </w:rPr>
        <w:t>Results</w:t>
      </w:r>
      <w:r w:rsidRPr="00176344">
        <w:rPr>
          <w:rFonts w:ascii="Times New Roman" w:hAnsi="Times New Roman" w:cs="Times New Roman"/>
          <w:i/>
          <w:sz w:val="22"/>
          <w:szCs w:val="22"/>
        </w:rPr>
        <w:t>:</w:t>
      </w:r>
      <w:r w:rsidRPr="00176344">
        <w:rPr>
          <w:rFonts w:ascii="Times New Roman" w:hAnsi="Times New Roman" w:cs="Times New Roman"/>
          <w:sz w:val="22"/>
          <w:szCs w:val="22"/>
        </w:rPr>
        <w:t xml:space="preserve"> Mean age was 60.9 ± 8.5 (40-77); male/female ratio = 5.5/1; </w:t>
      </w:r>
      <w:r w:rsidR="00010263" w:rsidRPr="00176344">
        <w:rPr>
          <w:rFonts w:ascii="Times New Roman" w:hAnsi="Times New Roman" w:cs="Times New Roman"/>
          <w:sz w:val="22"/>
          <w:szCs w:val="22"/>
        </w:rPr>
        <w:t>t</w:t>
      </w:r>
      <w:r w:rsidRPr="00176344">
        <w:rPr>
          <w:rFonts w:ascii="Times New Roman" w:hAnsi="Times New Roman" w:cs="Times New Roman"/>
          <w:sz w:val="22"/>
          <w:szCs w:val="22"/>
        </w:rPr>
        <w:t xml:space="preserve">he smoking rate is 68.3%. </w:t>
      </w:r>
      <w:r w:rsidR="00010263" w:rsidRPr="00176344">
        <w:rPr>
          <w:rFonts w:ascii="Times New Roman" w:hAnsi="Times New Roman" w:cs="Times New Roman"/>
          <w:sz w:val="22"/>
          <w:szCs w:val="22"/>
        </w:rPr>
        <w:t>The overall response rate (ORR) was 20%, the DCR was 58,3%. The mean progression-free survival (PFS) was 3</w:t>
      </w:r>
      <w:r w:rsidR="00531277" w:rsidRPr="00176344">
        <w:rPr>
          <w:rFonts w:ascii="Times New Roman" w:hAnsi="Times New Roman" w:cs="Times New Roman"/>
          <w:sz w:val="22"/>
          <w:szCs w:val="22"/>
        </w:rPr>
        <w:t>.3 months</w:t>
      </w:r>
      <w:r w:rsidRPr="00176344">
        <w:rPr>
          <w:rFonts w:ascii="Times New Roman" w:hAnsi="Times New Roman" w:cs="Times New Roman"/>
          <w:sz w:val="22"/>
          <w:szCs w:val="22"/>
        </w:rPr>
        <w:t xml:space="preserve">. </w:t>
      </w:r>
      <w:r w:rsidR="00010263" w:rsidRPr="00176344">
        <w:rPr>
          <w:rFonts w:ascii="Times New Roman" w:hAnsi="Times New Roman" w:cs="Times New Roman"/>
          <w:sz w:val="22"/>
          <w:szCs w:val="22"/>
        </w:rPr>
        <w:t xml:space="preserve"> The ECOG Performance Status </w:t>
      </w:r>
      <w:r w:rsidRPr="00176344">
        <w:rPr>
          <w:rFonts w:ascii="Times New Roman" w:hAnsi="Times New Roman" w:cs="Times New Roman"/>
          <w:sz w:val="22"/>
          <w:szCs w:val="22"/>
        </w:rPr>
        <w:t xml:space="preserve">is related to progression-free survival time. Toxicity occurs mainly at levels 1 and 2 and is reversible. </w:t>
      </w:r>
      <w:r w:rsidRPr="00176344">
        <w:rPr>
          <w:rFonts w:ascii="Times New Roman" w:hAnsi="Times New Roman" w:cs="Times New Roman"/>
          <w:b/>
          <w:i/>
          <w:sz w:val="22"/>
          <w:szCs w:val="22"/>
        </w:rPr>
        <w:t>Conclusion</w:t>
      </w:r>
      <w:r w:rsidRPr="00176344">
        <w:rPr>
          <w:rFonts w:ascii="Times New Roman" w:hAnsi="Times New Roman" w:cs="Times New Roman"/>
          <w:i/>
          <w:sz w:val="22"/>
          <w:szCs w:val="22"/>
        </w:rPr>
        <w:t>:</w:t>
      </w:r>
      <w:r w:rsidRPr="00176344">
        <w:rPr>
          <w:rFonts w:ascii="Times New Roman" w:hAnsi="Times New Roman" w:cs="Times New Roman"/>
          <w:sz w:val="22"/>
          <w:szCs w:val="22"/>
        </w:rPr>
        <w:t xml:space="preserve"> </w:t>
      </w:r>
      <w:r w:rsidR="00010263" w:rsidRPr="00176344">
        <w:rPr>
          <w:rFonts w:ascii="Times New Roman" w:hAnsi="Times New Roman" w:cs="Times New Roman"/>
          <w:sz w:val="22"/>
          <w:szCs w:val="22"/>
        </w:rPr>
        <w:t>Second-line gemcitabine is an option in patients with advanced stage lung cancer after failure of platinum-based chemotherapy regimen with good response rate and disease control rate</w:t>
      </w:r>
    </w:p>
    <w:p w14:paraId="3D4EA9A8" w14:textId="7643D244" w:rsidR="00A909F5" w:rsidRDefault="00A909F5" w:rsidP="005E1BCC">
      <w:pPr>
        <w:spacing w:line="264" w:lineRule="auto"/>
        <w:ind w:firstLine="567"/>
        <w:jc w:val="both"/>
        <w:rPr>
          <w:rFonts w:ascii="Times New Roman" w:hAnsi="Times New Roman" w:cs="Times New Roman"/>
          <w:i/>
        </w:rPr>
      </w:pPr>
      <w:r w:rsidRPr="00176344">
        <w:rPr>
          <w:rFonts w:ascii="Times New Roman" w:hAnsi="Times New Roman" w:cs="Times New Roman"/>
          <w:b/>
          <w:i/>
          <w:sz w:val="22"/>
          <w:szCs w:val="22"/>
        </w:rPr>
        <w:t>Keywords</w:t>
      </w:r>
      <w:r w:rsidRPr="00176344">
        <w:rPr>
          <w:rFonts w:ascii="Times New Roman" w:hAnsi="Times New Roman" w:cs="Times New Roman"/>
          <w:i/>
          <w:sz w:val="22"/>
          <w:szCs w:val="22"/>
        </w:rPr>
        <w:t>: non-small cell lung cancer, second-line gemcitabine, platinum-based chemotherapy</w:t>
      </w:r>
      <w:r w:rsidRPr="00AF0E81">
        <w:rPr>
          <w:rFonts w:ascii="Times New Roman" w:hAnsi="Times New Roman" w:cs="Times New Roman"/>
          <w:i/>
        </w:rPr>
        <w:t>.</w:t>
      </w:r>
    </w:p>
    <w:p w14:paraId="22E680D4" w14:textId="77777777" w:rsidR="007B4B42" w:rsidRPr="006A5E33" w:rsidRDefault="007B4B42" w:rsidP="00655503">
      <w:pPr>
        <w:spacing w:line="264" w:lineRule="auto"/>
        <w:jc w:val="both"/>
        <w:rPr>
          <w:rFonts w:ascii="Times New Roman" w:hAnsi="Times New Roman" w:cs="Times New Roman"/>
          <w:i/>
          <w:sz w:val="14"/>
        </w:rPr>
      </w:pPr>
    </w:p>
    <w:p w14:paraId="0DCF6A00" w14:textId="0ED3C765" w:rsidR="00A909F5" w:rsidRPr="00AF0E81" w:rsidRDefault="007B4B42" w:rsidP="007B4B42">
      <w:pPr>
        <w:pStyle w:val="ListParagraph"/>
        <w:numPr>
          <w:ilvl w:val="0"/>
          <w:numId w:val="1"/>
        </w:numPr>
        <w:tabs>
          <w:tab w:val="left" w:pos="126"/>
        </w:tabs>
        <w:spacing w:line="264" w:lineRule="auto"/>
        <w:ind w:left="0" w:firstLine="112"/>
        <w:jc w:val="both"/>
        <w:rPr>
          <w:rFonts w:ascii="Times New Roman" w:hAnsi="Times New Roman" w:cs="Times New Roman"/>
          <w:b/>
        </w:rPr>
      </w:pPr>
      <w:r>
        <w:rPr>
          <w:rFonts w:ascii="Times New Roman" w:hAnsi="Times New Roman" w:cs="Times New Roman"/>
          <w:b/>
        </w:rPr>
        <w:t xml:space="preserve"> </w:t>
      </w:r>
      <w:r w:rsidR="00A909F5" w:rsidRPr="00AF0E81">
        <w:rPr>
          <w:rFonts w:ascii="Times New Roman" w:hAnsi="Times New Roman" w:cs="Times New Roman"/>
          <w:b/>
        </w:rPr>
        <w:t>ĐẶT VẤN ĐỀ</w:t>
      </w:r>
    </w:p>
    <w:p w14:paraId="69223EEA" w14:textId="26827B66" w:rsidR="00A909F5" w:rsidRPr="00AF0E81" w:rsidRDefault="00A909F5" w:rsidP="005E1BCC">
      <w:pPr>
        <w:spacing w:line="264" w:lineRule="auto"/>
        <w:ind w:firstLine="567"/>
        <w:jc w:val="both"/>
        <w:rPr>
          <w:rFonts w:ascii="Times New Roman" w:hAnsi="Times New Roman" w:cs="Times New Roman"/>
        </w:rPr>
      </w:pPr>
      <w:r w:rsidRPr="00AF0E81">
        <w:rPr>
          <w:rFonts w:ascii="Times New Roman" w:hAnsi="Times New Roman" w:cs="Times New Roman"/>
        </w:rPr>
        <w:t xml:space="preserve">Ung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 xml:space="preserve"> (UTP)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lý</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gây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đầu</w:t>
      </w:r>
      <w:proofErr w:type="spellEnd"/>
      <w:r w:rsidRPr="00AF0E81">
        <w:rPr>
          <w:rFonts w:ascii="Times New Roman" w:hAnsi="Times New Roman" w:cs="Times New Roman"/>
        </w:rPr>
        <w:t xml:space="preserve"> do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Việt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nam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ghi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nhận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Globocan</w:t>
      </w:r>
      <w:proofErr w:type="spellEnd"/>
      <w:r w:rsidRPr="00AF0E81">
        <w:rPr>
          <w:rFonts w:ascii="Times New Roman" w:hAnsi="Times New Roman" w:cs="Times New Roman"/>
        </w:rPr>
        <w:t xml:space="preserve"> 2020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26262 ca </w:t>
      </w:r>
      <w:proofErr w:type="spellStart"/>
      <w:r w:rsidRPr="00AF0E81">
        <w:rPr>
          <w:rFonts w:ascii="Times New Roman" w:hAnsi="Times New Roman" w:cs="Times New Roman"/>
        </w:rPr>
        <w:t>mắc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thứ</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thứ</w:t>
      </w:r>
      <w:proofErr w:type="spellEnd"/>
      <w:r w:rsidRPr="00AF0E81">
        <w:rPr>
          <w:rFonts w:ascii="Times New Roman" w:hAnsi="Times New Roman" w:cs="Times New Roman"/>
        </w:rPr>
        <w:t xml:space="preserve"> 2 ở </w:t>
      </w:r>
      <w:proofErr w:type="spellStart"/>
      <w:r w:rsidRPr="00AF0E81">
        <w:rPr>
          <w:rFonts w:ascii="Times New Roman" w:hAnsi="Times New Roman" w:cs="Times New Roman"/>
        </w:rPr>
        <w:t>cả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về</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mắc</w:t>
      </w:r>
      <w:r w:rsidR="0016381D">
        <w:rPr>
          <w:rFonts w:ascii="Times New Roman" w:hAnsi="Times New Roman" w:cs="Times New Roman"/>
          <w:vertAlign w:val="superscript"/>
        </w:rPr>
        <w:t>1</w:t>
      </w:r>
      <w:r w:rsidRPr="00AF0E81">
        <w:rPr>
          <w:rFonts w:ascii="Times New Roman" w:hAnsi="Times New Roman" w:cs="Times New Roman"/>
        </w:rPr>
        <w:t xml:space="preserve">. </w:t>
      </w:r>
    </w:p>
    <w:p w14:paraId="61D48AB2" w14:textId="470DAAC3" w:rsidR="00A909F5" w:rsidRPr="00AF0E81" w:rsidRDefault="00A909F5" w:rsidP="005E1BCC">
      <w:pPr>
        <w:spacing w:line="264" w:lineRule="auto"/>
        <w:ind w:firstLine="567"/>
        <w:jc w:val="both"/>
        <w:rPr>
          <w:rFonts w:ascii="Times New Roman" w:hAnsi="Times New Roman" w:cs="Times New Roman"/>
        </w:rPr>
      </w:pPr>
      <w:r w:rsidRPr="00AF0E81">
        <w:rPr>
          <w:rFonts w:ascii="Times New Roman" w:hAnsi="Times New Roman" w:cs="Times New Roman"/>
        </w:rPr>
        <w:t xml:space="preserve">UTP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chia </w:t>
      </w:r>
      <w:proofErr w:type="spellStart"/>
      <w:r w:rsidRPr="00AF0E81">
        <w:rPr>
          <w:rFonts w:ascii="Times New Roman" w:hAnsi="Times New Roman" w:cs="Times New Roman"/>
        </w:rPr>
        <w:t>làm</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nhóm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chính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tế</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bào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nhỏ</w:t>
      </w:r>
      <w:proofErr w:type="spellEnd"/>
      <w:r w:rsidRPr="00AF0E81">
        <w:rPr>
          <w:rFonts w:ascii="Times New Roman" w:hAnsi="Times New Roman" w:cs="Times New Roman"/>
        </w:rPr>
        <w:t xml:space="preserve"> (UTPKTBN)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tế</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bào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nhỏ</w:t>
      </w:r>
      <w:proofErr w:type="spellEnd"/>
      <w:r w:rsidRPr="00AF0E81">
        <w:rPr>
          <w:rFonts w:ascii="Times New Roman" w:hAnsi="Times New Roman" w:cs="Times New Roman"/>
        </w:rPr>
        <w:t xml:space="preserve"> (UTPTBN),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UTPKTBN </w:t>
      </w:r>
      <w:proofErr w:type="spellStart"/>
      <w:r w:rsidRPr="00AF0E81">
        <w:rPr>
          <w:rFonts w:ascii="Times New Roman" w:hAnsi="Times New Roman" w:cs="Times New Roman"/>
        </w:rPr>
        <w:t>chiếm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lớn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khoảng</w:t>
      </w:r>
      <w:proofErr w:type="spellEnd"/>
      <w:r w:rsidRPr="00AF0E81">
        <w:rPr>
          <w:rFonts w:ascii="Times New Roman" w:hAnsi="Times New Roman" w:cs="Times New Roman"/>
        </w:rPr>
        <w:t xml:space="preserve"> 80%.</w:t>
      </w:r>
    </w:p>
    <w:p w14:paraId="31D9B9E3" w14:textId="4C1895FD" w:rsidR="00A909F5" w:rsidRPr="00AF0E81" w:rsidRDefault="00A909F5" w:rsidP="005E1BCC">
      <w:pPr>
        <w:spacing w:line="264" w:lineRule="auto"/>
        <w:ind w:firstLine="567"/>
        <w:jc w:val="both"/>
        <w:rPr>
          <w:rFonts w:ascii="Times New Roman" w:hAnsi="Times New Roman" w:cs="Times New Roman"/>
        </w:rPr>
      </w:pPr>
      <w:proofErr w:type="spellStart"/>
      <w:r w:rsidRPr="00AF0E81">
        <w:rPr>
          <w:rFonts w:ascii="Times New Roman" w:hAnsi="Times New Roman" w:cs="Times New Roman"/>
        </w:rPr>
        <w:t>Những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năm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đây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mặc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dù</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muộn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hình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nhắm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đích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miễn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dịch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nhắm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đích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dụng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nhóm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000F59D6">
        <w:rPr>
          <w:rFonts w:ascii="Times New Roman" w:hAnsi="Times New Roman" w:cs="Times New Roman"/>
        </w:rPr>
        <w:t>đột</w:t>
      </w:r>
      <w:proofErr w:type="spellEnd"/>
      <w:r w:rsidR="000F59D6">
        <w:rPr>
          <w:rFonts w:ascii="Times New Roman" w:hAnsi="Times New Roman" w:cs="Times New Roman"/>
        </w:rPr>
        <w:t xml:space="preserve"> </w:t>
      </w:r>
      <w:proofErr w:type="spellStart"/>
      <w:r w:rsidR="000F59D6">
        <w:rPr>
          <w:rFonts w:ascii="Times New Roman" w:hAnsi="Times New Roman" w:cs="Times New Roman"/>
        </w:rPr>
        <w:t>biến</w:t>
      </w:r>
      <w:proofErr w:type="spellEnd"/>
      <w:r w:rsidR="000F59D6">
        <w:rPr>
          <w:rFonts w:ascii="Times New Roman" w:hAnsi="Times New Roman" w:cs="Times New Roman"/>
        </w:rPr>
        <w:t xml:space="preserve"> gen</w:t>
      </w:r>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miễn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dịch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hứa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hẹn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nhưng</w:t>
      </w:r>
      <w:proofErr w:type="spellEnd"/>
      <w:r w:rsidRPr="00AF0E81">
        <w:rPr>
          <w:rFonts w:ascii="Times New Roman" w:hAnsi="Times New Roman" w:cs="Times New Roman"/>
        </w:rPr>
        <w:t xml:space="preserve"> chi </w:t>
      </w:r>
      <w:proofErr w:type="spellStart"/>
      <w:r w:rsidRPr="00AF0E81">
        <w:rPr>
          <w:rFonts w:ascii="Times New Roman" w:hAnsi="Times New Roman" w:cs="Times New Roman"/>
        </w:rPr>
        <w:t>phí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hiện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còn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chưa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sẵn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địa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việc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cận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này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vẫn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còn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chế</w:t>
      </w:r>
      <w:proofErr w:type="spellEnd"/>
      <w:r w:rsidRPr="00AF0E81">
        <w:rPr>
          <w:rFonts w:ascii="Times New Roman" w:hAnsi="Times New Roman" w:cs="Times New Roman"/>
        </w:rPr>
        <w:t xml:space="preserve">. Do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vẫn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bản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chủ</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chốt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đầu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lẫn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về</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sau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UTPKTBN.</w:t>
      </w:r>
    </w:p>
    <w:p w14:paraId="08BD1089" w14:textId="30F34D67" w:rsidR="00A909F5" w:rsidRPr="00AF0E81" w:rsidRDefault="00A909F5" w:rsidP="006A5E33">
      <w:pPr>
        <w:spacing w:line="259" w:lineRule="auto"/>
        <w:ind w:firstLine="567"/>
        <w:jc w:val="both"/>
        <w:rPr>
          <w:rFonts w:ascii="Times New Roman" w:hAnsi="Times New Roman" w:cs="Times New Roman"/>
        </w:rPr>
      </w:pP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platinum (Cisplatin, Carboplatin) 4 </w:t>
      </w:r>
      <w:proofErr w:type="spellStart"/>
      <w:r w:rsidRPr="00AF0E81">
        <w:rPr>
          <w:rFonts w:ascii="Times New Roman" w:hAnsi="Times New Roman" w:cs="Times New Roman"/>
        </w:rPr>
        <w:t>đến</w:t>
      </w:r>
      <w:proofErr w:type="spellEnd"/>
      <w:r w:rsidRPr="00AF0E81">
        <w:rPr>
          <w:rFonts w:ascii="Times New Roman" w:hAnsi="Times New Roman" w:cs="Times New Roman"/>
        </w:rPr>
        <w:t xml:space="preserve"> 6 chu </w:t>
      </w:r>
      <w:proofErr w:type="spellStart"/>
      <w:r w:rsidRPr="00AF0E81">
        <w:rPr>
          <w:rFonts w:ascii="Times New Roman" w:hAnsi="Times New Roman" w:cs="Times New Roman"/>
        </w:rPr>
        <w:t>kì</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nền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tảng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UTP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IV.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những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UTPKTBN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IV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thể</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kéo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dài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toàn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so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trước</w:t>
      </w:r>
      <w:proofErr w:type="spellEnd"/>
      <w:r w:rsidRPr="00AF0E81">
        <w:rPr>
          <w:rFonts w:ascii="Times New Roman" w:hAnsi="Times New Roman" w:cs="Times New Roman"/>
        </w:rPr>
        <w:t xml:space="preserve"> đây</w:t>
      </w:r>
      <w:r w:rsidR="0016381D">
        <w:rPr>
          <w:rFonts w:ascii="Times New Roman" w:hAnsi="Times New Roman" w:cs="Times New Roman"/>
          <w:vertAlign w:val="superscript"/>
        </w:rPr>
        <w:t>2</w:t>
      </w:r>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vọng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lastRenderedPageBreak/>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dài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dẫn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tình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huống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lâm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thường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gặp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hầu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sau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một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sẽ</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Do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gần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đây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tâm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nâng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lượng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cuộc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Hiện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3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cấp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phép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dụng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2 bao </w:t>
      </w:r>
      <w:proofErr w:type="spellStart"/>
      <w:r w:rsidRPr="00AF0E81">
        <w:rPr>
          <w:rFonts w:ascii="Times New Roman" w:hAnsi="Times New Roman" w:cs="Times New Roman"/>
        </w:rPr>
        <w:t>gồm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Docetacel</w:t>
      </w:r>
      <w:proofErr w:type="spellEnd"/>
      <w:r w:rsidRPr="00AF0E81">
        <w:rPr>
          <w:rFonts w:ascii="Times New Roman" w:hAnsi="Times New Roman" w:cs="Times New Roman"/>
        </w:rPr>
        <w:t>, Gemcitabine, Pemetrexed</w:t>
      </w:r>
      <w:r w:rsidR="0016381D">
        <w:rPr>
          <w:rFonts w:ascii="Times New Roman" w:hAnsi="Times New Roman" w:cs="Times New Roman"/>
          <w:vertAlign w:val="superscript"/>
        </w:rPr>
        <w:t>3</w:t>
      </w:r>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đã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trò</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về</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lâm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độc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Docetacel</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ngoài</w:t>
      </w:r>
      <w:proofErr w:type="spellEnd"/>
      <w:r w:rsidRPr="00AF0E81">
        <w:rPr>
          <w:rFonts w:ascii="Times New Roman" w:hAnsi="Times New Roman" w:cs="Times New Roman"/>
        </w:rPr>
        <w:t xml:space="preserve"> ra Gemcitabine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dung </w:t>
      </w:r>
      <w:proofErr w:type="spellStart"/>
      <w:r w:rsidRPr="00AF0E81">
        <w:rPr>
          <w:rFonts w:ascii="Times New Roman" w:hAnsi="Times New Roman" w:cs="Times New Roman"/>
        </w:rPr>
        <w:t>nạp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tốt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cải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thiện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lượng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cuộc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người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dữ</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pha</w:t>
      </w:r>
      <w:proofErr w:type="spellEnd"/>
      <w:r w:rsidRPr="00AF0E81">
        <w:rPr>
          <w:rFonts w:ascii="Times New Roman" w:hAnsi="Times New Roman" w:cs="Times New Roman"/>
        </w:rPr>
        <w:t xml:space="preserve"> II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Sculier</w:t>
      </w:r>
      <w:r w:rsidR="0016381D">
        <w:rPr>
          <w:rFonts w:ascii="Times New Roman" w:hAnsi="Times New Roman" w:cs="Times New Roman"/>
          <w:vertAlign w:val="superscript"/>
        </w:rPr>
        <w:t>4</w:t>
      </w:r>
      <w:r w:rsidRPr="00AF0E81">
        <w:rPr>
          <w:rFonts w:ascii="Times New Roman" w:hAnsi="Times New Roman" w:cs="Times New Roman"/>
        </w:rPr>
        <w:t>.</w:t>
      </w:r>
    </w:p>
    <w:p w14:paraId="58300DCB" w14:textId="7F506FAA" w:rsidR="00A909F5" w:rsidRPr="00AF0E81" w:rsidRDefault="00A909F5" w:rsidP="006A5E33">
      <w:pPr>
        <w:spacing w:line="259" w:lineRule="auto"/>
        <w:ind w:firstLine="567"/>
        <w:jc w:val="both"/>
        <w:rPr>
          <w:rFonts w:ascii="Times New Roman" w:hAnsi="Times New Roman" w:cs="Times New Roman"/>
          <w:b/>
        </w:rPr>
      </w:pPr>
      <w:bookmarkStart w:id="1" w:name="_heading=h.1fob9te"/>
      <w:bookmarkEnd w:id="1"/>
      <w:proofErr w:type="spellStart"/>
      <w:r w:rsidRPr="00AF0E81">
        <w:rPr>
          <w:rFonts w:ascii="Times New Roman" w:hAnsi="Times New Roman" w:cs="Times New Roman"/>
        </w:rPr>
        <w:t>Tại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Việt</w:t>
      </w:r>
      <w:proofErr w:type="spellEnd"/>
      <w:r w:rsidRPr="00AF0E81">
        <w:rPr>
          <w:rFonts w:ascii="Times New Roman" w:hAnsi="Times New Roman" w:cs="Times New Roman"/>
        </w:rPr>
        <w:t xml:space="preserve"> Nam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UTPKTBN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IV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một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lựa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chọn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lâm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chưa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báo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tính</w:t>
      </w:r>
      <w:proofErr w:type="spellEnd"/>
      <w:r w:rsidRPr="00AF0E81">
        <w:rPr>
          <w:rFonts w:ascii="Times New Roman" w:hAnsi="Times New Roman" w:cs="Times New Roman"/>
        </w:rPr>
        <w:t xml:space="preserve"> an </w:t>
      </w:r>
      <w:proofErr w:type="spellStart"/>
      <w:r w:rsidRPr="00AF0E81">
        <w:rPr>
          <w:rFonts w:ascii="Times New Roman" w:hAnsi="Times New Roman" w:cs="Times New Roman"/>
        </w:rPr>
        <w:t>toàn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Gemcitabine ở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này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Vì</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vậy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hành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đề</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tài</w:t>
      </w:r>
      <w:proofErr w:type="spellEnd"/>
      <w:r w:rsidRPr="00AF0E81">
        <w:rPr>
          <w:rFonts w:ascii="Times New Roman" w:hAnsi="Times New Roman" w:cs="Times New Roman"/>
        </w:rPr>
        <w:t>: “</w:t>
      </w:r>
      <w:proofErr w:type="spellStart"/>
      <w:r w:rsidRPr="00AF0E81">
        <w:rPr>
          <w:rFonts w:ascii="Times New Roman" w:hAnsi="Times New Roman" w:cs="Times New Roman"/>
          <w:b/>
        </w:rPr>
        <w:t>Kết</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quả</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điều</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trị</w:t>
      </w:r>
      <w:proofErr w:type="spellEnd"/>
      <w:r w:rsidRPr="00AF0E81">
        <w:rPr>
          <w:rFonts w:ascii="Times New Roman" w:hAnsi="Times New Roman" w:cs="Times New Roman"/>
          <w:b/>
        </w:rPr>
        <w:t xml:space="preserve"> Gemcitabine </w:t>
      </w:r>
      <w:proofErr w:type="spellStart"/>
      <w:r w:rsidRPr="00AF0E81">
        <w:rPr>
          <w:rFonts w:ascii="Times New Roman" w:hAnsi="Times New Roman" w:cs="Times New Roman"/>
          <w:b/>
        </w:rPr>
        <w:t>bước</w:t>
      </w:r>
      <w:proofErr w:type="spellEnd"/>
      <w:r w:rsidRPr="00AF0E81">
        <w:rPr>
          <w:rFonts w:ascii="Times New Roman" w:hAnsi="Times New Roman" w:cs="Times New Roman"/>
          <w:b/>
        </w:rPr>
        <w:t xml:space="preserve"> 2 </w:t>
      </w:r>
      <w:proofErr w:type="spellStart"/>
      <w:r w:rsidRPr="00AF0E81">
        <w:rPr>
          <w:rFonts w:ascii="Times New Roman" w:hAnsi="Times New Roman" w:cs="Times New Roman"/>
          <w:b/>
        </w:rPr>
        <w:t>ung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thư</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phổi</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không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tế</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bào</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nhỏ</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giai</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đoạn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tiến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xa</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tại</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bệnh</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việ</w:t>
      </w:r>
      <w:r w:rsidR="001361E1">
        <w:rPr>
          <w:rFonts w:ascii="Times New Roman" w:hAnsi="Times New Roman" w:cs="Times New Roman"/>
          <w:b/>
        </w:rPr>
        <w:t>n</w:t>
      </w:r>
      <w:proofErr w:type="spellEnd"/>
      <w:r w:rsidR="001361E1">
        <w:rPr>
          <w:rFonts w:ascii="Times New Roman" w:hAnsi="Times New Roman" w:cs="Times New Roman"/>
          <w:b/>
        </w:rPr>
        <w:t xml:space="preserve"> K</w:t>
      </w:r>
      <w:r w:rsidRPr="00AF0E81">
        <w:rPr>
          <w:rFonts w:ascii="Times New Roman" w:hAnsi="Times New Roman" w:cs="Times New Roman"/>
        </w:rPr>
        <w:t>”</w:t>
      </w:r>
      <w:r w:rsidR="001361E1">
        <w:rPr>
          <w:rFonts w:ascii="Times New Roman" w:hAnsi="Times New Roman" w:cs="Times New Roman"/>
        </w:rPr>
        <w:t>.</w:t>
      </w:r>
      <w:r w:rsidRPr="00AF0E81">
        <w:rPr>
          <w:rFonts w:ascii="Times New Roman" w:hAnsi="Times New Roman" w:cs="Times New Roman"/>
        </w:rPr>
        <w:t xml:space="preserve"> </w:t>
      </w:r>
      <w:proofErr w:type="spellStart"/>
      <w:r w:rsidRPr="00AF0E81">
        <w:rPr>
          <w:rFonts w:ascii="Times New Roman" w:hAnsi="Times New Roman" w:cs="Times New Roman"/>
        </w:rPr>
        <w:t>nhằm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mục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tiêu</w:t>
      </w:r>
      <w:proofErr w:type="spellEnd"/>
      <w:r w:rsidRPr="00AF0E81">
        <w:rPr>
          <w:rFonts w:ascii="Times New Roman" w:hAnsi="Times New Roman" w:cs="Times New Roman"/>
        </w:rPr>
        <w:t>:</w:t>
      </w:r>
    </w:p>
    <w:p w14:paraId="468DFD29" w14:textId="77777777" w:rsidR="00A909F5" w:rsidRPr="00AF0E81" w:rsidRDefault="00A909F5" w:rsidP="006A5E33">
      <w:pPr>
        <w:numPr>
          <w:ilvl w:val="0"/>
          <w:numId w:val="7"/>
        </w:numPr>
        <w:spacing w:line="259" w:lineRule="auto"/>
        <w:ind w:left="350" w:hanging="322"/>
        <w:jc w:val="both"/>
        <w:rPr>
          <w:rFonts w:ascii="Times New Roman" w:hAnsi="Times New Roman" w:cs="Times New Roman"/>
          <w:i/>
          <w:color w:val="000000"/>
        </w:rPr>
      </w:pPr>
      <w:proofErr w:type="spellStart"/>
      <w:r w:rsidRPr="00AF0E81">
        <w:rPr>
          <w:rFonts w:ascii="Times New Roman" w:hAnsi="Times New Roman" w:cs="Times New Roman"/>
          <w:i/>
          <w:color w:val="000000"/>
        </w:rPr>
        <w:t>Nhận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xét</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một</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số</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đặc</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điểm</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lâm</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sàng</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cận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lâm</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sàng</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ung</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thư</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phổi</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không</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tế</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bào</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nhỏ</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giai</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đoạn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tiến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xa</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sau</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thất</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bại</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hóa</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chất</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bước</w:t>
      </w:r>
      <w:proofErr w:type="spellEnd"/>
      <w:r w:rsidRPr="00AF0E81">
        <w:rPr>
          <w:rFonts w:ascii="Times New Roman" w:hAnsi="Times New Roman" w:cs="Times New Roman"/>
          <w:i/>
          <w:color w:val="000000"/>
        </w:rPr>
        <w:t xml:space="preserve"> 1 </w:t>
      </w:r>
      <w:proofErr w:type="spellStart"/>
      <w:r w:rsidRPr="00AF0E81">
        <w:rPr>
          <w:rFonts w:ascii="Times New Roman" w:hAnsi="Times New Roman" w:cs="Times New Roman"/>
          <w:i/>
          <w:color w:val="000000"/>
        </w:rPr>
        <w:t>tại</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bệnh</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viện</w:t>
      </w:r>
      <w:proofErr w:type="spellEnd"/>
      <w:r w:rsidRPr="00AF0E81">
        <w:rPr>
          <w:rFonts w:ascii="Times New Roman" w:hAnsi="Times New Roman" w:cs="Times New Roman"/>
          <w:i/>
          <w:color w:val="000000"/>
        </w:rPr>
        <w:t xml:space="preserve"> K.</w:t>
      </w:r>
    </w:p>
    <w:p w14:paraId="5035F49F" w14:textId="23047615" w:rsidR="00A909F5" w:rsidRDefault="00A909F5" w:rsidP="006A5E33">
      <w:pPr>
        <w:numPr>
          <w:ilvl w:val="0"/>
          <w:numId w:val="7"/>
        </w:numPr>
        <w:spacing w:line="259" w:lineRule="auto"/>
        <w:ind w:left="350" w:hanging="322"/>
        <w:jc w:val="both"/>
        <w:rPr>
          <w:rFonts w:ascii="Times New Roman" w:hAnsi="Times New Roman" w:cs="Times New Roman"/>
          <w:i/>
          <w:color w:val="000000"/>
        </w:rPr>
      </w:pPr>
      <w:proofErr w:type="spellStart"/>
      <w:r w:rsidRPr="00AF0E81">
        <w:rPr>
          <w:rFonts w:ascii="Times New Roman" w:hAnsi="Times New Roman" w:cs="Times New Roman"/>
          <w:i/>
          <w:color w:val="000000"/>
        </w:rPr>
        <w:t>Đánh</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giá</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kết</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quả</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và</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các</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yếu</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tố</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liên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quan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điều</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trị</w:t>
      </w:r>
      <w:proofErr w:type="spellEnd"/>
      <w:r w:rsidRPr="00AF0E81">
        <w:rPr>
          <w:rFonts w:ascii="Times New Roman" w:hAnsi="Times New Roman" w:cs="Times New Roman"/>
          <w:i/>
          <w:color w:val="000000"/>
        </w:rPr>
        <w:t xml:space="preserve"> Gemcitabine </w:t>
      </w:r>
      <w:proofErr w:type="spellStart"/>
      <w:r w:rsidRPr="00AF0E81">
        <w:rPr>
          <w:rFonts w:ascii="Times New Roman" w:hAnsi="Times New Roman" w:cs="Times New Roman"/>
          <w:i/>
          <w:color w:val="000000"/>
        </w:rPr>
        <w:t>bước</w:t>
      </w:r>
      <w:proofErr w:type="spellEnd"/>
      <w:r w:rsidRPr="00AF0E81">
        <w:rPr>
          <w:rFonts w:ascii="Times New Roman" w:hAnsi="Times New Roman" w:cs="Times New Roman"/>
          <w:i/>
          <w:color w:val="000000"/>
        </w:rPr>
        <w:t xml:space="preserve"> 2 </w:t>
      </w:r>
      <w:proofErr w:type="spellStart"/>
      <w:r w:rsidRPr="00AF0E81">
        <w:rPr>
          <w:rFonts w:ascii="Times New Roman" w:hAnsi="Times New Roman" w:cs="Times New Roman"/>
          <w:i/>
          <w:color w:val="000000"/>
        </w:rPr>
        <w:t>ung</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thư</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phổi</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không</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tế</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bào</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nhỏ</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giai</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đoạn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tiến</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xa</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tại</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bệnh</w:t>
      </w:r>
      <w:proofErr w:type="spellEnd"/>
      <w:r w:rsidRPr="00AF0E81">
        <w:rPr>
          <w:rFonts w:ascii="Times New Roman" w:hAnsi="Times New Roman" w:cs="Times New Roman"/>
          <w:i/>
          <w:color w:val="000000"/>
        </w:rPr>
        <w:t xml:space="preserve"> </w:t>
      </w:r>
      <w:proofErr w:type="spellStart"/>
      <w:r w:rsidRPr="00AF0E81">
        <w:rPr>
          <w:rFonts w:ascii="Times New Roman" w:hAnsi="Times New Roman" w:cs="Times New Roman"/>
          <w:i/>
          <w:color w:val="000000"/>
        </w:rPr>
        <w:t>viện</w:t>
      </w:r>
      <w:proofErr w:type="spellEnd"/>
      <w:r w:rsidRPr="00AF0E81">
        <w:rPr>
          <w:rFonts w:ascii="Times New Roman" w:hAnsi="Times New Roman" w:cs="Times New Roman"/>
          <w:i/>
          <w:color w:val="000000"/>
        </w:rPr>
        <w:t xml:space="preserve"> K.</w:t>
      </w:r>
    </w:p>
    <w:p w14:paraId="7D32D466" w14:textId="77777777" w:rsidR="007B4B42" w:rsidRPr="006A5E33" w:rsidRDefault="007B4B42" w:rsidP="006A5E33">
      <w:pPr>
        <w:spacing w:line="259" w:lineRule="auto"/>
        <w:ind w:left="720"/>
        <w:jc w:val="both"/>
        <w:rPr>
          <w:rFonts w:ascii="Times New Roman" w:hAnsi="Times New Roman" w:cs="Times New Roman"/>
          <w:i/>
          <w:color w:val="000000"/>
          <w:sz w:val="16"/>
        </w:rPr>
      </w:pPr>
    </w:p>
    <w:p w14:paraId="40F652BA" w14:textId="77777777" w:rsidR="00A909F5" w:rsidRPr="00AF0E81" w:rsidRDefault="00A909F5" w:rsidP="006A5E33">
      <w:pPr>
        <w:pStyle w:val="ListParagraph"/>
        <w:numPr>
          <w:ilvl w:val="0"/>
          <w:numId w:val="1"/>
        </w:numPr>
        <w:tabs>
          <w:tab w:val="left" w:pos="252"/>
        </w:tabs>
        <w:spacing w:line="259" w:lineRule="auto"/>
        <w:ind w:left="0" w:firstLine="238"/>
        <w:jc w:val="both"/>
        <w:rPr>
          <w:rFonts w:ascii="Times New Roman" w:hAnsi="Times New Roman" w:cs="Times New Roman"/>
          <w:b/>
          <w:caps/>
        </w:rPr>
      </w:pPr>
      <w:r w:rsidRPr="00AF0E81">
        <w:rPr>
          <w:rFonts w:ascii="Times New Roman" w:hAnsi="Times New Roman" w:cs="Times New Roman"/>
          <w:b/>
          <w:caps/>
        </w:rPr>
        <w:t xml:space="preserve"> Đối tượng và phương pháp nghiên cứu</w:t>
      </w:r>
    </w:p>
    <w:p w14:paraId="44D070AD" w14:textId="77777777" w:rsidR="00A909F5" w:rsidRPr="00AF0E81" w:rsidRDefault="00A909F5" w:rsidP="00E70F3C">
      <w:pPr>
        <w:pStyle w:val="ListParagraph"/>
        <w:numPr>
          <w:ilvl w:val="1"/>
          <w:numId w:val="15"/>
        </w:numPr>
        <w:tabs>
          <w:tab w:val="left" w:pos="462"/>
          <w:tab w:val="left" w:pos="1008"/>
        </w:tabs>
        <w:spacing w:line="259" w:lineRule="auto"/>
        <w:ind w:left="0" w:firstLine="567"/>
        <w:jc w:val="both"/>
        <w:rPr>
          <w:rFonts w:ascii="Times New Roman" w:hAnsi="Times New Roman" w:cs="Times New Roman"/>
          <w:b/>
        </w:rPr>
      </w:pPr>
      <w:proofErr w:type="spellStart"/>
      <w:r w:rsidRPr="00AF0E81">
        <w:rPr>
          <w:rFonts w:ascii="Times New Roman" w:hAnsi="Times New Roman" w:cs="Times New Roman"/>
          <w:b/>
        </w:rPr>
        <w:t>Đối</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tượng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nghiên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cứu</w:t>
      </w:r>
      <w:proofErr w:type="spellEnd"/>
      <w:r w:rsidRPr="00AF0E81">
        <w:rPr>
          <w:rFonts w:ascii="Times New Roman" w:hAnsi="Times New Roman" w:cs="Times New Roman"/>
          <w:b/>
        </w:rPr>
        <w:t>:</w:t>
      </w:r>
    </w:p>
    <w:p w14:paraId="0B7F8527" w14:textId="2ECBFE73" w:rsidR="00A909F5" w:rsidRPr="00AF0E81" w:rsidRDefault="00A909F5" w:rsidP="006A5E33">
      <w:pPr>
        <w:pStyle w:val="ListParagraph"/>
        <w:spacing w:line="259" w:lineRule="auto"/>
        <w:ind w:left="0" w:firstLine="567"/>
        <w:contextualSpacing w:val="0"/>
        <w:jc w:val="both"/>
        <w:rPr>
          <w:rFonts w:ascii="Times New Roman" w:hAnsi="Times New Roman" w:cs="Times New Roman"/>
        </w:rPr>
      </w:pPr>
      <w:proofErr w:type="spellStart"/>
      <w:r w:rsidRPr="00AF0E81">
        <w:rPr>
          <w:rFonts w:ascii="Times New Roman" w:hAnsi="Times New Roman" w:cs="Times New Roman"/>
        </w:rPr>
        <w:t>Gồm</w:t>
      </w:r>
      <w:proofErr w:type="spellEnd"/>
      <w:r w:rsidRPr="00AF0E81">
        <w:rPr>
          <w:rFonts w:ascii="Times New Roman" w:hAnsi="Times New Roman" w:cs="Times New Roman"/>
        </w:rPr>
        <w:t xml:space="preserve"> 60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color w:val="000000"/>
        </w:rPr>
        <w:t>ung</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thư</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phổi</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không</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tế</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bào</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nhỏ</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IV </w:t>
      </w:r>
      <w:proofErr w:type="spellStart"/>
      <w:r w:rsidRPr="00AF0E81">
        <w:rPr>
          <w:rFonts w:ascii="Times New Roman" w:hAnsi="Times New Roman" w:cs="Times New Roman"/>
        </w:rPr>
        <w:t>đã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bằng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platinum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hoặc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trì</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chuẩn</w:t>
      </w:r>
      <w:proofErr w:type="spellEnd"/>
      <w:r w:rsidRPr="00AF0E81">
        <w:rPr>
          <w:rFonts w:ascii="Times New Roman" w:hAnsi="Times New Roman" w:cs="Times New Roman"/>
        </w:rPr>
        <w:t xml:space="preserve"> RECIST</w:t>
      </w:r>
      <w:r w:rsidR="000F59D6">
        <w:rPr>
          <w:rFonts w:ascii="Times New Roman" w:hAnsi="Times New Roman" w:cs="Times New Roman"/>
        </w:rPr>
        <w:t xml:space="preserve"> 1.1</w:t>
      </w:r>
      <w:r w:rsidRPr="00AF0E81">
        <w:rPr>
          <w:rFonts w:ascii="Times New Roman" w:hAnsi="Times New Roman" w:cs="Times New Roman"/>
          <w:lang w:val="vi-VN"/>
        </w:rPr>
        <w:t xml:space="preserve"> </w:t>
      </w:r>
      <w:proofErr w:type="spellStart"/>
      <w:r w:rsidRPr="00AF0E81">
        <w:rPr>
          <w:rFonts w:ascii="Times New Roman" w:hAnsi="Times New Roman" w:cs="Times New Roman"/>
        </w:rPr>
        <w:t>được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bằng</w:t>
      </w:r>
      <w:proofErr w:type="spellEnd"/>
      <w:r w:rsidRPr="00AF0E81">
        <w:rPr>
          <w:rFonts w:ascii="Times New Roman" w:hAnsi="Times New Roman" w:cs="Times New Roman"/>
        </w:rPr>
        <w:t xml:space="preserve"> Gemcitabine</w:t>
      </w:r>
      <w:r w:rsidRPr="00AF0E81">
        <w:rPr>
          <w:rFonts w:ascii="Times New Roman" w:hAnsi="Times New Roman" w:cs="Times New Roman"/>
          <w:lang w:val="vi-VN"/>
        </w:rPr>
        <w:t xml:space="preserve"> tại Bệnh viện K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từ</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tháng</w:t>
      </w:r>
      <w:proofErr w:type="spellEnd"/>
      <w:r w:rsidRPr="00AF0E81">
        <w:rPr>
          <w:rFonts w:ascii="Times New Roman" w:hAnsi="Times New Roman" w:cs="Times New Roman"/>
        </w:rPr>
        <w:t xml:space="preserve"> </w:t>
      </w:r>
      <w:r w:rsidRPr="00AF0E81">
        <w:rPr>
          <w:rFonts w:ascii="Times New Roman" w:hAnsi="Times New Roman" w:cs="Times New Roman"/>
          <w:lang w:val="vi-VN"/>
        </w:rPr>
        <w:t>0</w:t>
      </w:r>
      <w:r w:rsidRPr="00AF0E81">
        <w:rPr>
          <w:rFonts w:ascii="Times New Roman" w:hAnsi="Times New Roman" w:cs="Times New Roman"/>
        </w:rPr>
        <w:t>1/</w:t>
      </w:r>
      <w:r w:rsidRPr="00AF0E81">
        <w:rPr>
          <w:rFonts w:ascii="Times New Roman" w:hAnsi="Times New Roman" w:cs="Times New Roman"/>
          <w:lang w:val="vi-VN"/>
        </w:rPr>
        <w:t>2020</w:t>
      </w:r>
      <w:r w:rsidRPr="00AF0E81">
        <w:rPr>
          <w:rFonts w:ascii="Times New Roman" w:hAnsi="Times New Roman" w:cs="Times New Roman"/>
        </w:rPr>
        <w:t xml:space="preserve"> </w:t>
      </w:r>
      <w:proofErr w:type="spellStart"/>
      <w:r w:rsidRPr="00AF0E81">
        <w:rPr>
          <w:rFonts w:ascii="Times New Roman" w:hAnsi="Times New Roman" w:cs="Times New Roman"/>
        </w:rPr>
        <w:t>đến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tháng</w:t>
      </w:r>
      <w:proofErr w:type="spellEnd"/>
      <w:r w:rsidRPr="00AF0E81">
        <w:rPr>
          <w:rFonts w:ascii="Times New Roman" w:hAnsi="Times New Roman" w:cs="Times New Roman"/>
        </w:rPr>
        <w:t xml:space="preserve"> </w:t>
      </w:r>
      <w:r w:rsidRPr="00AF0E81">
        <w:rPr>
          <w:rFonts w:ascii="Times New Roman" w:hAnsi="Times New Roman" w:cs="Times New Roman"/>
          <w:lang w:val="vi-VN"/>
        </w:rPr>
        <w:t>08</w:t>
      </w:r>
      <w:r w:rsidRPr="00AF0E81">
        <w:rPr>
          <w:rFonts w:ascii="Times New Roman" w:hAnsi="Times New Roman" w:cs="Times New Roman"/>
        </w:rPr>
        <w:t>/</w:t>
      </w:r>
      <w:r w:rsidRPr="00AF0E81">
        <w:rPr>
          <w:rFonts w:ascii="Times New Roman" w:hAnsi="Times New Roman" w:cs="Times New Roman"/>
          <w:lang w:val="vi-VN"/>
        </w:rPr>
        <w:t>2023</w:t>
      </w:r>
      <w:r w:rsidRPr="00AF0E81">
        <w:rPr>
          <w:rFonts w:ascii="Times New Roman" w:hAnsi="Times New Roman" w:cs="Times New Roman"/>
        </w:rPr>
        <w:t>.</w:t>
      </w:r>
    </w:p>
    <w:p w14:paraId="3623D6A6" w14:textId="77777777" w:rsidR="00A909F5" w:rsidRPr="00AF0E81" w:rsidRDefault="00A909F5" w:rsidP="004C71E4">
      <w:pPr>
        <w:spacing w:line="259" w:lineRule="auto"/>
        <w:ind w:firstLine="567"/>
        <w:jc w:val="both"/>
        <w:rPr>
          <w:rFonts w:ascii="Times New Roman" w:hAnsi="Times New Roman" w:cs="Times New Roman"/>
          <w:b/>
          <w:i/>
        </w:rPr>
      </w:pPr>
      <w:proofErr w:type="spellStart"/>
      <w:r w:rsidRPr="00AF0E81">
        <w:rPr>
          <w:rFonts w:ascii="Times New Roman" w:hAnsi="Times New Roman" w:cs="Times New Roman"/>
          <w:b/>
          <w:i/>
        </w:rPr>
        <w:t>Tiêu</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chuẩn</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lựa</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chọn</w:t>
      </w:r>
      <w:proofErr w:type="spellEnd"/>
      <w:r w:rsidRPr="00AF0E81">
        <w:rPr>
          <w:rFonts w:ascii="Times New Roman" w:hAnsi="Times New Roman" w:cs="Times New Roman"/>
          <w:b/>
          <w:i/>
        </w:rPr>
        <w:t>:</w:t>
      </w:r>
    </w:p>
    <w:p w14:paraId="17EE81F6" w14:textId="77777777"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Chẩn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học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UTBM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tế</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bào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nhỏ</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w:t>
      </w:r>
    </w:p>
    <w:p w14:paraId="33FC842C" w14:textId="52E911B2"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chẩn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đoán</w:t>
      </w:r>
      <w:proofErr w:type="spellEnd"/>
      <w:r w:rsidRPr="00AF0E81">
        <w:rPr>
          <w:rFonts w:ascii="Times New Roman" w:hAnsi="Times New Roman" w:cs="Times New Roman"/>
        </w:rPr>
        <w:t xml:space="preserve"> UTBMKTBN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IV </w:t>
      </w:r>
      <w:proofErr w:type="spellStart"/>
      <w:r w:rsidRPr="00AF0E81">
        <w:rPr>
          <w:rFonts w:ascii="Times New Roman" w:hAnsi="Times New Roman" w:cs="Times New Roman"/>
        </w:rPr>
        <w:t>đã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bằng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platinum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hoặc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trì</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chuẩn</w:t>
      </w:r>
      <w:proofErr w:type="spellEnd"/>
      <w:r w:rsidRPr="00AF0E81">
        <w:rPr>
          <w:rFonts w:ascii="Times New Roman" w:hAnsi="Times New Roman" w:cs="Times New Roman"/>
        </w:rPr>
        <w:t xml:space="preserve"> RECIST</w:t>
      </w:r>
      <w:r w:rsidR="000F59D6">
        <w:rPr>
          <w:rFonts w:ascii="Times New Roman" w:hAnsi="Times New Roman" w:cs="Times New Roman"/>
        </w:rPr>
        <w:t xml:space="preserve"> 1.1</w:t>
      </w:r>
      <w:r w:rsidRPr="00AF0E81">
        <w:rPr>
          <w:rFonts w:ascii="Times New Roman" w:hAnsi="Times New Roman" w:cs="Times New Roman"/>
        </w:rPr>
        <w:t>.</w:t>
      </w:r>
    </w:p>
    <w:p w14:paraId="79676299" w14:textId="77777777"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Chỉ</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toàn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trạng</w:t>
      </w:r>
      <w:proofErr w:type="spellEnd"/>
      <w:r w:rsidRPr="00AF0E81">
        <w:rPr>
          <w:rFonts w:ascii="Times New Roman" w:hAnsi="Times New Roman" w:cs="Times New Roman"/>
        </w:rPr>
        <w:t xml:space="preserve"> ECOG 0-2.</w:t>
      </w:r>
    </w:p>
    <w:p w14:paraId="0E3E86E3" w14:textId="77777777"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mắc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khác</w:t>
      </w:r>
      <w:proofErr w:type="spellEnd"/>
      <w:r w:rsidRPr="00AF0E81">
        <w:rPr>
          <w:rFonts w:ascii="Times New Roman" w:hAnsi="Times New Roman" w:cs="Times New Roman"/>
        </w:rPr>
        <w:t>.</w:t>
      </w:r>
    </w:p>
    <w:p w14:paraId="0FC97D52" w14:textId="77777777"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Chức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năng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thận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tủy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xương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phép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w:t>
      </w:r>
    </w:p>
    <w:p w14:paraId="3FD977E0" w14:textId="77777777"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ít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nhất</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tổn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đích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để</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chuẩn</w:t>
      </w:r>
      <w:proofErr w:type="spellEnd"/>
      <w:r w:rsidRPr="00AF0E81">
        <w:rPr>
          <w:rFonts w:ascii="Times New Roman" w:hAnsi="Times New Roman" w:cs="Times New Roman"/>
        </w:rPr>
        <w:t xml:space="preserve"> RECIST.</w:t>
      </w:r>
    </w:p>
    <w:p w14:paraId="14D891FD" w14:textId="77777777"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bằng</w:t>
      </w:r>
      <w:proofErr w:type="spellEnd"/>
      <w:r w:rsidRPr="00AF0E81">
        <w:rPr>
          <w:rFonts w:ascii="Times New Roman" w:hAnsi="Times New Roman" w:cs="Times New Roman"/>
        </w:rPr>
        <w:t xml:space="preserve"> Gemcitabine.</w:t>
      </w:r>
    </w:p>
    <w:p w14:paraId="53654092" w14:textId="77777777" w:rsidR="00A909F5" w:rsidRPr="00AF0E81" w:rsidRDefault="00A909F5" w:rsidP="006A5E33">
      <w:pPr>
        <w:pStyle w:val="ListParagraph"/>
        <w:numPr>
          <w:ilvl w:val="1"/>
          <w:numId w:val="18"/>
        </w:numPr>
        <w:spacing w:line="259" w:lineRule="auto"/>
        <w:ind w:left="742" w:hanging="210"/>
        <w:jc w:val="both"/>
        <w:rPr>
          <w:rFonts w:ascii="Times New Roman" w:hAnsi="Times New Roman" w:cs="Times New Roman"/>
        </w:rPr>
      </w:pP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dõi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đầy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đủ</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thông</w:t>
      </w:r>
      <w:proofErr w:type="spellEnd"/>
      <w:r w:rsidRPr="00AF0E81">
        <w:rPr>
          <w:rFonts w:ascii="Times New Roman" w:hAnsi="Times New Roman" w:cs="Times New Roman"/>
        </w:rPr>
        <w:t xml:space="preserve"> tin.</w:t>
      </w:r>
    </w:p>
    <w:p w14:paraId="6E6AFA93" w14:textId="77777777" w:rsidR="00A909F5" w:rsidRPr="00AF0E81" w:rsidRDefault="00A909F5" w:rsidP="004C71E4">
      <w:pPr>
        <w:spacing w:line="259" w:lineRule="auto"/>
        <w:ind w:firstLine="567"/>
        <w:jc w:val="both"/>
        <w:rPr>
          <w:rFonts w:ascii="Times New Roman" w:hAnsi="Times New Roman" w:cs="Times New Roman"/>
          <w:b/>
          <w:i/>
        </w:rPr>
      </w:pPr>
      <w:proofErr w:type="spellStart"/>
      <w:r w:rsidRPr="00AF0E81">
        <w:rPr>
          <w:rFonts w:ascii="Times New Roman" w:hAnsi="Times New Roman" w:cs="Times New Roman"/>
          <w:b/>
          <w:i/>
        </w:rPr>
        <w:t>Tiêu</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chuẩn</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loại</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trừ</w:t>
      </w:r>
      <w:proofErr w:type="spellEnd"/>
      <w:r w:rsidRPr="00AF0E81">
        <w:rPr>
          <w:rFonts w:ascii="Times New Roman" w:hAnsi="Times New Roman" w:cs="Times New Roman"/>
          <w:b/>
          <w:i/>
        </w:rPr>
        <w:t>:</w:t>
      </w:r>
    </w:p>
    <w:p w14:paraId="191BDBEE" w14:textId="77777777" w:rsidR="00A909F5" w:rsidRPr="00AF0E81" w:rsidRDefault="00A909F5" w:rsidP="006A5E33">
      <w:pPr>
        <w:pStyle w:val="ListParagraph"/>
        <w:numPr>
          <w:ilvl w:val="0"/>
          <w:numId w:val="19"/>
        </w:numPr>
        <w:tabs>
          <w:tab w:val="left" w:pos="770"/>
        </w:tabs>
        <w:spacing w:line="259" w:lineRule="auto"/>
        <w:ind w:hanging="908"/>
        <w:jc w:val="both"/>
        <w:rPr>
          <w:rFonts w:ascii="Times New Roman" w:hAnsi="Times New Roman" w:cs="Times New Roman"/>
        </w:rPr>
      </w:pPr>
      <w:r w:rsidRPr="00AF0E81">
        <w:rPr>
          <w:rFonts w:ascii="Times New Roman" w:hAnsi="Times New Roman" w:cs="Times New Roman"/>
        </w:rPr>
        <w:t xml:space="preserve">BN </w:t>
      </w:r>
      <w:proofErr w:type="spellStart"/>
      <w:r w:rsidRPr="00AF0E81">
        <w:rPr>
          <w:rFonts w:ascii="Times New Roman" w:hAnsi="Times New Roman" w:cs="Times New Roman"/>
        </w:rPr>
        <w:t>trước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Gemcitabine.</w:t>
      </w:r>
    </w:p>
    <w:p w14:paraId="5CD0FD1F" w14:textId="77777777" w:rsidR="00A909F5" w:rsidRPr="00AF0E81" w:rsidRDefault="00A909F5" w:rsidP="006A5E33">
      <w:pPr>
        <w:pStyle w:val="ListParagraph"/>
        <w:numPr>
          <w:ilvl w:val="0"/>
          <w:numId w:val="19"/>
        </w:numPr>
        <w:spacing w:line="259" w:lineRule="auto"/>
        <w:ind w:left="770" w:hanging="252"/>
        <w:jc w:val="both"/>
        <w:rPr>
          <w:rFonts w:ascii="Times New Roman" w:hAnsi="Times New Roman" w:cs="Times New Roman"/>
        </w:rPr>
      </w:pPr>
      <w:r w:rsidRPr="00AF0E81">
        <w:rPr>
          <w:rFonts w:ascii="Times New Roman" w:hAnsi="Times New Roman" w:cs="Times New Roman"/>
        </w:rPr>
        <w:t xml:space="preserve">BN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nhắm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đích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hoặc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miễn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dịch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một</w:t>
      </w:r>
      <w:proofErr w:type="spellEnd"/>
      <w:r w:rsidRPr="00AF0E81">
        <w:rPr>
          <w:rFonts w:ascii="Times New Roman" w:hAnsi="Times New Roman" w:cs="Times New Roman"/>
        </w:rPr>
        <w:t>.</w:t>
      </w:r>
    </w:p>
    <w:p w14:paraId="588B68EC" w14:textId="77777777" w:rsidR="00A909F5" w:rsidRPr="00AF0E81" w:rsidRDefault="00A909F5" w:rsidP="006A5E33">
      <w:pPr>
        <w:pStyle w:val="ListParagraph"/>
        <w:numPr>
          <w:ilvl w:val="0"/>
          <w:numId w:val="19"/>
        </w:numPr>
        <w:spacing w:line="259" w:lineRule="auto"/>
        <w:ind w:left="770" w:hanging="252"/>
        <w:jc w:val="both"/>
        <w:rPr>
          <w:rFonts w:ascii="Times New Roman" w:hAnsi="Times New Roman" w:cs="Times New Roman"/>
        </w:rPr>
      </w:pPr>
      <w:r w:rsidRPr="00AF0E81">
        <w:rPr>
          <w:rFonts w:ascii="Times New Roman" w:hAnsi="Times New Roman" w:cs="Times New Roman"/>
        </w:rPr>
        <w:t xml:space="preserve">BN </w:t>
      </w:r>
      <w:proofErr w:type="spellStart"/>
      <w:r w:rsidRPr="00AF0E81">
        <w:rPr>
          <w:rFonts w:ascii="Times New Roman" w:hAnsi="Times New Roman" w:cs="Times New Roman"/>
        </w:rPr>
        <w:t>bỏ</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dở</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vì</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lý</w:t>
      </w:r>
      <w:proofErr w:type="spellEnd"/>
      <w:r w:rsidRPr="00AF0E81">
        <w:rPr>
          <w:rFonts w:ascii="Times New Roman" w:hAnsi="Times New Roman" w:cs="Times New Roman"/>
        </w:rPr>
        <w:t xml:space="preserve"> do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phải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môn</w:t>
      </w:r>
      <w:proofErr w:type="spellEnd"/>
      <w:r w:rsidRPr="00AF0E81">
        <w:rPr>
          <w:rFonts w:ascii="Times New Roman" w:hAnsi="Times New Roman" w:cs="Times New Roman"/>
        </w:rPr>
        <w:t>.</w:t>
      </w:r>
    </w:p>
    <w:p w14:paraId="31910816" w14:textId="7FE8FDE2" w:rsidR="00A909F5" w:rsidRDefault="00A909F5" w:rsidP="006A5E33">
      <w:pPr>
        <w:pStyle w:val="ListParagraph"/>
        <w:numPr>
          <w:ilvl w:val="0"/>
          <w:numId w:val="19"/>
        </w:numPr>
        <w:spacing w:line="259" w:lineRule="auto"/>
        <w:ind w:left="770" w:hanging="252"/>
        <w:jc w:val="both"/>
        <w:rPr>
          <w:rFonts w:ascii="Times New Roman" w:hAnsi="Times New Roman" w:cs="Times New Roman"/>
        </w:rPr>
      </w:pP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ngoài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w:t>
      </w:r>
    </w:p>
    <w:p w14:paraId="23F00657" w14:textId="77777777" w:rsidR="00A909F5" w:rsidRPr="00AF0E81" w:rsidRDefault="00A909F5" w:rsidP="00144A48">
      <w:pPr>
        <w:pStyle w:val="ListParagraph"/>
        <w:numPr>
          <w:ilvl w:val="1"/>
          <w:numId w:val="15"/>
        </w:numPr>
        <w:tabs>
          <w:tab w:val="left" w:pos="434"/>
          <w:tab w:val="left" w:pos="1008"/>
        </w:tabs>
        <w:spacing w:line="259" w:lineRule="auto"/>
        <w:ind w:left="0" w:firstLine="567"/>
        <w:jc w:val="both"/>
        <w:rPr>
          <w:rFonts w:ascii="Times New Roman" w:hAnsi="Times New Roman" w:cs="Times New Roman"/>
          <w:b/>
        </w:rPr>
      </w:pPr>
      <w:proofErr w:type="spellStart"/>
      <w:r w:rsidRPr="00AF0E81">
        <w:rPr>
          <w:rFonts w:ascii="Times New Roman" w:hAnsi="Times New Roman" w:cs="Times New Roman"/>
          <w:b/>
        </w:rPr>
        <w:t>Phương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pháp</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nghiên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cứu</w:t>
      </w:r>
      <w:proofErr w:type="spellEnd"/>
    </w:p>
    <w:p w14:paraId="4A3002FC" w14:textId="77777777" w:rsidR="00A909F5" w:rsidRPr="000E50D9" w:rsidRDefault="00A909F5" w:rsidP="006A5E33">
      <w:pPr>
        <w:spacing w:line="259" w:lineRule="auto"/>
        <w:ind w:left="-28" w:firstLine="720"/>
        <w:jc w:val="both"/>
        <w:rPr>
          <w:rFonts w:ascii="Times New Roman" w:hAnsi="Times New Roman" w:cs="Times New Roman"/>
        </w:rPr>
      </w:pPr>
      <w:proofErr w:type="spellStart"/>
      <w:r w:rsidRPr="000E50D9">
        <w:rPr>
          <w:rFonts w:ascii="Times New Roman" w:hAnsi="Times New Roman" w:cs="Times New Roman"/>
        </w:rPr>
        <w:t>Thiết</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kế</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nghiên</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cứu</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Nghiên</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cứu</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mô</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tả</w:t>
      </w:r>
      <w:proofErr w:type="spellEnd"/>
      <w:r w:rsidRPr="000E50D9">
        <w:rPr>
          <w:rFonts w:ascii="Times New Roman" w:hAnsi="Times New Roman" w:cs="Times New Roman"/>
          <w:lang w:val="vi-VN"/>
        </w:rPr>
        <w:t xml:space="preserve"> chùm ca bệnh,</w:t>
      </w:r>
      <w:r w:rsidRPr="000E50D9">
        <w:rPr>
          <w:rFonts w:ascii="Times New Roman" w:hAnsi="Times New Roman" w:cs="Times New Roman"/>
        </w:rPr>
        <w:t xml:space="preserve"> </w:t>
      </w:r>
      <w:proofErr w:type="spellStart"/>
      <w:r w:rsidRPr="000E50D9">
        <w:rPr>
          <w:rFonts w:ascii="Times New Roman" w:hAnsi="Times New Roman" w:cs="Times New Roman"/>
        </w:rPr>
        <w:t>hồi</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cứu</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có</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theo</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dõi</w:t>
      </w:r>
      <w:proofErr w:type="spellEnd"/>
      <w:r w:rsidRPr="000E50D9">
        <w:rPr>
          <w:rFonts w:ascii="Times New Roman" w:hAnsi="Times New Roman" w:cs="Times New Roman"/>
        </w:rPr>
        <w:t xml:space="preserve"> </w:t>
      </w:r>
      <w:proofErr w:type="spellStart"/>
      <w:r w:rsidRPr="000E50D9">
        <w:rPr>
          <w:rFonts w:ascii="Times New Roman" w:hAnsi="Times New Roman" w:cs="Times New Roman"/>
        </w:rPr>
        <w:t>dọc</w:t>
      </w:r>
      <w:proofErr w:type="spellEnd"/>
      <w:r w:rsidRPr="000E50D9">
        <w:rPr>
          <w:rFonts w:ascii="Times New Roman" w:hAnsi="Times New Roman" w:cs="Times New Roman"/>
        </w:rPr>
        <w:t>.</w:t>
      </w:r>
    </w:p>
    <w:p w14:paraId="2EEF4D0C" w14:textId="77777777" w:rsidR="00A909F5" w:rsidRPr="00AF0E81" w:rsidRDefault="00A909F5" w:rsidP="004309E5">
      <w:pPr>
        <w:pStyle w:val="ListParagraph"/>
        <w:spacing w:line="264" w:lineRule="auto"/>
        <w:ind w:left="0" w:firstLine="567"/>
        <w:contextualSpacing w:val="0"/>
        <w:jc w:val="both"/>
        <w:rPr>
          <w:rFonts w:ascii="Times New Roman" w:hAnsi="Times New Roman" w:cs="Times New Roman"/>
          <w:b/>
        </w:rPr>
      </w:pPr>
      <w:proofErr w:type="spellStart"/>
      <w:r w:rsidRPr="00AF0E81">
        <w:rPr>
          <w:rFonts w:ascii="Times New Roman" w:hAnsi="Times New Roman" w:cs="Times New Roman"/>
        </w:rPr>
        <w:t>Cỡ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mẫu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Chọn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mẫu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60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thỏa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mãn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chuẩn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lựa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chọn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loại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trừ</w:t>
      </w:r>
      <w:proofErr w:type="spellEnd"/>
      <w:r w:rsidRPr="00AF0E81">
        <w:rPr>
          <w:rFonts w:ascii="Times New Roman" w:hAnsi="Times New Roman" w:cs="Times New Roman"/>
        </w:rPr>
        <w:t>.</w:t>
      </w:r>
      <w:r w:rsidRPr="00AF0E81">
        <w:rPr>
          <w:rFonts w:ascii="Times New Roman" w:hAnsi="Times New Roman" w:cs="Times New Roman"/>
          <w:b/>
        </w:rPr>
        <w:t xml:space="preserve"> </w:t>
      </w:r>
    </w:p>
    <w:p w14:paraId="2D6B947C" w14:textId="77777777" w:rsidR="00A909F5" w:rsidRPr="00AF0E81" w:rsidRDefault="00A909F5" w:rsidP="004309E5">
      <w:pPr>
        <w:pStyle w:val="ListParagraph"/>
        <w:spacing w:line="264" w:lineRule="auto"/>
        <w:ind w:left="0" w:firstLine="567"/>
        <w:contextualSpacing w:val="0"/>
        <w:jc w:val="both"/>
        <w:rPr>
          <w:rFonts w:ascii="Times New Roman" w:hAnsi="Times New Roman" w:cs="Times New Roman"/>
        </w:rPr>
      </w:pP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hành</w:t>
      </w:r>
      <w:proofErr w:type="spellEnd"/>
      <w:r w:rsidRPr="00AF0E81">
        <w:rPr>
          <w:rFonts w:ascii="Times New Roman" w:hAnsi="Times New Roman" w:cs="Times New Roman"/>
        </w:rPr>
        <w:t>:</w:t>
      </w:r>
    </w:p>
    <w:p w14:paraId="132C2BB2" w14:textId="77777777" w:rsidR="00A909F5" w:rsidRPr="00AF0E81" w:rsidRDefault="00A909F5" w:rsidP="000E50D9">
      <w:pPr>
        <w:pStyle w:val="ListParagraph"/>
        <w:numPr>
          <w:ilvl w:val="0"/>
          <w:numId w:val="9"/>
        </w:numPr>
        <w:spacing w:line="264" w:lineRule="auto"/>
        <w:ind w:left="700" w:hanging="294"/>
        <w:jc w:val="both"/>
        <w:rPr>
          <w:rFonts w:ascii="Times New Roman" w:hAnsi="Times New Roman" w:cs="Times New Roman"/>
        </w:rPr>
      </w:pP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lâm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cận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lâm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trước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chất</w:t>
      </w:r>
      <w:proofErr w:type="spellEnd"/>
    </w:p>
    <w:p w14:paraId="20950C8E"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t xml:space="preserve">+ Họ </w:t>
      </w:r>
      <w:proofErr w:type="spellStart"/>
      <w:r w:rsidRPr="00AF0E81">
        <w:rPr>
          <w:rFonts w:ascii="Times New Roman" w:hAnsi="Times New Roman" w:cs="Times New Roman"/>
        </w:rPr>
        <w:t>va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tên</w:t>
      </w:r>
      <w:proofErr w:type="spellEnd"/>
    </w:p>
    <w:p w14:paraId="110F629B"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t xml:space="preserve">+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giới</w:t>
      </w:r>
      <w:proofErr w:type="spellEnd"/>
    </w:p>
    <w:p w14:paraId="16467E92"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t xml:space="preserve">+ </w:t>
      </w:r>
      <w:proofErr w:type="spellStart"/>
      <w:r w:rsidRPr="00AF0E81">
        <w:rPr>
          <w:rFonts w:ascii="Times New Roman" w:hAnsi="Times New Roman" w:cs="Times New Roman"/>
        </w:rPr>
        <w:t>Tình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hút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p>
    <w:p w14:paraId="29726B9A"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lastRenderedPageBreak/>
        <w:t xml:space="preserve">+ </w:t>
      </w:r>
      <w:proofErr w:type="spellStart"/>
      <w:r w:rsidRPr="00AF0E81">
        <w:rPr>
          <w:rFonts w:ascii="Times New Roman" w:hAnsi="Times New Roman" w:cs="Times New Roman"/>
        </w:rPr>
        <w:t>Chỉ</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toàn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điểm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p>
    <w:p w14:paraId="2596AE24"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t xml:space="preserve">+ </w:t>
      </w:r>
      <w:proofErr w:type="spellStart"/>
      <w:r w:rsidRPr="00AF0E81">
        <w:rPr>
          <w:rFonts w:ascii="Times New Roman" w:hAnsi="Times New Roman" w:cs="Times New Roman"/>
        </w:rPr>
        <w:t>Vị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trí</w:t>
      </w:r>
      <w:proofErr w:type="spellEnd"/>
      <w:r w:rsidRPr="00AF0E81">
        <w:rPr>
          <w:rFonts w:ascii="Times New Roman" w:hAnsi="Times New Roman" w:cs="Times New Roman"/>
        </w:rPr>
        <w:t xml:space="preserve"> u </w:t>
      </w:r>
      <w:proofErr w:type="spellStart"/>
      <w:r w:rsidRPr="00AF0E81">
        <w:rPr>
          <w:rFonts w:ascii="Times New Roman" w:hAnsi="Times New Roman" w:cs="Times New Roman"/>
        </w:rPr>
        <w:t>nguyên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phát</w:t>
      </w:r>
      <w:proofErr w:type="spellEnd"/>
    </w:p>
    <w:p w14:paraId="20A36196"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t xml:space="preserve">+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lí </w:t>
      </w:r>
      <w:proofErr w:type="spellStart"/>
      <w:r w:rsidRPr="00AF0E81">
        <w:rPr>
          <w:rFonts w:ascii="Times New Roman" w:hAnsi="Times New Roman" w:cs="Times New Roman"/>
        </w:rPr>
        <w:t>phổi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hợp</w:t>
      </w:r>
      <w:proofErr w:type="spellEnd"/>
    </w:p>
    <w:p w14:paraId="36E38E69"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t xml:space="preserve">+ Vị trí di </w:t>
      </w:r>
      <w:proofErr w:type="spellStart"/>
      <w:r w:rsidRPr="00AF0E81">
        <w:rPr>
          <w:rFonts w:ascii="Times New Roman" w:hAnsi="Times New Roman" w:cs="Times New Roman"/>
        </w:rPr>
        <w:t>căn</w:t>
      </w:r>
      <w:proofErr w:type="spellEnd"/>
    </w:p>
    <w:p w14:paraId="52DB2098" w14:textId="77777777" w:rsidR="00A909F5" w:rsidRPr="00AF0E81" w:rsidRDefault="00A909F5" w:rsidP="000E50D9">
      <w:pPr>
        <w:pStyle w:val="ListParagraph"/>
        <w:spacing w:line="264" w:lineRule="auto"/>
        <w:ind w:left="1080" w:hanging="366"/>
        <w:jc w:val="both"/>
        <w:rPr>
          <w:rFonts w:ascii="Times New Roman" w:hAnsi="Times New Roman" w:cs="Times New Roman"/>
        </w:rPr>
      </w:pPr>
      <w:r w:rsidRPr="00AF0E81">
        <w:rPr>
          <w:rFonts w:ascii="Times New Roman" w:hAnsi="Times New Roman" w:cs="Times New Roman"/>
        </w:rPr>
        <w:t xml:space="preserve">+ </w:t>
      </w:r>
      <w:proofErr w:type="spellStart"/>
      <w:r w:rsidRPr="00AF0E81">
        <w:rPr>
          <w:rFonts w:ascii="Times New Roman" w:hAnsi="Times New Roman" w:cs="Times New Roman"/>
        </w:rPr>
        <w:t>Phác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chất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bước</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va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ứng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chất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bước</w:t>
      </w:r>
      <w:proofErr w:type="spellEnd"/>
      <w:r w:rsidRPr="00AF0E81">
        <w:rPr>
          <w:rFonts w:ascii="Times New Roman" w:hAnsi="Times New Roman" w:cs="Times New Roman"/>
        </w:rPr>
        <w:t xml:space="preserve"> 1</w:t>
      </w:r>
    </w:p>
    <w:p w14:paraId="3B7E47E0" w14:textId="77777777" w:rsidR="00A909F5" w:rsidRPr="00AF0E81" w:rsidRDefault="00A909F5" w:rsidP="000E50D9">
      <w:pPr>
        <w:pStyle w:val="ListParagraph"/>
        <w:numPr>
          <w:ilvl w:val="0"/>
          <w:numId w:val="9"/>
        </w:numPr>
        <w:spacing w:line="264" w:lineRule="auto"/>
        <w:ind w:left="700" w:hanging="294"/>
        <w:jc w:val="both"/>
        <w:rPr>
          <w:rFonts w:ascii="Times New Roman" w:hAnsi="Times New Roman" w:cs="Times New Roman"/>
        </w:rPr>
      </w:pP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
    <w:p w14:paraId="76984259" w14:textId="77777777" w:rsidR="00A909F5" w:rsidRPr="00AF0E81" w:rsidRDefault="00A909F5" w:rsidP="000E50D9">
      <w:pPr>
        <w:pStyle w:val="ListParagraph"/>
        <w:spacing w:line="264" w:lineRule="auto"/>
        <w:ind w:left="1069" w:hanging="366"/>
        <w:jc w:val="both"/>
        <w:rPr>
          <w:rFonts w:ascii="Times New Roman" w:hAnsi="Times New Roman" w:cs="Times New Roman"/>
        </w:rPr>
      </w:pPr>
      <w:r w:rsidRPr="00AF0E81">
        <w:rPr>
          <w:rFonts w:ascii="Times New Roman" w:hAnsi="Times New Roman" w:cs="Times New Roman"/>
        </w:rPr>
        <w:t>+ Gemcitabine 1000 mg/m</w:t>
      </w:r>
      <w:r w:rsidRPr="00AF0E81">
        <w:rPr>
          <w:rFonts w:ascii="Times New Roman" w:hAnsi="Times New Roman" w:cs="Times New Roman"/>
          <w:vertAlign w:val="superscript"/>
        </w:rPr>
        <w:t>2</w:t>
      </w:r>
      <w:r w:rsidRPr="00AF0E81">
        <w:rPr>
          <w:rFonts w:ascii="Times New Roman" w:hAnsi="Times New Roman" w:cs="Times New Roman"/>
        </w:rPr>
        <w:t xml:space="preserve"> da </w:t>
      </w:r>
      <w:proofErr w:type="spellStart"/>
      <w:r w:rsidRPr="00AF0E81">
        <w:rPr>
          <w:rFonts w:ascii="Times New Roman" w:hAnsi="Times New Roman" w:cs="Times New Roman"/>
        </w:rPr>
        <w:t>truyền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tĩnh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mạch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ngày</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ngày</w:t>
      </w:r>
      <w:proofErr w:type="spellEnd"/>
      <w:r w:rsidRPr="00AF0E81">
        <w:rPr>
          <w:rFonts w:ascii="Times New Roman" w:hAnsi="Times New Roman" w:cs="Times New Roman"/>
        </w:rPr>
        <w:t xml:space="preserve"> 8</w:t>
      </w:r>
    </w:p>
    <w:p w14:paraId="4A3658B4" w14:textId="77777777" w:rsidR="00A909F5" w:rsidRPr="00AF0E81" w:rsidRDefault="00A909F5" w:rsidP="000E50D9">
      <w:pPr>
        <w:pStyle w:val="ListParagraph"/>
        <w:spacing w:line="264" w:lineRule="auto"/>
        <w:ind w:left="1069" w:hanging="366"/>
        <w:jc w:val="both"/>
        <w:rPr>
          <w:rFonts w:ascii="Times New Roman" w:hAnsi="Times New Roman" w:cs="Times New Roman"/>
        </w:rPr>
      </w:pPr>
      <w:r w:rsidRPr="00AF0E81">
        <w:rPr>
          <w:rFonts w:ascii="Times New Roman" w:hAnsi="Times New Roman" w:cs="Times New Roman"/>
        </w:rPr>
        <w:t xml:space="preserve">+ Chu </w:t>
      </w:r>
      <w:proofErr w:type="spellStart"/>
      <w:r w:rsidRPr="00AF0E81">
        <w:rPr>
          <w:rFonts w:ascii="Times New Roman" w:hAnsi="Times New Roman" w:cs="Times New Roman"/>
        </w:rPr>
        <w:t>kỳ</w:t>
      </w:r>
      <w:proofErr w:type="spellEnd"/>
      <w:r w:rsidRPr="00AF0E81">
        <w:rPr>
          <w:rFonts w:ascii="Times New Roman" w:hAnsi="Times New Roman" w:cs="Times New Roman"/>
        </w:rPr>
        <w:t xml:space="preserve"> 21 </w:t>
      </w:r>
      <w:proofErr w:type="spellStart"/>
      <w:r w:rsidRPr="00AF0E81">
        <w:rPr>
          <w:rFonts w:ascii="Times New Roman" w:hAnsi="Times New Roman" w:cs="Times New Roman"/>
        </w:rPr>
        <w:t>ngày</w:t>
      </w:r>
      <w:proofErr w:type="spellEnd"/>
      <w:r w:rsidRPr="00AF0E81">
        <w:rPr>
          <w:rFonts w:ascii="Times New Roman" w:hAnsi="Times New Roman" w:cs="Times New Roman"/>
        </w:rPr>
        <w:t>.</w:t>
      </w:r>
    </w:p>
    <w:p w14:paraId="21F5BB59" w14:textId="77777777" w:rsidR="00A909F5" w:rsidRPr="00AF0E81" w:rsidRDefault="00A909F5" w:rsidP="000E50D9">
      <w:pPr>
        <w:pStyle w:val="ListParagraph"/>
        <w:numPr>
          <w:ilvl w:val="0"/>
          <w:numId w:val="9"/>
        </w:numPr>
        <w:spacing w:line="264" w:lineRule="auto"/>
        <w:ind w:left="700" w:hanging="294"/>
        <w:jc w:val="both"/>
        <w:rPr>
          <w:rFonts w:ascii="Times New Roman" w:hAnsi="Times New Roman" w:cs="Times New Roman"/>
        </w:rPr>
      </w:pP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p>
    <w:p w14:paraId="6B210385" w14:textId="77777777" w:rsidR="00A909F5" w:rsidRPr="00AF0E81" w:rsidRDefault="00A909F5" w:rsidP="000E50D9">
      <w:pPr>
        <w:pStyle w:val="ListParagraph"/>
        <w:spacing w:line="264" w:lineRule="auto"/>
        <w:ind w:left="938" w:hanging="224"/>
        <w:jc w:val="both"/>
        <w:rPr>
          <w:rFonts w:ascii="Times New Roman" w:hAnsi="Times New Roman" w:cs="Times New Roman"/>
        </w:rPr>
      </w:pPr>
      <w:r w:rsidRPr="00AF0E81">
        <w:rPr>
          <w:rFonts w:ascii="Times New Roman" w:hAnsi="Times New Roman" w:cs="Times New Roman"/>
        </w:rPr>
        <w:t xml:space="preserve">+ </w:t>
      </w: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chuẩn</w:t>
      </w:r>
      <w:proofErr w:type="spellEnd"/>
      <w:r w:rsidRPr="00AF0E81">
        <w:rPr>
          <w:rFonts w:ascii="Times New Roman" w:hAnsi="Times New Roman" w:cs="Times New Roman"/>
        </w:rPr>
        <w:t xml:space="preserve"> RECIST 1.1</w:t>
      </w:r>
    </w:p>
    <w:p w14:paraId="6C90FC60" w14:textId="77777777" w:rsidR="00A909F5" w:rsidRPr="00AF0E81" w:rsidRDefault="00A909F5" w:rsidP="000E50D9">
      <w:pPr>
        <w:pStyle w:val="ListParagraph"/>
        <w:spacing w:line="264" w:lineRule="auto"/>
        <w:ind w:left="938" w:hanging="224"/>
        <w:jc w:val="both"/>
        <w:rPr>
          <w:rFonts w:ascii="Times New Roman" w:hAnsi="Times New Roman" w:cs="Times New Roman"/>
        </w:rPr>
      </w:pPr>
      <w:r w:rsidRPr="00AF0E81">
        <w:rPr>
          <w:rFonts w:ascii="Times New Roman" w:hAnsi="Times New Roman" w:cs="Times New Roman"/>
        </w:rPr>
        <w:t xml:space="preserve">+ </w:t>
      </w: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(PFS):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xác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định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ngày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bắt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đầu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đến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ngày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khách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hoặc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ngày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bởi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nào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trường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hợp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xác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định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hoặc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điểm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sẽ</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được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điểm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khách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quan</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lần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dõi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cuối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cùng</w:t>
      </w:r>
      <w:proofErr w:type="spellEnd"/>
      <w:r w:rsidRPr="00AF0E81">
        <w:rPr>
          <w:rFonts w:ascii="Times New Roman" w:hAnsi="Times New Roman" w:cs="Times New Roman"/>
        </w:rPr>
        <w:t>.</w:t>
      </w:r>
    </w:p>
    <w:p w14:paraId="112EE0D8" w14:textId="77777777" w:rsidR="00A909F5" w:rsidRPr="00AF0E81" w:rsidRDefault="00A909F5" w:rsidP="004309E5">
      <w:pPr>
        <w:pStyle w:val="ListParagraph"/>
        <w:spacing w:line="264" w:lineRule="auto"/>
        <w:ind w:left="0" w:firstLine="567"/>
        <w:jc w:val="both"/>
        <w:rPr>
          <w:rFonts w:ascii="Times New Roman" w:hAnsi="Times New Roman" w:cs="Times New Roman"/>
        </w:rPr>
      </w:pPr>
      <w:proofErr w:type="spellStart"/>
      <w:r w:rsidRPr="00AF0E81">
        <w:rPr>
          <w:rFonts w:ascii="Times New Roman" w:hAnsi="Times New Roman" w:cs="Times New Roman"/>
        </w:rPr>
        <w:t>Xử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lý</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liệu</w:t>
      </w:r>
      <w:proofErr w:type="spellEnd"/>
    </w:p>
    <w:p w14:paraId="4E747C95" w14:textId="77777777" w:rsidR="00A909F5" w:rsidRPr="00AF0E81" w:rsidRDefault="00A909F5" w:rsidP="004309E5">
      <w:pPr>
        <w:pStyle w:val="ListParagraph"/>
        <w:spacing w:line="264" w:lineRule="auto"/>
        <w:ind w:left="0" w:firstLine="567"/>
        <w:jc w:val="both"/>
        <w:rPr>
          <w:rFonts w:ascii="Times New Roman" w:hAnsi="Times New Roman" w:cs="Times New Roman"/>
          <w:lang w:val="vi-VN"/>
        </w:rPr>
      </w:pPr>
      <w:r w:rsidRPr="00AF0E81">
        <w:rPr>
          <w:rFonts w:ascii="Times New Roman" w:hAnsi="Times New Roman" w:cs="Times New Roman"/>
          <w:lang w:val="vi-VN"/>
        </w:rPr>
        <w:t>Số liệu được xử lý bằng phần mềm thống kê SPSS 20.0. Phân tích sống thêm theo phương pháp Kaplan-Meier.</w:t>
      </w:r>
    </w:p>
    <w:p w14:paraId="65DC5038" w14:textId="068B7E65" w:rsidR="00A909F5" w:rsidRPr="0060310C" w:rsidRDefault="00A909F5" w:rsidP="00E70F3C">
      <w:pPr>
        <w:pStyle w:val="ListParagraph"/>
        <w:numPr>
          <w:ilvl w:val="1"/>
          <w:numId w:val="15"/>
        </w:numPr>
        <w:tabs>
          <w:tab w:val="left" w:pos="448"/>
          <w:tab w:val="left" w:pos="1008"/>
        </w:tabs>
        <w:spacing w:line="264" w:lineRule="auto"/>
        <w:ind w:left="0" w:firstLine="567"/>
        <w:jc w:val="both"/>
        <w:rPr>
          <w:rFonts w:ascii="Times New Roman" w:hAnsi="Times New Roman" w:cs="Times New Roman"/>
          <w:b/>
          <w:spacing w:val="-4"/>
          <w:lang w:val="vi-VN"/>
        </w:rPr>
      </w:pPr>
      <w:r w:rsidRPr="00AF0E81">
        <w:rPr>
          <w:rFonts w:ascii="Times New Roman" w:hAnsi="Times New Roman" w:cs="Times New Roman"/>
          <w:b/>
          <w:lang w:val="vi-VN"/>
        </w:rPr>
        <w:t xml:space="preserve">Đạo đức nghiên cứu: </w:t>
      </w:r>
      <w:r w:rsidRPr="00DA1F22">
        <w:rPr>
          <w:rFonts w:ascii="Times New Roman" w:hAnsi="Times New Roman" w:cs="Times New Roman"/>
          <w:spacing w:val="-4"/>
          <w:lang w:val="vi-VN"/>
        </w:rPr>
        <w:t>Nghiên cứu đã được thông qua hội đồng tại trường Đại học Y Hà Nội.</w:t>
      </w:r>
    </w:p>
    <w:p w14:paraId="307CA1CA" w14:textId="77777777" w:rsidR="0060310C" w:rsidRPr="0060310C" w:rsidRDefault="0060310C" w:rsidP="0060310C">
      <w:pPr>
        <w:pStyle w:val="ListParagraph"/>
        <w:tabs>
          <w:tab w:val="left" w:pos="448"/>
        </w:tabs>
        <w:spacing w:line="264" w:lineRule="auto"/>
        <w:ind w:left="0"/>
        <w:jc w:val="both"/>
        <w:rPr>
          <w:rFonts w:ascii="Times New Roman" w:hAnsi="Times New Roman" w:cs="Times New Roman"/>
          <w:b/>
          <w:spacing w:val="-4"/>
          <w:sz w:val="12"/>
          <w:lang w:val="vi-VN"/>
        </w:rPr>
      </w:pPr>
    </w:p>
    <w:p w14:paraId="4FFE6A5B" w14:textId="77777777" w:rsidR="00A909F5" w:rsidRPr="00AF0E81" w:rsidRDefault="00A909F5" w:rsidP="00DA1F22">
      <w:pPr>
        <w:pStyle w:val="ListParagraph"/>
        <w:numPr>
          <w:ilvl w:val="0"/>
          <w:numId w:val="1"/>
        </w:numPr>
        <w:tabs>
          <w:tab w:val="left" w:pos="378"/>
        </w:tabs>
        <w:spacing w:line="264" w:lineRule="auto"/>
        <w:ind w:left="0" w:firstLine="322"/>
        <w:jc w:val="both"/>
        <w:rPr>
          <w:rFonts w:ascii="Times New Roman" w:hAnsi="Times New Roman" w:cs="Times New Roman"/>
          <w:b/>
          <w:caps/>
        </w:rPr>
      </w:pPr>
      <w:r w:rsidRPr="00AF0E81">
        <w:rPr>
          <w:rFonts w:ascii="Times New Roman" w:hAnsi="Times New Roman" w:cs="Times New Roman"/>
          <w:b/>
          <w:caps/>
          <w:lang w:val="vi-VN"/>
        </w:rPr>
        <w:t xml:space="preserve"> </w:t>
      </w:r>
      <w:r w:rsidRPr="00AF0E81">
        <w:rPr>
          <w:rFonts w:ascii="Times New Roman" w:hAnsi="Times New Roman" w:cs="Times New Roman"/>
          <w:b/>
          <w:caps/>
        </w:rPr>
        <w:t>Kết quả nghiên cứu</w:t>
      </w:r>
    </w:p>
    <w:p w14:paraId="6E43021E" w14:textId="0138233D" w:rsidR="00A909F5" w:rsidRPr="00AF0E81" w:rsidRDefault="00A909F5" w:rsidP="00E70F3C">
      <w:pPr>
        <w:pStyle w:val="ListParagraph"/>
        <w:tabs>
          <w:tab w:val="left" w:pos="462"/>
          <w:tab w:val="left" w:pos="1008"/>
        </w:tabs>
        <w:spacing w:line="264" w:lineRule="auto"/>
        <w:ind w:left="0" w:firstLine="567"/>
        <w:jc w:val="both"/>
        <w:rPr>
          <w:rFonts w:ascii="Times New Roman" w:hAnsi="Times New Roman" w:cs="Times New Roman"/>
          <w:b/>
        </w:rPr>
      </w:pPr>
      <w:r w:rsidRPr="00AF0E81">
        <w:rPr>
          <w:rFonts w:ascii="Times New Roman" w:hAnsi="Times New Roman" w:cs="Times New Roman"/>
          <w:b/>
        </w:rPr>
        <w:t xml:space="preserve">3.1. </w:t>
      </w:r>
      <w:proofErr w:type="spellStart"/>
      <w:r w:rsidRPr="00AF0E81">
        <w:rPr>
          <w:rFonts w:ascii="Times New Roman" w:hAnsi="Times New Roman" w:cs="Times New Roman"/>
          <w:b/>
        </w:rPr>
        <w:t>Đặc</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điểm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của</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đối</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tượng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nghiên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cứu</w:t>
      </w:r>
      <w:proofErr w:type="spellEnd"/>
    </w:p>
    <w:p w14:paraId="1BB529AB" w14:textId="77777777" w:rsidR="00A909F5" w:rsidRPr="00AF0E81" w:rsidRDefault="00A909F5" w:rsidP="004C71E4">
      <w:pPr>
        <w:pStyle w:val="ListParagraph"/>
        <w:spacing w:line="264" w:lineRule="auto"/>
        <w:ind w:left="0" w:firstLine="981"/>
        <w:jc w:val="both"/>
        <w:rPr>
          <w:rFonts w:ascii="Times New Roman" w:hAnsi="Times New Roman" w:cs="Times New Roman"/>
          <w:b/>
        </w:rPr>
      </w:pPr>
      <w:proofErr w:type="spellStart"/>
      <w:r w:rsidRPr="00AF0E81">
        <w:rPr>
          <w:rFonts w:ascii="Times New Roman" w:hAnsi="Times New Roman" w:cs="Times New Roman"/>
          <w:b/>
        </w:rPr>
        <w:t>Đặc</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điểm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lâm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sàng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cận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lâm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sàng</w:t>
      </w:r>
      <w:proofErr w:type="spellEnd"/>
    </w:p>
    <w:p w14:paraId="100C46D6" w14:textId="77777777" w:rsidR="00A909F5" w:rsidRPr="007B4B42" w:rsidRDefault="00A909F5" w:rsidP="007B4B42">
      <w:pPr>
        <w:pStyle w:val="ListParagraph"/>
        <w:spacing w:line="264" w:lineRule="auto"/>
        <w:ind w:left="360"/>
        <w:jc w:val="center"/>
        <w:rPr>
          <w:rFonts w:ascii="Times New Roman" w:hAnsi="Times New Roman" w:cs="Times New Roman"/>
          <w:b/>
          <w:i/>
        </w:rPr>
      </w:pPr>
      <w:proofErr w:type="spellStart"/>
      <w:r w:rsidRPr="007B4B42">
        <w:rPr>
          <w:rFonts w:ascii="Times New Roman" w:hAnsi="Times New Roman" w:cs="Times New Roman"/>
          <w:b/>
          <w:i/>
        </w:rPr>
        <w:t>Bảng</w:t>
      </w:r>
      <w:proofErr w:type="spellEnd"/>
      <w:r w:rsidRPr="007B4B42">
        <w:rPr>
          <w:rFonts w:ascii="Times New Roman" w:hAnsi="Times New Roman" w:cs="Times New Roman"/>
          <w:b/>
          <w:i/>
        </w:rPr>
        <w:t xml:space="preserve"> 1: </w:t>
      </w:r>
      <w:proofErr w:type="spellStart"/>
      <w:r w:rsidRPr="007B4B42">
        <w:rPr>
          <w:rFonts w:ascii="Times New Roman" w:hAnsi="Times New Roman" w:cs="Times New Roman"/>
          <w:b/>
          <w:i/>
        </w:rPr>
        <w:t>Đặc</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điểm</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lâm</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sàng</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của</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đối</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tượng</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nghiên</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cứu</w:t>
      </w:r>
      <w:proofErr w:type="spellEnd"/>
    </w:p>
    <w:tbl>
      <w:tblPr>
        <w:tblStyle w:val="TableGrid"/>
        <w:tblW w:w="8697" w:type="dxa"/>
        <w:jc w:val="center"/>
        <w:tblLook w:val="04A0" w:firstRow="1" w:lastRow="0" w:firstColumn="1" w:lastColumn="0" w:noHBand="0" w:noVBand="1"/>
      </w:tblPr>
      <w:tblGrid>
        <w:gridCol w:w="2515"/>
        <w:gridCol w:w="2762"/>
        <w:gridCol w:w="1800"/>
        <w:gridCol w:w="1620"/>
      </w:tblGrid>
      <w:tr w:rsidR="00A909F5" w:rsidRPr="0060310C" w14:paraId="4813EAB8" w14:textId="77777777" w:rsidTr="00975B89">
        <w:trPr>
          <w:jc w:val="center"/>
        </w:trPr>
        <w:tc>
          <w:tcPr>
            <w:tcW w:w="5277" w:type="dxa"/>
            <w:gridSpan w:val="2"/>
          </w:tcPr>
          <w:p w14:paraId="42063EAF" w14:textId="77777777" w:rsidR="00A909F5" w:rsidRPr="0060310C" w:rsidRDefault="00A909F5" w:rsidP="0060310C">
            <w:pPr>
              <w:pStyle w:val="ListParagraph"/>
              <w:spacing w:before="40" w:after="40" w:line="264" w:lineRule="auto"/>
              <w:ind w:left="0"/>
              <w:jc w:val="center"/>
              <w:rPr>
                <w:rFonts w:ascii="Times New Roman" w:hAnsi="Times New Roman" w:cs="Times New Roman"/>
                <w:b/>
                <w:sz w:val="22"/>
              </w:rPr>
            </w:pPr>
            <w:proofErr w:type="spellStart"/>
            <w:r w:rsidRPr="0060310C">
              <w:rPr>
                <w:rFonts w:ascii="Times New Roman" w:hAnsi="Times New Roman" w:cs="Times New Roman"/>
                <w:b/>
                <w:sz w:val="22"/>
              </w:rPr>
              <w:t>Đặc</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điểm</w:t>
            </w:r>
            <w:proofErr w:type="spellEnd"/>
          </w:p>
        </w:tc>
        <w:tc>
          <w:tcPr>
            <w:tcW w:w="1800" w:type="dxa"/>
          </w:tcPr>
          <w:p w14:paraId="049F893C" w14:textId="77777777" w:rsidR="00A909F5" w:rsidRPr="0060310C" w:rsidRDefault="00A909F5" w:rsidP="0060310C">
            <w:pPr>
              <w:pStyle w:val="ListParagraph"/>
              <w:spacing w:before="40" w:after="40" w:line="264" w:lineRule="auto"/>
              <w:ind w:left="0"/>
              <w:jc w:val="center"/>
              <w:rPr>
                <w:rFonts w:ascii="Times New Roman" w:hAnsi="Times New Roman" w:cs="Times New Roman"/>
                <w:b/>
                <w:sz w:val="22"/>
              </w:rPr>
            </w:pPr>
            <w:proofErr w:type="spellStart"/>
            <w:r w:rsidRPr="0060310C">
              <w:rPr>
                <w:rFonts w:ascii="Times New Roman" w:hAnsi="Times New Roman" w:cs="Times New Roman"/>
                <w:b/>
                <w:sz w:val="22"/>
              </w:rPr>
              <w:t>Số</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lượng</w:t>
            </w:r>
            <w:proofErr w:type="spellEnd"/>
            <w:r w:rsidRPr="0060310C">
              <w:rPr>
                <w:rFonts w:ascii="Times New Roman" w:hAnsi="Times New Roman" w:cs="Times New Roman"/>
                <w:b/>
                <w:sz w:val="22"/>
              </w:rPr>
              <w:t xml:space="preserve"> (n)</w:t>
            </w:r>
          </w:p>
        </w:tc>
        <w:tc>
          <w:tcPr>
            <w:tcW w:w="1620" w:type="dxa"/>
          </w:tcPr>
          <w:p w14:paraId="7760651C" w14:textId="77777777" w:rsidR="00A909F5" w:rsidRPr="0060310C" w:rsidRDefault="00A909F5" w:rsidP="0060310C">
            <w:pPr>
              <w:pStyle w:val="ListParagraph"/>
              <w:spacing w:before="40" w:after="40" w:line="264" w:lineRule="auto"/>
              <w:ind w:left="0"/>
              <w:jc w:val="center"/>
              <w:rPr>
                <w:rFonts w:ascii="Times New Roman" w:hAnsi="Times New Roman" w:cs="Times New Roman"/>
                <w:b/>
                <w:sz w:val="22"/>
              </w:rPr>
            </w:pPr>
            <w:proofErr w:type="spellStart"/>
            <w:r w:rsidRPr="0060310C">
              <w:rPr>
                <w:rFonts w:ascii="Times New Roman" w:hAnsi="Times New Roman" w:cs="Times New Roman"/>
                <w:b/>
                <w:sz w:val="22"/>
              </w:rPr>
              <w:t>Tỷ</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lệ</w:t>
            </w:r>
            <w:proofErr w:type="spellEnd"/>
            <w:r w:rsidRPr="0060310C">
              <w:rPr>
                <w:rFonts w:ascii="Times New Roman" w:hAnsi="Times New Roman" w:cs="Times New Roman"/>
                <w:b/>
                <w:sz w:val="22"/>
              </w:rPr>
              <w:t xml:space="preserve"> (%)</w:t>
            </w:r>
          </w:p>
        </w:tc>
      </w:tr>
      <w:tr w:rsidR="00A909F5" w:rsidRPr="0060310C" w14:paraId="5BC66914" w14:textId="77777777" w:rsidTr="00975B89">
        <w:trPr>
          <w:trHeight w:val="189"/>
          <w:jc w:val="center"/>
        </w:trPr>
        <w:tc>
          <w:tcPr>
            <w:tcW w:w="2515" w:type="dxa"/>
            <w:vMerge w:val="restart"/>
            <w:vAlign w:val="center"/>
          </w:tcPr>
          <w:p w14:paraId="3F205EF3"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roofErr w:type="spellStart"/>
            <w:r w:rsidRPr="00D90395">
              <w:rPr>
                <w:rFonts w:ascii="Times New Roman" w:hAnsi="Times New Roman" w:cs="Times New Roman"/>
                <w:b/>
                <w:sz w:val="22"/>
              </w:rPr>
              <w:t>Tuổi</w:t>
            </w:r>
            <w:proofErr w:type="spellEnd"/>
          </w:p>
        </w:tc>
        <w:tc>
          <w:tcPr>
            <w:tcW w:w="2762" w:type="dxa"/>
          </w:tcPr>
          <w:p w14:paraId="57E75C67"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&lt; 50</w:t>
            </w:r>
          </w:p>
        </w:tc>
        <w:tc>
          <w:tcPr>
            <w:tcW w:w="1800" w:type="dxa"/>
          </w:tcPr>
          <w:p w14:paraId="61D0CA3C"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6</w:t>
            </w:r>
          </w:p>
        </w:tc>
        <w:tc>
          <w:tcPr>
            <w:tcW w:w="1620" w:type="dxa"/>
          </w:tcPr>
          <w:p w14:paraId="21EB5270"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10</w:t>
            </w:r>
          </w:p>
        </w:tc>
      </w:tr>
      <w:tr w:rsidR="00A909F5" w:rsidRPr="0060310C" w14:paraId="14238C4B" w14:textId="77777777" w:rsidTr="00975B89">
        <w:trPr>
          <w:trHeight w:val="187"/>
          <w:jc w:val="center"/>
        </w:trPr>
        <w:tc>
          <w:tcPr>
            <w:tcW w:w="2515" w:type="dxa"/>
            <w:vMerge/>
            <w:vAlign w:val="center"/>
          </w:tcPr>
          <w:p w14:paraId="65BA0EA9"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
        </w:tc>
        <w:tc>
          <w:tcPr>
            <w:tcW w:w="2762" w:type="dxa"/>
          </w:tcPr>
          <w:p w14:paraId="2DD166E7"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50 – 59</w:t>
            </w:r>
          </w:p>
        </w:tc>
        <w:tc>
          <w:tcPr>
            <w:tcW w:w="1800" w:type="dxa"/>
          </w:tcPr>
          <w:p w14:paraId="556568E9"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18</w:t>
            </w:r>
          </w:p>
        </w:tc>
        <w:tc>
          <w:tcPr>
            <w:tcW w:w="1620" w:type="dxa"/>
          </w:tcPr>
          <w:p w14:paraId="2E7686F1"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30</w:t>
            </w:r>
          </w:p>
        </w:tc>
      </w:tr>
      <w:tr w:rsidR="00A909F5" w:rsidRPr="0060310C" w14:paraId="3FF80BEE" w14:textId="77777777" w:rsidTr="00975B89">
        <w:trPr>
          <w:trHeight w:val="187"/>
          <w:jc w:val="center"/>
        </w:trPr>
        <w:tc>
          <w:tcPr>
            <w:tcW w:w="2515" w:type="dxa"/>
            <w:vMerge/>
            <w:vAlign w:val="center"/>
          </w:tcPr>
          <w:p w14:paraId="32C9CA53"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
        </w:tc>
        <w:tc>
          <w:tcPr>
            <w:tcW w:w="2762" w:type="dxa"/>
          </w:tcPr>
          <w:p w14:paraId="0263AB05"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60 – 69</w:t>
            </w:r>
          </w:p>
        </w:tc>
        <w:tc>
          <w:tcPr>
            <w:tcW w:w="1800" w:type="dxa"/>
          </w:tcPr>
          <w:p w14:paraId="44A4A2A0"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28</w:t>
            </w:r>
          </w:p>
        </w:tc>
        <w:tc>
          <w:tcPr>
            <w:tcW w:w="1620" w:type="dxa"/>
          </w:tcPr>
          <w:p w14:paraId="7AFFBCB9"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46.7</w:t>
            </w:r>
          </w:p>
        </w:tc>
      </w:tr>
      <w:tr w:rsidR="00A909F5" w:rsidRPr="0060310C" w14:paraId="38527ED0" w14:textId="77777777" w:rsidTr="00975B89">
        <w:trPr>
          <w:trHeight w:val="187"/>
          <w:jc w:val="center"/>
        </w:trPr>
        <w:tc>
          <w:tcPr>
            <w:tcW w:w="2515" w:type="dxa"/>
            <w:vMerge/>
            <w:vAlign w:val="center"/>
          </w:tcPr>
          <w:p w14:paraId="29EE73B7"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
        </w:tc>
        <w:tc>
          <w:tcPr>
            <w:tcW w:w="2762" w:type="dxa"/>
          </w:tcPr>
          <w:p w14:paraId="3BDA0D8B"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 70</w:t>
            </w:r>
          </w:p>
        </w:tc>
        <w:tc>
          <w:tcPr>
            <w:tcW w:w="1800" w:type="dxa"/>
          </w:tcPr>
          <w:p w14:paraId="37467413"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8</w:t>
            </w:r>
          </w:p>
        </w:tc>
        <w:tc>
          <w:tcPr>
            <w:tcW w:w="1620" w:type="dxa"/>
          </w:tcPr>
          <w:p w14:paraId="24DFC9EE"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13.3</w:t>
            </w:r>
          </w:p>
        </w:tc>
      </w:tr>
      <w:tr w:rsidR="00A909F5" w:rsidRPr="0060310C" w14:paraId="66030663" w14:textId="77777777" w:rsidTr="00975B89">
        <w:trPr>
          <w:jc w:val="center"/>
        </w:trPr>
        <w:tc>
          <w:tcPr>
            <w:tcW w:w="2515" w:type="dxa"/>
            <w:vMerge w:val="restart"/>
            <w:vAlign w:val="center"/>
          </w:tcPr>
          <w:p w14:paraId="4FD7B2C0"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roofErr w:type="spellStart"/>
            <w:r w:rsidRPr="00D90395">
              <w:rPr>
                <w:rFonts w:ascii="Times New Roman" w:hAnsi="Times New Roman" w:cs="Times New Roman"/>
                <w:b/>
                <w:sz w:val="22"/>
              </w:rPr>
              <w:t>Giới</w:t>
            </w:r>
            <w:proofErr w:type="spellEnd"/>
          </w:p>
        </w:tc>
        <w:tc>
          <w:tcPr>
            <w:tcW w:w="2762" w:type="dxa"/>
          </w:tcPr>
          <w:p w14:paraId="20F14AA4"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Nam</w:t>
            </w:r>
          </w:p>
        </w:tc>
        <w:tc>
          <w:tcPr>
            <w:tcW w:w="1800" w:type="dxa"/>
          </w:tcPr>
          <w:p w14:paraId="63C935B7"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51</w:t>
            </w:r>
          </w:p>
        </w:tc>
        <w:tc>
          <w:tcPr>
            <w:tcW w:w="1620" w:type="dxa"/>
          </w:tcPr>
          <w:p w14:paraId="391E99E7"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85</w:t>
            </w:r>
          </w:p>
        </w:tc>
      </w:tr>
      <w:tr w:rsidR="00A909F5" w:rsidRPr="0060310C" w14:paraId="6F75058E" w14:textId="77777777" w:rsidTr="00975B89">
        <w:trPr>
          <w:jc w:val="center"/>
        </w:trPr>
        <w:tc>
          <w:tcPr>
            <w:tcW w:w="2515" w:type="dxa"/>
            <w:vMerge/>
            <w:vAlign w:val="center"/>
          </w:tcPr>
          <w:p w14:paraId="1D18EB25"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
        </w:tc>
        <w:tc>
          <w:tcPr>
            <w:tcW w:w="2762" w:type="dxa"/>
          </w:tcPr>
          <w:p w14:paraId="6001A27C"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proofErr w:type="spellStart"/>
            <w:r w:rsidRPr="0060310C">
              <w:rPr>
                <w:rFonts w:ascii="Times New Roman" w:hAnsi="Times New Roman" w:cs="Times New Roman"/>
                <w:sz w:val="22"/>
              </w:rPr>
              <w:t>Nữ</w:t>
            </w:r>
            <w:proofErr w:type="spellEnd"/>
          </w:p>
        </w:tc>
        <w:tc>
          <w:tcPr>
            <w:tcW w:w="1800" w:type="dxa"/>
          </w:tcPr>
          <w:p w14:paraId="39C36A28"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9</w:t>
            </w:r>
          </w:p>
        </w:tc>
        <w:tc>
          <w:tcPr>
            <w:tcW w:w="1620" w:type="dxa"/>
          </w:tcPr>
          <w:p w14:paraId="18CC44B8"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15</w:t>
            </w:r>
          </w:p>
        </w:tc>
      </w:tr>
      <w:tr w:rsidR="00A909F5" w:rsidRPr="0060310C" w14:paraId="446988ED" w14:textId="77777777" w:rsidTr="00975B89">
        <w:trPr>
          <w:jc w:val="center"/>
        </w:trPr>
        <w:tc>
          <w:tcPr>
            <w:tcW w:w="2515" w:type="dxa"/>
            <w:vMerge w:val="restart"/>
            <w:vAlign w:val="center"/>
          </w:tcPr>
          <w:p w14:paraId="77631A0F"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roofErr w:type="spellStart"/>
            <w:r w:rsidRPr="00D90395">
              <w:rPr>
                <w:rFonts w:ascii="Times New Roman" w:hAnsi="Times New Roman" w:cs="Times New Roman"/>
                <w:b/>
                <w:sz w:val="22"/>
              </w:rPr>
              <w:t>Hút</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thuốc</w:t>
            </w:r>
            <w:proofErr w:type="spellEnd"/>
          </w:p>
        </w:tc>
        <w:tc>
          <w:tcPr>
            <w:tcW w:w="2762" w:type="dxa"/>
          </w:tcPr>
          <w:p w14:paraId="2FEBACDC"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proofErr w:type="spellStart"/>
            <w:r w:rsidRPr="0060310C">
              <w:rPr>
                <w:rFonts w:ascii="Times New Roman" w:hAnsi="Times New Roman" w:cs="Times New Roman"/>
                <w:sz w:val="22"/>
              </w:rPr>
              <w:t>Có</w:t>
            </w:r>
            <w:proofErr w:type="spellEnd"/>
          </w:p>
        </w:tc>
        <w:tc>
          <w:tcPr>
            <w:tcW w:w="1800" w:type="dxa"/>
          </w:tcPr>
          <w:p w14:paraId="7F532DB0"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41</w:t>
            </w:r>
          </w:p>
        </w:tc>
        <w:tc>
          <w:tcPr>
            <w:tcW w:w="1620" w:type="dxa"/>
          </w:tcPr>
          <w:p w14:paraId="350CBADD"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68.3</w:t>
            </w:r>
          </w:p>
        </w:tc>
      </w:tr>
      <w:tr w:rsidR="00A909F5" w:rsidRPr="0060310C" w14:paraId="2FDC2621" w14:textId="77777777" w:rsidTr="00975B89">
        <w:trPr>
          <w:jc w:val="center"/>
        </w:trPr>
        <w:tc>
          <w:tcPr>
            <w:tcW w:w="2515" w:type="dxa"/>
            <w:vMerge/>
            <w:vAlign w:val="center"/>
          </w:tcPr>
          <w:p w14:paraId="1FB6C15E"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
        </w:tc>
        <w:tc>
          <w:tcPr>
            <w:tcW w:w="2762" w:type="dxa"/>
          </w:tcPr>
          <w:p w14:paraId="412501C0"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proofErr w:type="spellStart"/>
            <w:r w:rsidRPr="0060310C">
              <w:rPr>
                <w:rFonts w:ascii="Times New Roman" w:hAnsi="Times New Roman" w:cs="Times New Roman"/>
                <w:sz w:val="22"/>
              </w:rPr>
              <w:t>Không</w:t>
            </w:r>
            <w:proofErr w:type="spellEnd"/>
          </w:p>
        </w:tc>
        <w:tc>
          <w:tcPr>
            <w:tcW w:w="1800" w:type="dxa"/>
          </w:tcPr>
          <w:p w14:paraId="43C0EAFB"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19</w:t>
            </w:r>
          </w:p>
        </w:tc>
        <w:tc>
          <w:tcPr>
            <w:tcW w:w="1620" w:type="dxa"/>
          </w:tcPr>
          <w:p w14:paraId="5B037CEB" w14:textId="77777777"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31.7</w:t>
            </w:r>
          </w:p>
        </w:tc>
      </w:tr>
      <w:tr w:rsidR="00A909F5" w:rsidRPr="0060310C" w14:paraId="09D3C1DE" w14:textId="77777777" w:rsidTr="00975B89">
        <w:trPr>
          <w:jc w:val="center"/>
        </w:trPr>
        <w:tc>
          <w:tcPr>
            <w:tcW w:w="2515" w:type="dxa"/>
            <w:vMerge w:val="restart"/>
            <w:vAlign w:val="center"/>
          </w:tcPr>
          <w:p w14:paraId="2BAF82E7" w14:textId="77777777" w:rsidR="00A909F5" w:rsidRPr="00D90395" w:rsidRDefault="00A909F5" w:rsidP="0060310C">
            <w:pPr>
              <w:pStyle w:val="ListParagraph"/>
              <w:spacing w:before="40" w:after="40" w:line="264" w:lineRule="auto"/>
              <w:ind w:left="0"/>
              <w:jc w:val="center"/>
              <w:rPr>
                <w:rFonts w:ascii="Times New Roman" w:hAnsi="Times New Roman" w:cs="Times New Roman"/>
                <w:b/>
                <w:sz w:val="22"/>
              </w:rPr>
            </w:pPr>
            <w:proofErr w:type="spellStart"/>
            <w:r w:rsidRPr="00D90395">
              <w:rPr>
                <w:rFonts w:ascii="Times New Roman" w:hAnsi="Times New Roman" w:cs="Times New Roman"/>
                <w:b/>
                <w:sz w:val="22"/>
              </w:rPr>
              <w:t>Toàn</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trạng</w:t>
            </w:r>
            <w:proofErr w:type="spellEnd"/>
            <w:r w:rsidRPr="00D90395">
              <w:rPr>
                <w:rFonts w:ascii="Times New Roman" w:hAnsi="Times New Roman" w:cs="Times New Roman"/>
                <w:b/>
                <w:sz w:val="22"/>
              </w:rPr>
              <w:t xml:space="preserve"> (ECOG)</w:t>
            </w:r>
          </w:p>
        </w:tc>
        <w:tc>
          <w:tcPr>
            <w:tcW w:w="2762" w:type="dxa"/>
          </w:tcPr>
          <w:p w14:paraId="073D9344" w14:textId="304CE924"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0</w:t>
            </w:r>
            <w:r w:rsidR="000F59D6" w:rsidRPr="0060310C">
              <w:rPr>
                <w:rFonts w:ascii="Times New Roman" w:hAnsi="Times New Roman" w:cs="Times New Roman"/>
                <w:sz w:val="22"/>
              </w:rPr>
              <w:t>-1</w:t>
            </w:r>
          </w:p>
        </w:tc>
        <w:tc>
          <w:tcPr>
            <w:tcW w:w="1800" w:type="dxa"/>
          </w:tcPr>
          <w:p w14:paraId="604745C8" w14:textId="2D9B2C04"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4</w:t>
            </w:r>
            <w:r w:rsidR="000F59D6" w:rsidRPr="0060310C">
              <w:rPr>
                <w:rFonts w:ascii="Times New Roman" w:hAnsi="Times New Roman" w:cs="Times New Roman"/>
                <w:sz w:val="22"/>
              </w:rPr>
              <w:t>3</w:t>
            </w:r>
          </w:p>
        </w:tc>
        <w:tc>
          <w:tcPr>
            <w:tcW w:w="1620" w:type="dxa"/>
          </w:tcPr>
          <w:p w14:paraId="294CFEB2" w14:textId="7506A122" w:rsidR="00A909F5" w:rsidRPr="0060310C" w:rsidRDefault="000F59D6"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71.7</w:t>
            </w:r>
          </w:p>
        </w:tc>
      </w:tr>
      <w:tr w:rsidR="00A909F5" w:rsidRPr="0060310C" w14:paraId="1893E7B8" w14:textId="77777777" w:rsidTr="00975B89">
        <w:trPr>
          <w:jc w:val="center"/>
        </w:trPr>
        <w:tc>
          <w:tcPr>
            <w:tcW w:w="2515" w:type="dxa"/>
            <w:vMerge/>
          </w:tcPr>
          <w:p w14:paraId="1BC114E7" w14:textId="77777777" w:rsidR="00A909F5" w:rsidRPr="0060310C" w:rsidRDefault="00A909F5" w:rsidP="0060310C">
            <w:pPr>
              <w:pStyle w:val="ListParagraph"/>
              <w:spacing w:before="40" w:after="40" w:line="264" w:lineRule="auto"/>
              <w:ind w:left="0"/>
              <w:jc w:val="both"/>
              <w:rPr>
                <w:rFonts w:ascii="Times New Roman" w:hAnsi="Times New Roman" w:cs="Times New Roman"/>
                <w:sz w:val="22"/>
              </w:rPr>
            </w:pPr>
          </w:p>
        </w:tc>
        <w:tc>
          <w:tcPr>
            <w:tcW w:w="2762" w:type="dxa"/>
          </w:tcPr>
          <w:p w14:paraId="594B9EAF" w14:textId="5C30AD5F" w:rsidR="00A909F5" w:rsidRPr="0060310C" w:rsidRDefault="000F59D6"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2</w:t>
            </w:r>
          </w:p>
        </w:tc>
        <w:tc>
          <w:tcPr>
            <w:tcW w:w="1800" w:type="dxa"/>
          </w:tcPr>
          <w:p w14:paraId="45138554" w14:textId="1D8FC240" w:rsidR="00A909F5" w:rsidRPr="0060310C" w:rsidRDefault="00A909F5"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1</w:t>
            </w:r>
            <w:r w:rsidR="000F59D6" w:rsidRPr="0060310C">
              <w:rPr>
                <w:rFonts w:ascii="Times New Roman" w:hAnsi="Times New Roman" w:cs="Times New Roman"/>
                <w:sz w:val="22"/>
              </w:rPr>
              <w:t>7</w:t>
            </w:r>
          </w:p>
        </w:tc>
        <w:tc>
          <w:tcPr>
            <w:tcW w:w="1620" w:type="dxa"/>
          </w:tcPr>
          <w:p w14:paraId="18EEB49F" w14:textId="12FD76AB" w:rsidR="00A909F5" w:rsidRPr="0060310C" w:rsidRDefault="000F59D6" w:rsidP="0060310C">
            <w:pPr>
              <w:pStyle w:val="ListParagraph"/>
              <w:spacing w:before="40" w:after="40" w:line="264" w:lineRule="auto"/>
              <w:ind w:left="0"/>
              <w:jc w:val="center"/>
              <w:rPr>
                <w:rFonts w:ascii="Times New Roman" w:hAnsi="Times New Roman" w:cs="Times New Roman"/>
                <w:sz w:val="22"/>
              </w:rPr>
            </w:pPr>
            <w:r w:rsidRPr="0060310C">
              <w:rPr>
                <w:rFonts w:ascii="Times New Roman" w:hAnsi="Times New Roman" w:cs="Times New Roman"/>
                <w:sz w:val="22"/>
              </w:rPr>
              <w:t>28.3</w:t>
            </w:r>
          </w:p>
        </w:tc>
      </w:tr>
    </w:tbl>
    <w:p w14:paraId="7D2D3AE8" w14:textId="39F6EF9E" w:rsidR="00A909F5" w:rsidRDefault="00A909F5" w:rsidP="006A5E33">
      <w:pPr>
        <w:pStyle w:val="ListParagraph"/>
        <w:spacing w:before="60" w:line="264" w:lineRule="auto"/>
        <w:ind w:left="357"/>
        <w:jc w:val="both"/>
        <w:rPr>
          <w:rFonts w:ascii="Times New Roman" w:hAnsi="Times New Roman" w:cs="Times New Roman"/>
        </w:rPr>
      </w:pPr>
      <w:proofErr w:type="spellStart"/>
      <w:r w:rsidRPr="00AF0E81">
        <w:rPr>
          <w:rFonts w:ascii="Times New Roman" w:hAnsi="Times New Roman" w:cs="Times New Roman"/>
          <w:b/>
          <w:i/>
        </w:rPr>
        <w:t>Nhận</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xét</w:t>
      </w:r>
      <w:proofErr w:type="spellEnd"/>
      <w:r w:rsidRPr="00AF0E81">
        <w:rPr>
          <w:rFonts w:ascii="Times New Roman" w:hAnsi="Times New Roman" w:cs="Times New Roman"/>
          <w:b/>
          <w:i/>
        </w:rPr>
        <w:t>:</w:t>
      </w:r>
      <w:r w:rsidRPr="00AF0E81">
        <w:rPr>
          <w:rFonts w:ascii="Times New Roman" w:hAnsi="Times New Roman" w:cs="Times New Roman"/>
          <w:b/>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tổng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rPr>
        <w:t xml:space="preserve"> 60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tham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đối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tượng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60</w:t>
      </w:r>
      <w:r w:rsidR="009A4698">
        <w:rPr>
          <w:rFonts w:ascii="Times New Roman" w:hAnsi="Times New Roman" w:cs="Times New Roman"/>
        </w:rPr>
        <w:t>.</w:t>
      </w:r>
      <w:r w:rsidRPr="00AF0E81">
        <w:rPr>
          <w:rFonts w:ascii="Times New Roman" w:hAnsi="Times New Roman" w:cs="Times New Roman"/>
        </w:rPr>
        <w:t xml:space="preserve">9 ± 8.5, </w:t>
      </w:r>
      <w:proofErr w:type="spellStart"/>
      <w:r w:rsidRPr="00AF0E81">
        <w:rPr>
          <w:rFonts w:ascii="Times New Roman" w:hAnsi="Times New Roman" w:cs="Times New Roman"/>
        </w:rPr>
        <w:t>tre</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nhất</w:t>
      </w:r>
      <w:proofErr w:type="spellEnd"/>
      <w:r w:rsidRPr="00AF0E81">
        <w:rPr>
          <w:rFonts w:ascii="Times New Roman" w:hAnsi="Times New Roman" w:cs="Times New Roman"/>
        </w:rPr>
        <w:t xml:space="preserve"> là 40 </w:t>
      </w:r>
      <w:proofErr w:type="spellStart"/>
      <w:r w:rsidRPr="00AF0E81">
        <w:rPr>
          <w:rFonts w:ascii="Times New Roman" w:hAnsi="Times New Roman" w:cs="Times New Roman"/>
        </w:rPr>
        <w:t>tuổi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nhất</w:t>
      </w:r>
      <w:proofErr w:type="spellEnd"/>
      <w:r w:rsidRPr="00AF0E81">
        <w:rPr>
          <w:rFonts w:ascii="Times New Roman" w:hAnsi="Times New Roman" w:cs="Times New Roman"/>
        </w:rPr>
        <w:t xml:space="preserve"> là 77 </w:t>
      </w:r>
      <w:proofErr w:type="spellStart"/>
      <w:r w:rsidRPr="00AF0E81">
        <w:rPr>
          <w:rFonts w:ascii="Times New Roman" w:hAnsi="Times New Roman" w:cs="Times New Roman"/>
        </w:rPr>
        <w:t>tuổi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mắc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xu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hướng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tăng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từ</w:t>
      </w:r>
      <w:proofErr w:type="spellEnd"/>
      <w:r w:rsidRPr="00AF0E81">
        <w:rPr>
          <w:rFonts w:ascii="Times New Roman" w:hAnsi="Times New Roman" w:cs="Times New Roman"/>
        </w:rPr>
        <w:t xml:space="preserve"> 50 </w:t>
      </w:r>
      <w:proofErr w:type="spellStart"/>
      <w:r w:rsidRPr="00AF0E81">
        <w:rPr>
          <w:rFonts w:ascii="Times New Roman" w:hAnsi="Times New Roman" w:cs="Times New Roman"/>
        </w:rPr>
        <w:t>trở</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lên</w:t>
      </w:r>
      <w:proofErr w:type="spellEnd"/>
      <w:r w:rsidRPr="00AF0E81">
        <w:rPr>
          <w:rFonts w:ascii="Times New Roman" w:hAnsi="Times New Roman" w:cs="Times New Roman"/>
        </w:rPr>
        <w:t xml:space="preserve"> (90%),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nhóm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chiếm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mắc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từ</w:t>
      </w:r>
      <w:proofErr w:type="spellEnd"/>
      <w:r w:rsidRPr="00AF0E81">
        <w:rPr>
          <w:rFonts w:ascii="Times New Roman" w:hAnsi="Times New Roman" w:cs="Times New Roman"/>
        </w:rPr>
        <w:t xml:space="preserve"> 60-69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(46.7%). Nam </w:t>
      </w:r>
      <w:proofErr w:type="spellStart"/>
      <w:r w:rsidRPr="00AF0E81">
        <w:rPr>
          <w:rFonts w:ascii="Times New Roman" w:hAnsi="Times New Roman" w:cs="Times New Roman"/>
        </w:rPr>
        <w:t>giới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chiếm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nam</w:t>
      </w:r>
      <w:proofErr w:type="spellEnd"/>
      <w:r w:rsidRPr="00AF0E81">
        <w:rPr>
          <w:rFonts w:ascii="Times New Roman" w:hAnsi="Times New Roman" w:cs="Times New Roman"/>
        </w:rPr>
        <w:t>/</w:t>
      </w:r>
      <w:proofErr w:type="spellStart"/>
      <w:r w:rsidRPr="00AF0E81">
        <w:rPr>
          <w:rFonts w:ascii="Times New Roman" w:hAnsi="Times New Roman" w:cs="Times New Roman"/>
        </w:rPr>
        <w:t>nữ</w:t>
      </w:r>
      <w:proofErr w:type="spellEnd"/>
      <w:r w:rsidRPr="00AF0E81">
        <w:rPr>
          <w:rFonts w:ascii="Times New Roman" w:hAnsi="Times New Roman" w:cs="Times New Roman"/>
        </w:rPr>
        <w:t xml:space="preserve"> = 5</w:t>
      </w:r>
      <w:r w:rsidR="009A4698">
        <w:rPr>
          <w:rFonts w:ascii="Times New Roman" w:hAnsi="Times New Roman" w:cs="Times New Roman"/>
        </w:rPr>
        <w:t>.</w:t>
      </w:r>
      <w:r w:rsidRPr="00AF0E81">
        <w:rPr>
          <w:rFonts w:ascii="Times New Roman" w:hAnsi="Times New Roman" w:cs="Times New Roman"/>
        </w:rPr>
        <w:t xml:space="preserve">5/1).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hút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68.3%,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UTP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hút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nam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80.4%, </w:t>
      </w:r>
      <w:proofErr w:type="spellStart"/>
      <w:r w:rsidRPr="00AF0E81">
        <w:rPr>
          <w:rFonts w:ascii="Times New Roman" w:hAnsi="Times New Roman" w:cs="Times New Roman"/>
        </w:rPr>
        <w:t>đồng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gặp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trường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hợp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nữ</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hút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w:t>
      </w:r>
    </w:p>
    <w:p w14:paraId="4B39D7E8" w14:textId="77777777" w:rsidR="00A909F5" w:rsidRPr="007B4B42" w:rsidRDefault="00A909F5" w:rsidP="006A5E33">
      <w:pPr>
        <w:pStyle w:val="ListParagraph"/>
        <w:ind w:left="360"/>
        <w:jc w:val="center"/>
        <w:rPr>
          <w:rFonts w:ascii="Times New Roman" w:hAnsi="Times New Roman" w:cs="Times New Roman"/>
          <w:b/>
          <w:i/>
        </w:rPr>
      </w:pPr>
      <w:proofErr w:type="spellStart"/>
      <w:r w:rsidRPr="007B4B42">
        <w:rPr>
          <w:rFonts w:ascii="Times New Roman" w:hAnsi="Times New Roman" w:cs="Times New Roman"/>
          <w:b/>
          <w:i/>
        </w:rPr>
        <w:t>Bảng</w:t>
      </w:r>
      <w:proofErr w:type="spellEnd"/>
      <w:r w:rsidRPr="007B4B42">
        <w:rPr>
          <w:rFonts w:ascii="Times New Roman" w:hAnsi="Times New Roman" w:cs="Times New Roman"/>
          <w:b/>
          <w:i/>
        </w:rPr>
        <w:t xml:space="preserve"> 2: </w:t>
      </w:r>
      <w:proofErr w:type="spellStart"/>
      <w:r w:rsidRPr="007B4B42">
        <w:rPr>
          <w:rFonts w:ascii="Times New Roman" w:hAnsi="Times New Roman" w:cs="Times New Roman"/>
          <w:b/>
          <w:i/>
        </w:rPr>
        <w:t>Đặc</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điểm</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cận</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lâm</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sàng</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của</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đối</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tượng</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nghiên</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cứu</w:t>
      </w:r>
      <w:proofErr w:type="spellEnd"/>
    </w:p>
    <w:tbl>
      <w:tblPr>
        <w:tblStyle w:val="TableGrid"/>
        <w:tblW w:w="8585" w:type="dxa"/>
        <w:tblInd w:w="360" w:type="dxa"/>
        <w:tblLook w:val="04A0" w:firstRow="1" w:lastRow="0" w:firstColumn="1" w:lastColumn="0" w:noHBand="0" w:noVBand="1"/>
      </w:tblPr>
      <w:tblGrid>
        <w:gridCol w:w="2605"/>
        <w:gridCol w:w="2848"/>
        <w:gridCol w:w="1800"/>
        <w:gridCol w:w="1332"/>
      </w:tblGrid>
      <w:tr w:rsidR="00A909F5" w:rsidRPr="0060310C" w14:paraId="01E0EA5A" w14:textId="77777777" w:rsidTr="00E10B44">
        <w:tc>
          <w:tcPr>
            <w:tcW w:w="5453" w:type="dxa"/>
            <w:gridSpan w:val="2"/>
          </w:tcPr>
          <w:p w14:paraId="051CC26A" w14:textId="77777777" w:rsidR="00A909F5" w:rsidRPr="0060310C" w:rsidRDefault="00A909F5" w:rsidP="006A5E33">
            <w:pPr>
              <w:pStyle w:val="ListParagraph"/>
              <w:spacing w:before="20" w:after="20"/>
              <w:ind w:left="0"/>
              <w:jc w:val="center"/>
              <w:rPr>
                <w:rFonts w:ascii="Times New Roman" w:hAnsi="Times New Roman" w:cs="Times New Roman"/>
                <w:b/>
                <w:sz w:val="22"/>
              </w:rPr>
            </w:pPr>
            <w:proofErr w:type="spellStart"/>
            <w:r w:rsidRPr="0060310C">
              <w:rPr>
                <w:rFonts w:ascii="Times New Roman" w:hAnsi="Times New Roman" w:cs="Times New Roman"/>
                <w:b/>
                <w:sz w:val="22"/>
              </w:rPr>
              <w:t>Đặc</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điểm</w:t>
            </w:r>
            <w:proofErr w:type="spellEnd"/>
          </w:p>
        </w:tc>
        <w:tc>
          <w:tcPr>
            <w:tcW w:w="1800" w:type="dxa"/>
          </w:tcPr>
          <w:p w14:paraId="3B5B1BE6" w14:textId="77777777" w:rsidR="00A909F5" w:rsidRPr="0060310C" w:rsidRDefault="00A909F5" w:rsidP="006A5E33">
            <w:pPr>
              <w:pStyle w:val="ListParagraph"/>
              <w:spacing w:before="20" w:after="20"/>
              <w:ind w:left="0"/>
              <w:jc w:val="center"/>
              <w:rPr>
                <w:rFonts w:ascii="Times New Roman" w:hAnsi="Times New Roman" w:cs="Times New Roman"/>
                <w:b/>
                <w:sz w:val="22"/>
              </w:rPr>
            </w:pPr>
            <w:proofErr w:type="spellStart"/>
            <w:r w:rsidRPr="0060310C">
              <w:rPr>
                <w:rFonts w:ascii="Times New Roman" w:hAnsi="Times New Roman" w:cs="Times New Roman"/>
                <w:b/>
                <w:sz w:val="22"/>
              </w:rPr>
              <w:t>Số</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lượng</w:t>
            </w:r>
            <w:proofErr w:type="spellEnd"/>
            <w:r w:rsidRPr="0060310C">
              <w:rPr>
                <w:rFonts w:ascii="Times New Roman" w:hAnsi="Times New Roman" w:cs="Times New Roman"/>
                <w:b/>
                <w:sz w:val="22"/>
              </w:rPr>
              <w:t xml:space="preserve"> (n)</w:t>
            </w:r>
          </w:p>
        </w:tc>
        <w:tc>
          <w:tcPr>
            <w:tcW w:w="1332" w:type="dxa"/>
          </w:tcPr>
          <w:p w14:paraId="314A13A8" w14:textId="77777777" w:rsidR="00A909F5" w:rsidRPr="0060310C" w:rsidRDefault="00A909F5" w:rsidP="006A5E33">
            <w:pPr>
              <w:pStyle w:val="ListParagraph"/>
              <w:spacing w:before="20" w:after="20"/>
              <w:ind w:left="0"/>
              <w:jc w:val="center"/>
              <w:rPr>
                <w:rFonts w:ascii="Times New Roman" w:hAnsi="Times New Roman" w:cs="Times New Roman"/>
                <w:b/>
                <w:sz w:val="22"/>
              </w:rPr>
            </w:pPr>
            <w:proofErr w:type="spellStart"/>
            <w:r w:rsidRPr="0060310C">
              <w:rPr>
                <w:rFonts w:ascii="Times New Roman" w:hAnsi="Times New Roman" w:cs="Times New Roman"/>
                <w:b/>
                <w:sz w:val="22"/>
              </w:rPr>
              <w:t>Tỷ</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lệ</w:t>
            </w:r>
            <w:proofErr w:type="spellEnd"/>
            <w:r w:rsidRPr="0060310C">
              <w:rPr>
                <w:rFonts w:ascii="Times New Roman" w:hAnsi="Times New Roman" w:cs="Times New Roman"/>
                <w:b/>
                <w:sz w:val="22"/>
              </w:rPr>
              <w:t xml:space="preserve"> (%)</w:t>
            </w:r>
          </w:p>
        </w:tc>
      </w:tr>
      <w:tr w:rsidR="00A909F5" w:rsidRPr="0060310C" w14:paraId="0984A44A" w14:textId="77777777" w:rsidTr="00D96BA4">
        <w:tc>
          <w:tcPr>
            <w:tcW w:w="2605" w:type="dxa"/>
            <w:vMerge w:val="restart"/>
          </w:tcPr>
          <w:p w14:paraId="2C8B3BC3" w14:textId="77777777" w:rsidR="00A909F5" w:rsidRPr="00D90395" w:rsidRDefault="00A909F5" w:rsidP="006A5E33">
            <w:pPr>
              <w:pStyle w:val="ListParagraph"/>
              <w:spacing w:before="20" w:after="20"/>
              <w:ind w:left="0"/>
              <w:rPr>
                <w:rFonts w:ascii="Times New Roman" w:hAnsi="Times New Roman" w:cs="Times New Roman"/>
                <w:b/>
                <w:sz w:val="22"/>
                <w:lang w:val="fr-FR"/>
              </w:rPr>
            </w:pPr>
            <w:proofErr w:type="spellStart"/>
            <w:r w:rsidRPr="00D90395">
              <w:rPr>
                <w:rFonts w:ascii="Times New Roman" w:hAnsi="Times New Roman" w:cs="Times New Roman"/>
                <w:b/>
                <w:sz w:val="22"/>
                <w:lang w:val="fr-FR"/>
              </w:rPr>
              <w:t>Số</w:t>
            </w:r>
            <w:proofErr w:type="spellEnd"/>
            <w:r w:rsidRPr="00D90395">
              <w:rPr>
                <w:rFonts w:ascii="Times New Roman" w:hAnsi="Times New Roman" w:cs="Times New Roman"/>
                <w:b/>
                <w:sz w:val="22"/>
                <w:lang w:val="fr-FR"/>
              </w:rPr>
              <w:t xml:space="preserve"> </w:t>
            </w:r>
            <w:proofErr w:type="spellStart"/>
            <w:r w:rsidRPr="00D90395">
              <w:rPr>
                <w:rFonts w:ascii="Times New Roman" w:hAnsi="Times New Roman" w:cs="Times New Roman"/>
                <w:b/>
                <w:sz w:val="22"/>
                <w:lang w:val="fr-FR"/>
              </w:rPr>
              <w:t>cơ</w:t>
            </w:r>
            <w:proofErr w:type="spellEnd"/>
            <w:r w:rsidRPr="00D90395">
              <w:rPr>
                <w:rFonts w:ascii="Times New Roman" w:hAnsi="Times New Roman" w:cs="Times New Roman"/>
                <w:b/>
                <w:sz w:val="22"/>
                <w:lang w:val="fr-FR"/>
              </w:rPr>
              <w:t xml:space="preserve"> </w:t>
            </w:r>
            <w:proofErr w:type="spellStart"/>
            <w:r w:rsidRPr="00D90395">
              <w:rPr>
                <w:rFonts w:ascii="Times New Roman" w:hAnsi="Times New Roman" w:cs="Times New Roman"/>
                <w:b/>
                <w:sz w:val="22"/>
                <w:lang w:val="fr-FR"/>
              </w:rPr>
              <w:t>quan</w:t>
            </w:r>
            <w:proofErr w:type="spellEnd"/>
            <w:r w:rsidRPr="00D90395">
              <w:rPr>
                <w:rFonts w:ascii="Times New Roman" w:hAnsi="Times New Roman" w:cs="Times New Roman"/>
                <w:b/>
                <w:sz w:val="22"/>
                <w:lang w:val="fr-FR"/>
              </w:rPr>
              <w:t xml:space="preserve"> di </w:t>
            </w:r>
            <w:proofErr w:type="spellStart"/>
            <w:r w:rsidRPr="00D90395">
              <w:rPr>
                <w:rFonts w:ascii="Times New Roman" w:hAnsi="Times New Roman" w:cs="Times New Roman"/>
                <w:b/>
                <w:sz w:val="22"/>
                <w:lang w:val="fr-FR"/>
              </w:rPr>
              <w:t>căn</w:t>
            </w:r>
            <w:proofErr w:type="spellEnd"/>
          </w:p>
        </w:tc>
        <w:tc>
          <w:tcPr>
            <w:tcW w:w="2848" w:type="dxa"/>
          </w:tcPr>
          <w:p w14:paraId="7480831A"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1 </w:t>
            </w:r>
            <w:proofErr w:type="spellStart"/>
            <w:r w:rsidRPr="00D90395">
              <w:rPr>
                <w:rFonts w:ascii="Times New Roman" w:hAnsi="Times New Roman" w:cs="Times New Roman"/>
                <w:sz w:val="22"/>
              </w:rPr>
              <w:t>cơ</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quan</w:t>
            </w:r>
            <w:proofErr w:type="spellEnd"/>
          </w:p>
        </w:tc>
        <w:tc>
          <w:tcPr>
            <w:tcW w:w="1800" w:type="dxa"/>
          </w:tcPr>
          <w:p w14:paraId="0132766F"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35</w:t>
            </w:r>
          </w:p>
        </w:tc>
        <w:tc>
          <w:tcPr>
            <w:tcW w:w="1332" w:type="dxa"/>
          </w:tcPr>
          <w:p w14:paraId="07F628B7" w14:textId="1393E69E"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58</w:t>
            </w:r>
            <w:r w:rsidR="000F59D6" w:rsidRPr="0060310C">
              <w:rPr>
                <w:rFonts w:ascii="Times New Roman" w:hAnsi="Times New Roman" w:cs="Times New Roman"/>
                <w:sz w:val="22"/>
              </w:rPr>
              <w:t>.</w:t>
            </w:r>
            <w:r w:rsidRPr="0060310C">
              <w:rPr>
                <w:rFonts w:ascii="Times New Roman" w:hAnsi="Times New Roman" w:cs="Times New Roman"/>
                <w:sz w:val="22"/>
              </w:rPr>
              <w:t>3</w:t>
            </w:r>
          </w:p>
        </w:tc>
      </w:tr>
      <w:tr w:rsidR="00A909F5" w:rsidRPr="0060310C" w14:paraId="5CC47E99" w14:textId="77777777" w:rsidTr="00D96BA4">
        <w:tc>
          <w:tcPr>
            <w:tcW w:w="2605" w:type="dxa"/>
            <w:vMerge/>
          </w:tcPr>
          <w:p w14:paraId="409F6584"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3E0644BE"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 2 </w:t>
            </w:r>
            <w:proofErr w:type="spellStart"/>
            <w:r w:rsidRPr="00D90395">
              <w:rPr>
                <w:rFonts w:ascii="Times New Roman" w:hAnsi="Times New Roman" w:cs="Times New Roman"/>
                <w:sz w:val="22"/>
              </w:rPr>
              <w:t>cơ</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quan</w:t>
            </w:r>
            <w:proofErr w:type="spellEnd"/>
          </w:p>
        </w:tc>
        <w:tc>
          <w:tcPr>
            <w:tcW w:w="1800" w:type="dxa"/>
          </w:tcPr>
          <w:p w14:paraId="11880FA2"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25</w:t>
            </w:r>
          </w:p>
        </w:tc>
        <w:tc>
          <w:tcPr>
            <w:tcW w:w="1332" w:type="dxa"/>
          </w:tcPr>
          <w:p w14:paraId="2BCC6ED4" w14:textId="063FA850"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41</w:t>
            </w:r>
            <w:r w:rsidR="000F59D6" w:rsidRPr="0060310C">
              <w:rPr>
                <w:rFonts w:ascii="Times New Roman" w:hAnsi="Times New Roman" w:cs="Times New Roman"/>
                <w:sz w:val="22"/>
              </w:rPr>
              <w:t>.</w:t>
            </w:r>
            <w:r w:rsidRPr="0060310C">
              <w:rPr>
                <w:rFonts w:ascii="Times New Roman" w:hAnsi="Times New Roman" w:cs="Times New Roman"/>
                <w:sz w:val="22"/>
              </w:rPr>
              <w:t>7</w:t>
            </w:r>
          </w:p>
        </w:tc>
      </w:tr>
      <w:tr w:rsidR="00A909F5" w:rsidRPr="0060310C" w14:paraId="65E0F889" w14:textId="77777777" w:rsidTr="00D96BA4">
        <w:tc>
          <w:tcPr>
            <w:tcW w:w="2605" w:type="dxa"/>
            <w:vMerge w:val="restart"/>
            <w:vAlign w:val="center"/>
          </w:tcPr>
          <w:p w14:paraId="7939ADA3" w14:textId="77777777" w:rsidR="00A909F5" w:rsidRPr="00D90395" w:rsidRDefault="00A909F5" w:rsidP="006A5E33">
            <w:pPr>
              <w:pStyle w:val="ListParagraph"/>
              <w:spacing w:before="20" w:after="20"/>
              <w:ind w:left="0"/>
              <w:rPr>
                <w:rFonts w:ascii="Times New Roman" w:hAnsi="Times New Roman" w:cs="Times New Roman"/>
                <w:b/>
                <w:sz w:val="22"/>
              </w:rPr>
            </w:pPr>
            <w:proofErr w:type="spellStart"/>
            <w:r w:rsidRPr="00D90395">
              <w:rPr>
                <w:rFonts w:ascii="Times New Roman" w:hAnsi="Times New Roman" w:cs="Times New Roman"/>
                <w:b/>
                <w:sz w:val="22"/>
              </w:rPr>
              <w:lastRenderedPageBreak/>
              <w:t>Vị</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trí</w:t>
            </w:r>
            <w:proofErr w:type="spellEnd"/>
            <w:r w:rsidRPr="00D90395">
              <w:rPr>
                <w:rFonts w:ascii="Times New Roman" w:hAnsi="Times New Roman" w:cs="Times New Roman"/>
                <w:b/>
                <w:sz w:val="22"/>
              </w:rPr>
              <w:t xml:space="preserve"> di </w:t>
            </w:r>
            <w:proofErr w:type="spellStart"/>
            <w:r w:rsidRPr="00D90395">
              <w:rPr>
                <w:rFonts w:ascii="Times New Roman" w:hAnsi="Times New Roman" w:cs="Times New Roman"/>
                <w:b/>
                <w:sz w:val="22"/>
              </w:rPr>
              <w:t>căn</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sau</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hóa</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chất</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bước</w:t>
            </w:r>
            <w:proofErr w:type="spellEnd"/>
            <w:r w:rsidRPr="00D90395">
              <w:rPr>
                <w:rFonts w:ascii="Times New Roman" w:hAnsi="Times New Roman" w:cs="Times New Roman"/>
                <w:b/>
                <w:sz w:val="22"/>
              </w:rPr>
              <w:t xml:space="preserve"> 1</w:t>
            </w:r>
          </w:p>
        </w:tc>
        <w:tc>
          <w:tcPr>
            <w:tcW w:w="2848" w:type="dxa"/>
          </w:tcPr>
          <w:p w14:paraId="34C7424C"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Phổi</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đối</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bên</w:t>
            </w:r>
            <w:proofErr w:type="spellEnd"/>
          </w:p>
        </w:tc>
        <w:tc>
          <w:tcPr>
            <w:tcW w:w="1800" w:type="dxa"/>
          </w:tcPr>
          <w:p w14:paraId="5B472FA8"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34</w:t>
            </w:r>
          </w:p>
        </w:tc>
        <w:tc>
          <w:tcPr>
            <w:tcW w:w="1332" w:type="dxa"/>
          </w:tcPr>
          <w:p w14:paraId="54FC15E6" w14:textId="5A4DEE0C"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56</w:t>
            </w:r>
            <w:r w:rsidR="000F59D6" w:rsidRPr="0060310C">
              <w:rPr>
                <w:rFonts w:ascii="Times New Roman" w:hAnsi="Times New Roman" w:cs="Times New Roman"/>
                <w:sz w:val="22"/>
              </w:rPr>
              <w:t>.</w:t>
            </w:r>
            <w:r w:rsidRPr="0060310C">
              <w:rPr>
                <w:rFonts w:ascii="Times New Roman" w:hAnsi="Times New Roman" w:cs="Times New Roman"/>
                <w:sz w:val="22"/>
              </w:rPr>
              <w:t>7</w:t>
            </w:r>
          </w:p>
        </w:tc>
      </w:tr>
      <w:tr w:rsidR="00A909F5" w:rsidRPr="0060310C" w14:paraId="7A781328" w14:textId="77777777" w:rsidTr="00D96BA4">
        <w:tc>
          <w:tcPr>
            <w:tcW w:w="2605" w:type="dxa"/>
            <w:vMerge/>
            <w:vAlign w:val="center"/>
          </w:tcPr>
          <w:p w14:paraId="02AB93C3"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0B505A36"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Xương</w:t>
            </w:r>
            <w:proofErr w:type="spellEnd"/>
          </w:p>
        </w:tc>
        <w:tc>
          <w:tcPr>
            <w:tcW w:w="1800" w:type="dxa"/>
          </w:tcPr>
          <w:p w14:paraId="24A19034"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13</w:t>
            </w:r>
          </w:p>
        </w:tc>
        <w:tc>
          <w:tcPr>
            <w:tcW w:w="1332" w:type="dxa"/>
          </w:tcPr>
          <w:p w14:paraId="6525E967" w14:textId="209CC36C"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21</w:t>
            </w:r>
            <w:r w:rsidR="000F59D6" w:rsidRPr="0060310C">
              <w:rPr>
                <w:rFonts w:ascii="Times New Roman" w:hAnsi="Times New Roman" w:cs="Times New Roman"/>
                <w:sz w:val="22"/>
              </w:rPr>
              <w:t>.</w:t>
            </w:r>
            <w:r w:rsidRPr="0060310C">
              <w:rPr>
                <w:rFonts w:ascii="Times New Roman" w:hAnsi="Times New Roman" w:cs="Times New Roman"/>
                <w:sz w:val="22"/>
              </w:rPr>
              <w:t>7</w:t>
            </w:r>
          </w:p>
        </w:tc>
      </w:tr>
      <w:tr w:rsidR="00A909F5" w:rsidRPr="0060310C" w14:paraId="37E9B5BC" w14:textId="77777777" w:rsidTr="00D96BA4">
        <w:tc>
          <w:tcPr>
            <w:tcW w:w="2605" w:type="dxa"/>
            <w:vMerge/>
            <w:vAlign w:val="center"/>
          </w:tcPr>
          <w:p w14:paraId="6B83DBEA"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3C989FE9"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Màng</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phổi</w:t>
            </w:r>
            <w:proofErr w:type="spellEnd"/>
          </w:p>
        </w:tc>
        <w:tc>
          <w:tcPr>
            <w:tcW w:w="1800" w:type="dxa"/>
          </w:tcPr>
          <w:p w14:paraId="463B89E2"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13</w:t>
            </w:r>
          </w:p>
        </w:tc>
        <w:tc>
          <w:tcPr>
            <w:tcW w:w="1332" w:type="dxa"/>
          </w:tcPr>
          <w:p w14:paraId="75256D94" w14:textId="14AB30DC"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21</w:t>
            </w:r>
            <w:r w:rsidR="000F59D6" w:rsidRPr="0060310C">
              <w:rPr>
                <w:rFonts w:ascii="Times New Roman" w:hAnsi="Times New Roman" w:cs="Times New Roman"/>
                <w:sz w:val="22"/>
              </w:rPr>
              <w:t>.</w:t>
            </w:r>
            <w:r w:rsidRPr="0060310C">
              <w:rPr>
                <w:rFonts w:ascii="Times New Roman" w:hAnsi="Times New Roman" w:cs="Times New Roman"/>
                <w:sz w:val="22"/>
              </w:rPr>
              <w:t>7</w:t>
            </w:r>
          </w:p>
        </w:tc>
      </w:tr>
      <w:tr w:rsidR="00A909F5" w:rsidRPr="0060310C" w14:paraId="7E38037C" w14:textId="77777777" w:rsidTr="00D96BA4">
        <w:tc>
          <w:tcPr>
            <w:tcW w:w="2605" w:type="dxa"/>
            <w:vMerge/>
            <w:vAlign w:val="center"/>
          </w:tcPr>
          <w:p w14:paraId="1BEDC797"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0C0E9A9D"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Não</w:t>
            </w:r>
            <w:proofErr w:type="spellEnd"/>
          </w:p>
        </w:tc>
        <w:tc>
          <w:tcPr>
            <w:tcW w:w="1800" w:type="dxa"/>
          </w:tcPr>
          <w:p w14:paraId="274E39B3"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6</w:t>
            </w:r>
          </w:p>
        </w:tc>
        <w:tc>
          <w:tcPr>
            <w:tcW w:w="1332" w:type="dxa"/>
          </w:tcPr>
          <w:p w14:paraId="7F08587F"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10</w:t>
            </w:r>
          </w:p>
        </w:tc>
      </w:tr>
      <w:tr w:rsidR="00A909F5" w:rsidRPr="0060310C" w14:paraId="144A4B31" w14:textId="77777777" w:rsidTr="00D96BA4">
        <w:tc>
          <w:tcPr>
            <w:tcW w:w="2605" w:type="dxa"/>
            <w:vMerge/>
            <w:vAlign w:val="center"/>
          </w:tcPr>
          <w:p w14:paraId="45EA95EC"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53864B89"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Gan</w:t>
            </w:r>
          </w:p>
        </w:tc>
        <w:tc>
          <w:tcPr>
            <w:tcW w:w="1800" w:type="dxa"/>
          </w:tcPr>
          <w:p w14:paraId="620CA793"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8</w:t>
            </w:r>
          </w:p>
        </w:tc>
        <w:tc>
          <w:tcPr>
            <w:tcW w:w="1332" w:type="dxa"/>
          </w:tcPr>
          <w:p w14:paraId="1A85A652" w14:textId="2DB1B7F4"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13</w:t>
            </w:r>
            <w:r w:rsidR="000F59D6" w:rsidRPr="0060310C">
              <w:rPr>
                <w:rFonts w:ascii="Times New Roman" w:hAnsi="Times New Roman" w:cs="Times New Roman"/>
                <w:sz w:val="22"/>
              </w:rPr>
              <w:t>.</w:t>
            </w:r>
            <w:r w:rsidRPr="0060310C">
              <w:rPr>
                <w:rFonts w:ascii="Times New Roman" w:hAnsi="Times New Roman" w:cs="Times New Roman"/>
                <w:sz w:val="22"/>
              </w:rPr>
              <w:t>3</w:t>
            </w:r>
          </w:p>
        </w:tc>
      </w:tr>
      <w:tr w:rsidR="00A909F5" w:rsidRPr="0060310C" w14:paraId="5AF48C3C" w14:textId="77777777" w:rsidTr="00D96BA4">
        <w:tc>
          <w:tcPr>
            <w:tcW w:w="2605" w:type="dxa"/>
            <w:vMerge/>
            <w:vAlign w:val="center"/>
          </w:tcPr>
          <w:p w14:paraId="01336182"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2B306F60"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Tuyến</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thượng</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thận</w:t>
            </w:r>
            <w:proofErr w:type="spellEnd"/>
          </w:p>
        </w:tc>
        <w:tc>
          <w:tcPr>
            <w:tcW w:w="1800" w:type="dxa"/>
          </w:tcPr>
          <w:p w14:paraId="7C2D83B9"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9</w:t>
            </w:r>
          </w:p>
        </w:tc>
        <w:tc>
          <w:tcPr>
            <w:tcW w:w="1332" w:type="dxa"/>
          </w:tcPr>
          <w:p w14:paraId="79235158"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15</w:t>
            </w:r>
          </w:p>
        </w:tc>
      </w:tr>
      <w:tr w:rsidR="00A909F5" w:rsidRPr="0060310C" w14:paraId="517F8D40" w14:textId="77777777" w:rsidTr="00D96BA4">
        <w:tc>
          <w:tcPr>
            <w:tcW w:w="2605" w:type="dxa"/>
            <w:vMerge/>
            <w:vAlign w:val="center"/>
          </w:tcPr>
          <w:p w14:paraId="72B4CFF5"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1D9AD501"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Khác</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hạch</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cổ</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phần</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mềm</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hạch</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nách</w:t>
            </w:r>
            <w:proofErr w:type="spellEnd"/>
            <w:r w:rsidRPr="00D90395">
              <w:rPr>
                <w:rFonts w:ascii="Times New Roman" w:hAnsi="Times New Roman" w:cs="Times New Roman"/>
                <w:sz w:val="22"/>
              </w:rPr>
              <w:t>)</w:t>
            </w:r>
          </w:p>
        </w:tc>
        <w:tc>
          <w:tcPr>
            <w:tcW w:w="1800" w:type="dxa"/>
            <w:vAlign w:val="center"/>
          </w:tcPr>
          <w:p w14:paraId="57EA4986"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13</w:t>
            </w:r>
          </w:p>
        </w:tc>
        <w:tc>
          <w:tcPr>
            <w:tcW w:w="1332" w:type="dxa"/>
            <w:vAlign w:val="center"/>
          </w:tcPr>
          <w:p w14:paraId="5213826E" w14:textId="6E52FE49"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21</w:t>
            </w:r>
            <w:r w:rsidR="000F59D6" w:rsidRPr="0060310C">
              <w:rPr>
                <w:rFonts w:ascii="Times New Roman" w:hAnsi="Times New Roman" w:cs="Times New Roman"/>
                <w:sz w:val="22"/>
              </w:rPr>
              <w:t>.</w:t>
            </w:r>
            <w:r w:rsidRPr="0060310C">
              <w:rPr>
                <w:rFonts w:ascii="Times New Roman" w:hAnsi="Times New Roman" w:cs="Times New Roman"/>
                <w:sz w:val="22"/>
              </w:rPr>
              <w:t>7</w:t>
            </w:r>
          </w:p>
        </w:tc>
      </w:tr>
      <w:tr w:rsidR="00A909F5" w:rsidRPr="0060310C" w14:paraId="2ACFBEF9" w14:textId="77777777" w:rsidTr="00D96BA4">
        <w:trPr>
          <w:trHeight w:val="188"/>
        </w:trPr>
        <w:tc>
          <w:tcPr>
            <w:tcW w:w="2605" w:type="dxa"/>
            <w:vMerge w:val="restart"/>
            <w:vAlign w:val="center"/>
          </w:tcPr>
          <w:p w14:paraId="255AC18B" w14:textId="77777777" w:rsidR="00A909F5" w:rsidRPr="00D90395" w:rsidRDefault="00A909F5" w:rsidP="006A5E33">
            <w:pPr>
              <w:pStyle w:val="ListParagraph"/>
              <w:spacing w:before="20" w:after="20"/>
              <w:ind w:left="0"/>
              <w:rPr>
                <w:rFonts w:ascii="Times New Roman" w:hAnsi="Times New Roman" w:cs="Times New Roman"/>
                <w:b/>
                <w:sz w:val="22"/>
              </w:rPr>
            </w:pPr>
            <w:proofErr w:type="spellStart"/>
            <w:r w:rsidRPr="00D90395">
              <w:rPr>
                <w:rFonts w:ascii="Times New Roman" w:hAnsi="Times New Roman" w:cs="Times New Roman"/>
                <w:b/>
                <w:sz w:val="22"/>
              </w:rPr>
              <w:t>Mô</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bệnh</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học</w:t>
            </w:r>
            <w:proofErr w:type="spellEnd"/>
          </w:p>
        </w:tc>
        <w:tc>
          <w:tcPr>
            <w:tcW w:w="2848" w:type="dxa"/>
          </w:tcPr>
          <w:p w14:paraId="25BFBD8D"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UTBM </w:t>
            </w:r>
            <w:proofErr w:type="spellStart"/>
            <w:r w:rsidRPr="00D90395">
              <w:rPr>
                <w:rFonts w:ascii="Times New Roman" w:hAnsi="Times New Roman" w:cs="Times New Roman"/>
                <w:sz w:val="22"/>
              </w:rPr>
              <w:t>tuyến</w:t>
            </w:r>
            <w:proofErr w:type="spellEnd"/>
          </w:p>
        </w:tc>
        <w:tc>
          <w:tcPr>
            <w:tcW w:w="1800" w:type="dxa"/>
          </w:tcPr>
          <w:p w14:paraId="47D78BB6"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47</w:t>
            </w:r>
          </w:p>
        </w:tc>
        <w:tc>
          <w:tcPr>
            <w:tcW w:w="1332" w:type="dxa"/>
          </w:tcPr>
          <w:p w14:paraId="33179584"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78.3</w:t>
            </w:r>
          </w:p>
        </w:tc>
      </w:tr>
      <w:tr w:rsidR="00A909F5" w:rsidRPr="0060310C" w14:paraId="73E7DE7D" w14:textId="77777777" w:rsidTr="00D96BA4">
        <w:trPr>
          <w:trHeight w:val="188"/>
        </w:trPr>
        <w:tc>
          <w:tcPr>
            <w:tcW w:w="2605" w:type="dxa"/>
            <w:vMerge/>
            <w:vAlign w:val="center"/>
          </w:tcPr>
          <w:p w14:paraId="7EDE1E03"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2A3244D7"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UTBM </w:t>
            </w:r>
            <w:proofErr w:type="spellStart"/>
            <w:r w:rsidRPr="00D90395">
              <w:rPr>
                <w:rFonts w:ascii="Times New Roman" w:hAnsi="Times New Roman" w:cs="Times New Roman"/>
                <w:sz w:val="22"/>
              </w:rPr>
              <w:t>vảy</w:t>
            </w:r>
            <w:proofErr w:type="spellEnd"/>
          </w:p>
        </w:tc>
        <w:tc>
          <w:tcPr>
            <w:tcW w:w="1800" w:type="dxa"/>
          </w:tcPr>
          <w:p w14:paraId="6587A75F"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10</w:t>
            </w:r>
          </w:p>
        </w:tc>
        <w:tc>
          <w:tcPr>
            <w:tcW w:w="1332" w:type="dxa"/>
          </w:tcPr>
          <w:p w14:paraId="202CDB5A"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16.7</w:t>
            </w:r>
          </w:p>
        </w:tc>
      </w:tr>
      <w:tr w:rsidR="00A909F5" w:rsidRPr="0060310C" w14:paraId="2E333F60" w14:textId="77777777" w:rsidTr="00D96BA4">
        <w:trPr>
          <w:trHeight w:val="187"/>
        </w:trPr>
        <w:tc>
          <w:tcPr>
            <w:tcW w:w="2605" w:type="dxa"/>
            <w:vMerge/>
            <w:vAlign w:val="center"/>
          </w:tcPr>
          <w:p w14:paraId="214F569A"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7BBA08B7"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Khác</w:t>
            </w:r>
            <w:proofErr w:type="spellEnd"/>
          </w:p>
        </w:tc>
        <w:tc>
          <w:tcPr>
            <w:tcW w:w="1800" w:type="dxa"/>
          </w:tcPr>
          <w:p w14:paraId="2AED4C38"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3</w:t>
            </w:r>
          </w:p>
        </w:tc>
        <w:tc>
          <w:tcPr>
            <w:tcW w:w="1332" w:type="dxa"/>
          </w:tcPr>
          <w:p w14:paraId="6C91BE02"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5</w:t>
            </w:r>
          </w:p>
        </w:tc>
      </w:tr>
      <w:tr w:rsidR="00A909F5" w:rsidRPr="0060310C" w14:paraId="3916CF48" w14:textId="77777777" w:rsidTr="00D96BA4">
        <w:tc>
          <w:tcPr>
            <w:tcW w:w="2605" w:type="dxa"/>
            <w:vMerge w:val="restart"/>
            <w:vAlign w:val="center"/>
          </w:tcPr>
          <w:p w14:paraId="7217C684" w14:textId="7DEE4B5B" w:rsidR="00AD250D" w:rsidRPr="00D90395" w:rsidRDefault="00A909F5" w:rsidP="006A5E33">
            <w:pPr>
              <w:pStyle w:val="ListParagraph"/>
              <w:spacing w:before="20" w:after="20"/>
              <w:ind w:left="0"/>
              <w:rPr>
                <w:rFonts w:ascii="Times New Roman" w:hAnsi="Times New Roman" w:cs="Times New Roman"/>
                <w:b/>
                <w:sz w:val="22"/>
              </w:rPr>
            </w:pPr>
            <w:proofErr w:type="spellStart"/>
            <w:r w:rsidRPr="00D90395">
              <w:rPr>
                <w:rFonts w:ascii="Times New Roman" w:hAnsi="Times New Roman" w:cs="Times New Roman"/>
                <w:b/>
                <w:sz w:val="22"/>
              </w:rPr>
              <w:t>Phác</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đô</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sư</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dụng</w:t>
            </w:r>
            <w:proofErr w:type="spellEnd"/>
          </w:p>
          <w:p w14:paraId="7F130808" w14:textId="5D99D89C" w:rsidR="00A909F5" w:rsidRPr="00D90395" w:rsidRDefault="00A909F5" w:rsidP="006A5E33">
            <w:pPr>
              <w:pStyle w:val="ListParagraph"/>
              <w:spacing w:before="20" w:after="20"/>
              <w:ind w:left="0"/>
              <w:rPr>
                <w:rFonts w:ascii="Times New Roman" w:hAnsi="Times New Roman" w:cs="Times New Roman"/>
                <w:b/>
                <w:sz w:val="22"/>
              </w:rPr>
            </w:pPr>
            <w:proofErr w:type="spellStart"/>
            <w:r w:rsidRPr="00D90395">
              <w:rPr>
                <w:rFonts w:ascii="Times New Roman" w:hAnsi="Times New Roman" w:cs="Times New Roman"/>
                <w:b/>
                <w:sz w:val="22"/>
              </w:rPr>
              <w:t>bước</w:t>
            </w:r>
            <w:proofErr w:type="spellEnd"/>
            <w:r w:rsidRPr="00D90395">
              <w:rPr>
                <w:rFonts w:ascii="Times New Roman" w:hAnsi="Times New Roman" w:cs="Times New Roman"/>
                <w:b/>
                <w:sz w:val="22"/>
              </w:rPr>
              <w:t xml:space="preserve"> 1</w:t>
            </w:r>
          </w:p>
        </w:tc>
        <w:tc>
          <w:tcPr>
            <w:tcW w:w="2848" w:type="dxa"/>
          </w:tcPr>
          <w:p w14:paraId="18282A06"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Paclitaxel-platinum</w:t>
            </w:r>
          </w:p>
        </w:tc>
        <w:tc>
          <w:tcPr>
            <w:tcW w:w="1800" w:type="dxa"/>
          </w:tcPr>
          <w:p w14:paraId="57E0D942"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42</w:t>
            </w:r>
          </w:p>
        </w:tc>
        <w:tc>
          <w:tcPr>
            <w:tcW w:w="1332" w:type="dxa"/>
          </w:tcPr>
          <w:p w14:paraId="67FB91D7"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70</w:t>
            </w:r>
          </w:p>
        </w:tc>
      </w:tr>
      <w:tr w:rsidR="00A909F5" w:rsidRPr="0060310C" w14:paraId="4D356CA6" w14:textId="77777777" w:rsidTr="00D96BA4">
        <w:trPr>
          <w:trHeight w:val="275"/>
        </w:trPr>
        <w:tc>
          <w:tcPr>
            <w:tcW w:w="2605" w:type="dxa"/>
            <w:vMerge/>
            <w:vAlign w:val="center"/>
          </w:tcPr>
          <w:p w14:paraId="3B1ABF65" w14:textId="77777777" w:rsidR="00A909F5" w:rsidRPr="00D90395" w:rsidRDefault="00A909F5" w:rsidP="006A5E33">
            <w:pPr>
              <w:pStyle w:val="ListParagraph"/>
              <w:spacing w:before="20" w:after="20"/>
              <w:ind w:left="0"/>
              <w:rPr>
                <w:rFonts w:ascii="Times New Roman" w:hAnsi="Times New Roman" w:cs="Times New Roman"/>
                <w:b/>
                <w:sz w:val="22"/>
              </w:rPr>
            </w:pPr>
          </w:p>
        </w:tc>
        <w:tc>
          <w:tcPr>
            <w:tcW w:w="2848" w:type="dxa"/>
          </w:tcPr>
          <w:p w14:paraId="0C2D4F0D"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Pemetrexed-platinum</w:t>
            </w:r>
          </w:p>
        </w:tc>
        <w:tc>
          <w:tcPr>
            <w:tcW w:w="1800" w:type="dxa"/>
          </w:tcPr>
          <w:p w14:paraId="413E5288"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18</w:t>
            </w:r>
          </w:p>
        </w:tc>
        <w:tc>
          <w:tcPr>
            <w:tcW w:w="1332" w:type="dxa"/>
          </w:tcPr>
          <w:p w14:paraId="0EF0F6B6"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30</w:t>
            </w:r>
          </w:p>
        </w:tc>
      </w:tr>
      <w:tr w:rsidR="00A909F5" w:rsidRPr="0060310C" w14:paraId="1DA11D70" w14:textId="77777777" w:rsidTr="00D96BA4">
        <w:tc>
          <w:tcPr>
            <w:tcW w:w="2605" w:type="dxa"/>
            <w:vMerge w:val="restart"/>
            <w:vAlign w:val="center"/>
          </w:tcPr>
          <w:p w14:paraId="1595EF8E" w14:textId="047EDB08" w:rsidR="00A909F5" w:rsidRPr="00D90395" w:rsidRDefault="00A909F5" w:rsidP="006A5E33">
            <w:pPr>
              <w:pStyle w:val="ListParagraph"/>
              <w:spacing w:before="20" w:after="20"/>
              <w:ind w:left="0"/>
              <w:rPr>
                <w:rFonts w:ascii="Times New Roman" w:hAnsi="Times New Roman" w:cs="Times New Roman"/>
                <w:b/>
                <w:sz w:val="22"/>
              </w:rPr>
            </w:pPr>
            <w:proofErr w:type="spellStart"/>
            <w:r w:rsidRPr="00D90395">
              <w:rPr>
                <w:rFonts w:ascii="Times New Roman" w:hAnsi="Times New Roman" w:cs="Times New Roman"/>
                <w:b/>
                <w:sz w:val="22"/>
              </w:rPr>
              <w:t>Đáp</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ứng</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với</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hóa</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chất</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bước</w:t>
            </w:r>
            <w:proofErr w:type="spellEnd"/>
            <w:r w:rsidRPr="00D90395">
              <w:rPr>
                <w:rFonts w:ascii="Times New Roman" w:hAnsi="Times New Roman" w:cs="Times New Roman"/>
                <w:b/>
                <w:sz w:val="22"/>
              </w:rPr>
              <w:t xml:space="preserve"> 1</w:t>
            </w:r>
          </w:p>
        </w:tc>
        <w:tc>
          <w:tcPr>
            <w:tcW w:w="2848" w:type="dxa"/>
          </w:tcPr>
          <w:p w14:paraId="3413C67F"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Đáp</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ứng</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một</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phần</w:t>
            </w:r>
            <w:proofErr w:type="spellEnd"/>
          </w:p>
        </w:tc>
        <w:tc>
          <w:tcPr>
            <w:tcW w:w="1800" w:type="dxa"/>
          </w:tcPr>
          <w:p w14:paraId="75B2BA8B"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26</w:t>
            </w:r>
          </w:p>
        </w:tc>
        <w:tc>
          <w:tcPr>
            <w:tcW w:w="1332" w:type="dxa"/>
          </w:tcPr>
          <w:p w14:paraId="64AB607A" w14:textId="659D7ACC"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43</w:t>
            </w:r>
            <w:r w:rsidR="000F59D6" w:rsidRPr="0060310C">
              <w:rPr>
                <w:rFonts w:ascii="Times New Roman" w:hAnsi="Times New Roman" w:cs="Times New Roman"/>
                <w:sz w:val="22"/>
              </w:rPr>
              <w:t>.</w:t>
            </w:r>
            <w:r w:rsidRPr="0060310C">
              <w:rPr>
                <w:rFonts w:ascii="Times New Roman" w:hAnsi="Times New Roman" w:cs="Times New Roman"/>
                <w:sz w:val="22"/>
              </w:rPr>
              <w:t xml:space="preserve">3 </w:t>
            </w:r>
          </w:p>
        </w:tc>
      </w:tr>
      <w:tr w:rsidR="00A909F5" w:rsidRPr="0060310C" w14:paraId="5B4632E8" w14:textId="77777777" w:rsidTr="00D96BA4">
        <w:tc>
          <w:tcPr>
            <w:tcW w:w="2605" w:type="dxa"/>
            <w:vMerge/>
          </w:tcPr>
          <w:p w14:paraId="48F3017E" w14:textId="77777777" w:rsidR="00A909F5" w:rsidRPr="00D90395" w:rsidRDefault="00A909F5" w:rsidP="006A5E33">
            <w:pPr>
              <w:pStyle w:val="ListParagraph"/>
              <w:spacing w:before="20" w:after="20"/>
              <w:ind w:left="0"/>
              <w:jc w:val="both"/>
              <w:rPr>
                <w:rFonts w:ascii="Times New Roman" w:hAnsi="Times New Roman" w:cs="Times New Roman"/>
                <w:b/>
                <w:sz w:val="22"/>
              </w:rPr>
            </w:pPr>
          </w:p>
        </w:tc>
        <w:tc>
          <w:tcPr>
            <w:tcW w:w="2848" w:type="dxa"/>
          </w:tcPr>
          <w:p w14:paraId="2D8D1445"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Bệnh</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ổn</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định</w:t>
            </w:r>
            <w:proofErr w:type="spellEnd"/>
          </w:p>
        </w:tc>
        <w:tc>
          <w:tcPr>
            <w:tcW w:w="1800" w:type="dxa"/>
          </w:tcPr>
          <w:p w14:paraId="184F5836"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23</w:t>
            </w:r>
          </w:p>
        </w:tc>
        <w:tc>
          <w:tcPr>
            <w:tcW w:w="1332" w:type="dxa"/>
          </w:tcPr>
          <w:p w14:paraId="36F7CB7C" w14:textId="03470E9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38</w:t>
            </w:r>
            <w:r w:rsidR="000F59D6" w:rsidRPr="0060310C">
              <w:rPr>
                <w:rFonts w:ascii="Times New Roman" w:hAnsi="Times New Roman" w:cs="Times New Roman"/>
                <w:sz w:val="22"/>
              </w:rPr>
              <w:t>.</w:t>
            </w:r>
            <w:r w:rsidRPr="0060310C">
              <w:rPr>
                <w:rFonts w:ascii="Times New Roman" w:hAnsi="Times New Roman" w:cs="Times New Roman"/>
                <w:sz w:val="22"/>
              </w:rPr>
              <w:t xml:space="preserve">3 </w:t>
            </w:r>
          </w:p>
        </w:tc>
      </w:tr>
      <w:tr w:rsidR="00A909F5" w:rsidRPr="0060310C" w14:paraId="2D14A6E4" w14:textId="77777777" w:rsidTr="00D96BA4">
        <w:trPr>
          <w:trHeight w:val="401"/>
        </w:trPr>
        <w:tc>
          <w:tcPr>
            <w:tcW w:w="2605" w:type="dxa"/>
            <w:vMerge/>
          </w:tcPr>
          <w:p w14:paraId="2F1BC679" w14:textId="77777777" w:rsidR="00A909F5" w:rsidRPr="00D90395" w:rsidRDefault="00A909F5" w:rsidP="006A5E33">
            <w:pPr>
              <w:pStyle w:val="ListParagraph"/>
              <w:spacing w:before="20" w:after="20"/>
              <w:ind w:left="0"/>
              <w:jc w:val="both"/>
              <w:rPr>
                <w:rFonts w:ascii="Times New Roman" w:hAnsi="Times New Roman" w:cs="Times New Roman"/>
                <w:b/>
                <w:sz w:val="22"/>
              </w:rPr>
            </w:pPr>
          </w:p>
        </w:tc>
        <w:tc>
          <w:tcPr>
            <w:tcW w:w="2848" w:type="dxa"/>
          </w:tcPr>
          <w:p w14:paraId="5799E1C7" w14:textId="77777777" w:rsidR="00A909F5" w:rsidRPr="00D90395" w:rsidRDefault="00A909F5" w:rsidP="00975B89">
            <w:pPr>
              <w:pStyle w:val="ListParagraph"/>
              <w:spacing w:before="20" w:after="20"/>
              <w:ind w:left="0"/>
              <w:jc w:val="center"/>
              <w:rPr>
                <w:rFonts w:ascii="Times New Roman" w:hAnsi="Times New Roman" w:cs="Times New Roman"/>
                <w:sz w:val="22"/>
              </w:rPr>
            </w:pPr>
            <w:proofErr w:type="spellStart"/>
            <w:r w:rsidRPr="00D90395">
              <w:rPr>
                <w:rFonts w:ascii="Times New Roman" w:hAnsi="Times New Roman" w:cs="Times New Roman"/>
                <w:sz w:val="22"/>
              </w:rPr>
              <w:t>Bệnh</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tiến</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triển</w:t>
            </w:r>
            <w:proofErr w:type="spellEnd"/>
          </w:p>
        </w:tc>
        <w:tc>
          <w:tcPr>
            <w:tcW w:w="1800" w:type="dxa"/>
          </w:tcPr>
          <w:p w14:paraId="4577769E"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11</w:t>
            </w:r>
          </w:p>
        </w:tc>
        <w:tc>
          <w:tcPr>
            <w:tcW w:w="1332" w:type="dxa"/>
          </w:tcPr>
          <w:p w14:paraId="130E77BF" w14:textId="301C89D4"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18</w:t>
            </w:r>
            <w:r w:rsidR="000F59D6" w:rsidRPr="0060310C">
              <w:rPr>
                <w:rFonts w:ascii="Times New Roman" w:hAnsi="Times New Roman" w:cs="Times New Roman"/>
                <w:sz w:val="22"/>
              </w:rPr>
              <w:t>.</w:t>
            </w:r>
            <w:r w:rsidRPr="0060310C">
              <w:rPr>
                <w:rFonts w:ascii="Times New Roman" w:hAnsi="Times New Roman" w:cs="Times New Roman"/>
                <w:sz w:val="22"/>
              </w:rPr>
              <w:t>3</w:t>
            </w:r>
          </w:p>
        </w:tc>
      </w:tr>
    </w:tbl>
    <w:p w14:paraId="0C533DC4" w14:textId="59FE0436" w:rsidR="00A909F5" w:rsidRPr="00AF0E81" w:rsidRDefault="00A909F5" w:rsidP="006A5E33">
      <w:pPr>
        <w:pStyle w:val="ListParagraph"/>
        <w:spacing w:before="60"/>
        <w:ind w:left="357"/>
        <w:jc w:val="both"/>
        <w:rPr>
          <w:rFonts w:ascii="Times New Roman" w:hAnsi="Times New Roman" w:cs="Times New Roman"/>
        </w:rPr>
      </w:pPr>
      <w:proofErr w:type="spellStart"/>
      <w:r w:rsidRPr="00AF0E81">
        <w:rPr>
          <w:rFonts w:ascii="Times New Roman" w:hAnsi="Times New Roman" w:cs="Times New Roman"/>
          <w:b/>
          <w:i/>
        </w:rPr>
        <w:t>Nhận</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xét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trí</w:t>
      </w:r>
      <w:proofErr w:type="spellEnd"/>
      <w:r w:rsidRPr="00AF0E81">
        <w:rPr>
          <w:rFonts w:ascii="Times New Roman" w:hAnsi="Times New Roman" w:cs="Times New Roman"/>
        </w:rPr>
        <w:t xml:space="preserve"> di </w:t>
      </w:r>
      <w:proofErr w:type="spellStart"/>
      <w:r w:rsidRPr="00AF0E81">
        <w:rPr>
          <w:rFonts w:ascii="Times New Roman" w:hAnsi="Times New Roman" w:cs="Times New Roman"/>
        </w:rPr>
        <w:t>căn</w:t>
      </w:r>
      <w:proofErr w:type="spellEnd"/>
      <w:r w:rsidRPr="00AF0E81">
        <w:rPr>
          <w:rFonts w:ascii="Times New Roman" w:hAnsi="Times New Roman" w:cs="Times New Roman"/>
        </w:rPr>
        <w:t xml:space="preserve"> hay </w:t>
      </w:r>
      <w:proofErr w:type="spellStart"/>
      <w:r w:rsidRPr="00AF0E81">
        <w:rPr>
          <w:rFonts w:ascii="Times New Roman" w:hAnsi="Times New Roman" w:cs="Times New Roman"/>
        </w:rPr>
        <w:t>gặp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phổi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xương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lượt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56.7%; 21.7%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21.7%.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giải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phẫu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biểu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tuyến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78.3 %. </w:t>
      </w:r>
      <w:proofErr w:type="spellStart"/>
      <w:r w:rsidRPr="00AF0E81">
        <w:rPr>
          <w:rFonts w:ascii="Times New Roman" w:hAnsi="Times New Roman" w:cs="Times New Roman"/>
          <w:spacing w:val="-4"/>
        </w:rPr>
        <w:t>Phác</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đồ</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hóa</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chất</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được</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sư</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dụng</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trong</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bước</w:t>
      </w:r>
      <w:proofErr w:type="spellEnd"/>
      <w:r w:rsidRPr="00AF0E81">
        <w:rPr>
          <w:rFonts w:ascii="Times New Roman" w:hAnsi="Times New Roman" w:cs="Times New Roman"/>
          <w:spacing w:val="-4"/>
        </w:rPr>
        <w:t xml:space="preserve"> 1 là Paclitaxel-Platinum </w:t>
      </w:r>
      <w:proofErr w:type="spellStart"/>
      <w:r w:rsidRPr="00AF0E81">
        <w:rPr>
          <w:rFonts w:ascii="Times New Roman" w:hAnsi="Times New Roman" w:cs="Times New Roman"/>
          <w:spacing w:val="-4"/>
        </w:rPr>
        <w:t>hoặc</w:t>
      </w:r>
      <w:proofErr w:type="spellEnd"/>
      <w:r w:rsidRPr="00AF0E81">
        <w:rPr>
          <w:rFonts w:ascii="Times New Roman" w:hAnsi="Times New Roman" w:cs="Times New Roman"/>
          <w:spacing w:val="-4"/>
        </w:rPr>
        <w:t xml:space="preserve"> Pemetrexed-Platinum, </w:t>
      </w:r>
      <w:proofErr w:type="spellStart"/>
      <w:r w:rsidRPr="00AF0E81">
        <w:rPr>
          <w:rFonts w:ascii="Times New Roman" w:hAnsi="Times New Roman" w:cs="Times New Roman"/>
          <w:spacing w:val="-4"/>
        </w:rPr>
        <w:t>trong</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đo</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phác</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đô</w:t>
      </w:r>
      <w:proofErr w:type="spellEnd"/>
      <w:r w:rsidRPr="00AF0E81">
        <w:rPr>
          <w:rFonts w:ascii="Times New Roman" w:hAnsi="Times New Roman" w:cs="Times New Roman"/>
          <w:spacing w:val="-4"/>
        </w:rPr>
        <w:t>̀ có Paclita</w:t>
      </w:r>
      <w:r w:rsidR="00D96BA4">
        <w:rPr>
          <w:rFonts w:ascii="Times New Roman" w:hAnsi="Times New Roman" w:cs="Times New Roman"/>
          <w:spacing w:val="-4"/>
        </w:rPr>
        <w:t>x</w:t>
      </w:r>
      <w:r w:rsidRPr="00AF0E81">
        <w:rPr>
          <w:rFonts w:ascii="Times New Roman" w:hAnsi="Times New Roman" w:cs="Times New Roman"/>
          <w:spacing w:val="-4"/>
        </w:rPr>
        <w:t xml:space="preserve">el </w:t>
      </w:r>
      <w:proofErr w:type="spellStart"/>
      <w:r w:rsidRPr="00AF0E81">
        <w:rPr>
          <w:rFonts w:ascii="Times New Roman" w:hAnsi="Times New Roman" w:cs="Times New Roman"/>
          <w:spacing w:val="-4"/>
        </w:rPr>
        <w:t>chiếm</w:t>
      </w:r>
      <w:proofErr w:type="spellEnd"/>
      <w:r w:rsidRPr="00AF0E81">
        <w:rPr>
          <w:rFonts w:ascii="Times New Roman" w:hAnsi="Times New Roman" w:cs="Times New Roman"/>
          <w:spacing w:val="-4"/>
        </w:rPr>
        <w:t xml:space="preserve"> chủ </w:t>
      </w:r>
      <w:proofErr w:type="spellStart"/>
      <w:r w:rsidRPr="00AF0E81">
        <w:rPr>
          <w:rFonts w:ascii="Times New Roman" w:hAnsi="Times New Roman" w:cs="Times New Roman"/>
          <w:spacing w:val="-4"/>
        </w:rPr>
        <w:t>yếu</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với</w:t>
      </w:r>
      <w:proofErr w:type="spellEnd"/>
      <w:r w:rsidRPr="00AF0E81">
        <w:rPr>
          <w:rFonts w:ascii="Times New Roman" w:hAnsi="Times New Roman" w:cs="Times New Roman"/>
          <w:spacing w:val="-4"/>
        </w:rPr>
        <w:t xml:space="preserve"> tỷ </w:t>
      </w:r>
      <w:proofErr w:type="spellStart"/>
      <w:r w:rsidRPr="00AF0E81">
        <w:rPr>
          <w:rFonts w:ascii="Times New Roman" w:hAnsi="Times New Roman" w:cs="Times New Roman"/>
          <w:spacing w:val="-4"/>
        </w:rPr>
        <w:t>lê</w:t>
      </w:r>
      <w:proofErr w:type="spellEnd"/>
      <w:r w:rsidRPr="00AF0E81">
        <w:rPr>
          <w:rFonts w:ascii="Times New Roman" w:hAnsi="Times New Roman" w:cs="Times New Roman"/>
          <w:spacing w:val="-4"/>
        </w:rPr>
        <w:t xml:space="preserve">̣ 70%, </w:t>
      </w:r>
      <w:proofErr w:type="spellStart"/>
      <w:r w:rsidRPr="00AF0E81">
        <w:rPr>
          <w:rFonts w:ascii="Times New Roman" w:hAnsi="Times New Roman" w:cs="Times New Roman"/>
          <w:spacing w:val="-4"/>
        </w:rPr>
        <w:t>phác</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spacing w:val="-4"/>
        </w:rPr>
        <w:t>đô</w:t>
      </w:r>
      <w:proofErr w:type="spellEnd"/>
      <w:r w:rsidRPr="00AF0E81">
        <w:rPr>
          <w:rFonts w:ascii="Times New Roman" w:hAnsi="Times New Roman" w:cs="Times New Roman"/>
          <w:spacing w:val="-4"/>
        </w:rPr>
        <w:t xml:space="preserve">̀ có Pemetrexed </w:t>
      </w:r>
      <w:proofErr w:type="spellStart"/>
      <w:r w:rsidRPr="00AF0E81">
        <w:rPr>
          <w:rFonts w:ascii="Times New Roman" w:hAnsi="Times New Roman" w:cs="Times New Roman"/>
          <w:spacing w:val="-4"/>
        </w:rPr>
        <w:t>chiếm</w:t>
      </w:r>
      <w:proofErr w:type="spellEnd"/>
      <w:r w:rsidRPr="00AF0E81">
        <w:rPr>
          <w:rFonts w:ascii="Times New Roman" w:hAnsi="Times New Roman" w:cs="Times New Roman"/>
          <w:spacing w:val="-4"/>
        </w:rPr>
        <w:t xml:space="preserve"> 30%.</w:t>
      </w:r>
    </w:p>
    <w:p w14:paraId="70753FDF" w14:textId="77777777" w:rsidR="00A909F5" w:rsidRPr="00AF0E81" w:rsidRDefault="00A909F5" w:rsidP="004C71E4">
      <w:pPr>
        <w:pStyle w:val="ListParagraph"/>
        <w:ind w:left="0" w:firstLine="981"/>
        <w:jc w:val="both"/>
        <w:rPr>
          <w:rFonts w:ascii="Times New Roman" w:hAnsi="Times New Roman" w:cs="Times New Roman"/>
          <w:b/>
        </w:rPr>
      </w:pPr>
      <w:proofErr w:type="spellStart"/>
      <w:r w:rsidRPr="00AF0E81">
        <w:rPr>
          <w:rFonts w:ascii="Times New Roman" w:hAnsi="Times New Roman" w:cs="Times New Roman"/>
          <w:b/>
        </w:rPr>
        <w:t>Đặc</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điểm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điều</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trị</w:t>
      </w:r>
      <w:proofErr w:type="spellEnd"/>
    </w:p>
    <w:p w14:paraId="5D204CA4" w14:textId="0A38DF11" w:rsidR="00A909F5" w:rsidRPr="007B4B42" w:rsidRDefault="00A909F5" w:rsidP="006A5E33">
      <w:pPr>
        <w:pStyle w:val="ListParagraph"/>
        <w:ind w:left="360"/>
        <w:jc w:val="center"/>
        <w:rPr>
          <w:rFonts w:ascii="Times New Roman" w:hAnsi="Times New Roman" w:cs="Times New Roman"/>
          <w:b/>
          <w:i/>
        </w:rPr>
      </w:pPr>
      <w:proofErr w:type="spellStart"/>
      <w:r w:rsidRPr="007B4B42">
        <w:rPr>
          <w:rFonts w:ascii="Times New Roman" w:hAnsi="Times New Roman" w:cs="Times New Roman"/>
          <w:b/>
          <w:i/>
        </w:rPr>
        <w:t>Bảng</w:t>
      </w:r>
      <w:proofErr w:type="spellEnd"/>
      <w:r w:rsidRPr="007B4B42">
        <w:rPr>
          <w:rFonts w:ascii="Times New Roman" w:hAnsi="Times New Roman" w:cs="Times New Roman"/>
          <w:b/>
          <w:i/>
        </w:rPr>
        <w:t xml:space="preserve"> </w:t>
      </w:r>
      <w:r w:rsidR="007B4B42">
        <w:rPr>
          <w:rFonts w:ascii="Times New Roman" w:hAnsi="Times New Roman" w:cs="Times New Roman"/>
          <w:b/>
          <w:i/>
        </w:rPr>
        <w:t>3</w:t>
      </w:r>
      <w:r w:rsidRPr="007B4B42">
        <w:rPr>
          <w:rFonts w:ascii="Times New Roman" w:hAnsi="Times New Roman" w:cs="Times New Roman"/>
          <w:b/>
          <w:i/>
        </w:rPr>
        <w:t xml:space="preserve">: </w:t>
      </w:r>
      <w:proofErr w:type="spellStart"/>
      <w:r w:rsidRPr="007B4B42">
        <w:rPr>
          <w:rFonts w:ascii="Times New Roman" w:hAnsi="Times New Roman" w:cs="Times New Roman"/>
          <w:b/>
          <w:i/>
        </w:rPr>
        <w:t>Đặc</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điểm</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điều</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trị</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đối</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tượng</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nghiên</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cứu</w:t>
      </w:r>
      <w:proofErr w:type="spellEnd"/>
    </w:p>
    <w:tbl>
      <w:tblPr>
        <w:tblStyle w:val="TableGrid"/>
        <w:tblW w:w="0" w:type="auto"/>
        <w:tblInd w:w="360" w:type="dxa"/>
        <w:tblLook w:val="04A0" w:firstRow="1" w:lastRow="0" w:firstColumn="1" w:lastColumn="0" w:noHBand="0" w:noVBand="1"/>
      </w:tblPr>
      <w:tblGrid>
        <w:gridCol w:w="2345"/>
        <w:gridCol w:w="2774"/>
        <w:gridCol w:w="1753"/>
        <w:gridCol w:w="1823"/>
      </w:tblGrid>
      <w:tr w:rsidR="00A909F5" w:rsidRPr="0060310C" w14:paraId="2CF34042" w14:textId="77777777" w:rsidTr="000F59D6">
        <w:tc>
          <w:tcPr>
            <w:tcW w:w="5305" w:type="dxa"/>
            <w:gridSpan w:val="2"/>
          </w:tcPr>
          <w:p w14:paraId="3B290885" w14:textId="77777777" w:rsidR="00A909F5" w:rsidRPr="0060310C" w:rsidRDefault="00A909F5" w:rsidP="00975B89">
            <w:pPr>
              <w:pStyle w:val="ListParagraph"/>
              <w:spacing w:before="20" w:after="20"/>
              <w:ind w:left="0"/>
              <w:jc w:val="center"/>
              <w:rPr>
                <w:rFonts w:ascii="Times New Roman" w:hAnsi="Times New Roman" w:cs="Times New Roman"/>
                <w:b/>
                <w:sz w:val="22"/>
              </w:rPr>
            </w:pPr>
            <w:proofErr w:type="spellStart"/>
            <w:r w:rsidRPr="0060310C">
              <w:rPr>
                <w:rFonts w:ascii="Times New Roman" w:hAnsi="Times New Roman" w:cs="Times New Roman"/>
                <w:b/>
                <w:sz w:val="22"/>
              </w:rPr>
              <w:t>Đặc</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điểm</w:t>
            </w:r>
            <w:proofErr w:type="spellEnd"/>
          </w:p>
        </w:tc>
        <w:tc>
          <w:tcPr>
            <w:tcW w:w="1800" w:type="dxa"/>
          </w:tcPr>
          <w:p w14:paraId="3038A119" w14:textId="77777777" w:rsidR="00A909F5" w:rsidRPr="0060310C" w:rsidRDefault="00A909F5" w:rsidP="00975B89">
            <w:pPr>
              <w:pStyle w:val="ListParagraph"/>
              <w:spacing w:before="20" w:after="20"/>
              <w:ind w:left="0"/>
              <w:jc w:val="center"/>
              <w:rPr>
                <w:rFonts w:ascii="Times New Roman" w:hAnsi="Times New Roman" w:cs="Times New Roman"/>
                <w:b/>
                <w:sz w:val="22"/>
              </w:rPr>
            </w:pPr>
            <w:proofErr w:type="spellStart"/>
            <w:r w:rsidRPr="0060310C">
              <w:rPr>
                <w:rFonts w:ascii="Times New Roman" w:hAnsi="Times New Roman" w:cs="Times New Roman"/>
                <w:b/>
                <w:sz w:val="22"/>
              </w:rPr>
              <w:t>Số</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lượng</w:t>
            </w:r>
            <w:proofErr w:type="spellEnd"/>
            <w:r w:rsidRPr="0060310C">
              <w:rPr>
                <w:rFonts w:ascii="Times New Roman" w:hAnsi="Times New Roman" w:cs="Times New Roman"/>
                <w:b/>
                <w:sz w:val="22"/>
              </w:rPr>
              <w:t xml:space="preserve"> (n)</w:t>
            </w:r>
          </w:p>
        </w:tc>
        <w:tc>
          <w:tcPr>
            <w:tcW w:w="1881" w:type="dxa"/>
          </w:tcPr>
          <w:p w14:paraId="0788FA34" w14:textId="77777777" w:rsidR="00A909F5" w:rsidRPr="0060310C" w:rsidRDefault="00A909F5" w:rsidP="00975B89">
            <w:pPr>
              <w:pStyle w:val="ListParagraph"/>
              <w:spacing w:before="20" w:after="20"/>
              <w:ind w:left="0"/>
              <w:jc w:val="center"/>
              <w:rPr>
                <w:rFonts w:ascii="Times New Roman" w:hAnsi="Times New Roman" w:cs="Times New Roman"/>
                <w:b/>
                <w:sz w:val="22"/>
              </w:rPr>
            </w:pPr>
            <w:proofErr w:type="spellStart"/>
            <w:r w:rsidRPr="0060310C">
              <w:rPr>
                <w:rFonts w:ascii="Times New Roman" w:hAnsi="Times New Roman" w:cs="Times New Roman"/>
                <w:b/>
                <w:sz w:val="22"/>
              </w:rPr>
              <w:t>Tỷ</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lệ</w:t>
            </w:r>
            <w:proofErr w:type="spellEnd"/>
            <w:r w:rsidRPr="0060310C">
              <w:rPr>
                <w:rFonts w:ascii="Times New Roman" w:hAnsi="Times New Roman" w:cs="Times New Roman"/>
                <w:b/>
                <w:sz w:val="22"/>
              </w:rPr>
              <w:t xml:space="preserve"> (%)</w:t>
            </w:r>
          </w:p>
        </w:tc>
      </w:tr>
      <w:tr w:rsidR="00A909F5" w:rsidRPr="0060310C" w14:paraId="59A71303" w14:textId="77777777" w:rsidTr="00E10B44">
        <w:tc>
          <w:tcPr>
            <w:tcW w:w="2425" w:type="dxa"/>
            <w:vMerge w:val="restart"/>
            <w:vAlign w:val="center"/>
          </w:tcPr>
          <w:p w14:paraId="0AF4F3A1" w14:textId="77777777" w:rsidR="00A909F5" w:rsidRPr="00D90395" w:rsidRDefault="00A909F5" w:rsidP="006A5E33">
            <w:pPr>
              <w:pStyle w:val="ListParagraph"/>
              <w:spacing w:before="20" w:after="20"/>
              <w:ind w:left="0"/>
              <w:jc w:val="center"/>
              <w:rPr>
                <w:rFonts w:ascii="Times New Roman" w:hAnsi="Times New Roman" w:cs="Times New Roman"/>
                <w:b/>
                <w:sz w:val="22"/>
              </w:rPr>
            </w:pPr>
            <w:proofErr w:type="spellStart"/>
            <w:r w:rsidRPr="00D90395">
              <w:rPr>
                <w:rFonts w:ascii="Times New Roman" w:hAnsi="Times New Roman" w:cs="Times New Roman"/>
                <w:b/>
                <w:sz w:val="22"/>
              </w:rPr>
              <w:t>Số</w:t>
            </w:r>
            <w:proofErr w:type="spellEnd"/>
            <w:r w:rsidRPr="00D90395">
              <w:rPr>
                <w:rFonts w:ascii="Times New Roman" w:hAnsi="Times New Roman" w:cs="Times New Roman"/>
                <w:b/>
                <w:sz w:val="22"/>
              </w:rPr>
              <w:t xml:space="preserve"> chu </w:t>
            </w:r>
            <w:proofErr w:type="spellStart"/>
            <w:r w:rsidRPr="00D90395">
              <w:rPr>
                <w:rFonts w:ascii="Times New Roman" w:hAnsi="Times New Roman" w:cs="Times New Roman"/>
                <w:b/>
                <w:sz w:val="22"/>
              </w:rPr>
              <w:t>kỳ</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hóa</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chất</w:t>
            </w:r>
            <w:proofErr w:type="spellEnd"/>
          </w:p>
        </w:tc>
        <w:tc>
          <w:tcPr>
            <w:tcW w:w="2880" w:type="dxa"/>
          </w:tcPr>
          <w:p w14:paraId="72331E2F"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1 chu </w:t>
            </w:r>
            <w:proofErr w:type="spellStart"/>
            <w:r w:rsidRPr="00D90395">
              <w:rPr>
                <w:rFonts w:ascii="Times New Roman" w:hAnsi="Times New Roman" w:cs="Times New Roman"/>
                <w:sz w:val="22"/>
              </w:rPr>
              <w:t>kỳ</w:t>
            </w:r>
            <w:proofErr w:type="spellEnd"/>
          </w:p>
        </w:tc>
        <w:tc>
          <w:tcPr>
            <w:tcW w:w="1800" w:type="dxa"/>
          </w:tcPr>
          <w:p w14:paraId="2E19E1D8"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6</w:t>
            </w:r>
          </w:p>
        </w:tc>
        <w:tc>
          <w:tcPr>
            <w:tcW w:w="1881" w:type="dxa"/>
          </w:tcPr>
          <w:p w14:paraId="31F9DD2F"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10</w:t>
            </w:r>
          </w:p>
        </w:tc>
      </w:tr>
      <w:tr w:rsidR="00A909F5" w:rsidRPr="0060310C" w14:paraId="170A4F02" w14:textId="77777777" w:rsidTr="000F59D6">
        <w:tc>
          <w:tcPr>
            <w:tcW w:w="2425" w:type="dxa"/>
            <w:vMerge/>
          </w:tcPr>
          <w:p w14:paraId="79914A1B" w14:textId="77777777" w:rsidR="00A909F5" w:rsidRPr="00D90395" w:rsidRDefault="00A909F5" w:rsidP="006A5E33">
            <w:pPr>
              <w:pStyle w:val="ListParagraph"/>
              <w:spacing w:before="20" w:after="20"/>
              <w:ind w:left="0"/>
              <w:jc w:val="both"/>
              <w:rPr>
                <w:rFonts w:ascii="Times New Roman" w:hAnsi="Times New Roman" w:cs="Times New Roman"/>
                <w:b/>
                <w:sz w:val="22"/>
              </w:rPr>
            </w:pPr>
          </w:p>
        </w:tc>
        <w:tc>
          <w:tcPr>
            <w:tcW w:w="2880" w:type="dxa"/>
          </w:tcPr>
          <w:p w14:paraId="55D4DCDA"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2 chu </w:t>
            </w:r>
            <w:proofErr w:type="spellStart"/>
            <w:r w:rsidRPr="00D90395">
              <w:rPr>
                <w:rFonts w:ascii="Times New Roman" w:hAnsi="Times New Roman" w:cs="Times New Roman"/>
                <w:sz w:val="22"/>
              </w:rPr>
              <w:t>kỳ</w:t>
            </w:r>
            <w:proofErr w:type="spellEnd"/>
          </w:p>
        </w:tc>
        <w:tc>
          <w:tcPr>
            <w:tcW w:w="1800" w:type="dxa"/>
          </w:tcPr>
          <w:p w14:paraId="62297887"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16</w:t>
            </w:r>
          </w:p>
        </w:tc>
        <w:tc>
          <w:tcPr>
            <w:tcW w:w="1881" w:type="dxa"/>
          </w:tcPr>
          <w:p w14:paraId="6C01AB02" w14:textId="459D0CEA"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26</w:t>
            </w:r>
            <w:r w:rsidR="000F59D6" w:rsidRPr="0060310C">
              <w:rPr>
                <w:rFonts w:ascii="Times New Roman" w:hAnsi="Times New Roman" w:cs="Times New Roman"/>
                <w:sz w:val="22"/>
              </w:rPr>
              <w:t>.</w:t>
            </w:r>
            <w:r w:rsidRPr="0060310C">
              <w:rPr>
                <w:rFonts w:ascii="Times New Roman" w:hAnsi="Times New Roman" w:cs="Times New Roman"/>
                <w:sz w:val="22"/>
              </w:rPr>
              <w:t>7</w:t>
            </w:r>
          </w:p>
        </w:tc>
      </w:tr>
      <w:tr w:rsidR="00A909F5" w:rsidRPr="0060310C" w14:paraId="0131ABFC" w14:textId="77777777" w:rsidTr="000F59D6">
        <w:tc>
          <w:tcPr>
            <w:tcW w:w="2425" w:type="dxa"/>
            <w:vMerge/>
          </w:tcPr>
          <w:p w14:paraId="0185CD22" w14:textId="77777777" w:rsidR="00A909F5" w:rsidRPr="00D90395" w:rsidRDefault="00A909F5" w:rsidP="006A5E33">
            <w:pPr>
              <w:pStyle w:val="ListParagraph"/>
              <w:spacing w:before="20" w:after="20"/>
              <w:ind w:left="0"/>
              <w:jc w:val="both"/>
              <w:rPr>
                <w:rFonts w:ascii="Times New Roman" w:hAnsi="Times New Roman" w:cs="Times New Roman"/>
                <w:b/>
                <w:sz w:val="22"/>
              </w:rPr>
            </w:pPr>
          </w:p>
        </w:tc>
        <w:tc>
          <w:tcPr>
            <w:tcW w:w="2880" w:type="dxa"/>
          </w:tcPr>
          <w:p w14:paraId="051B36D2"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3-6 chu </w:t>
            </w:r>
            <w:proofErr w:type="spellStart"/>
            <w:r w:rsidRPr="00D90395">
              <w:rPr>
                <w:rFonts w:ascii="Times New Roman" w:hAnsi="Times New Roman" w:cs="Times New Roman"/>
                <w:sz w:val="22"/>
              </w:rPr>
              <w:t>kỳ</w:t>
            </w:r>
            <w:proofErr w:type="spellEnd"/>
          </w:p>
        </w:tc>
        <w:tc>
          <w:tcPr>
            <w:tcW w:w="1800" w:type="dxa"/>
          </w:tcPr>
          <w:p w14:paraId="0012C2E0"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26</w:t>
            </w:r>
          </w:p>
        </w:tc>
        <w:tc>
          <w:tcPr>
            <w:tcW w:w="1881" w:type="dxa"/>
          </w:tcPr>
          <w:p w14:paraId="6ACACD44" w14:textId="24C1186C"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43</w:t>
            </w:r>
            <w:r w:rsidR="000F59D6" w:rsidRPr="0060310C">
              <w:rPr>
                <w:rFonts w:ascii="Times New Roman" w:hAnsi="Times New Roman" w:cs="Times New Roman"/>
                <w:sz w:val="22"/>
              </w:rPr>
              <w:t>.</w:t>
            </w:r>
            <w:r w:rsidRPr="0060310C">
              <w:rPr>
                <w:rFonts w:ascii="Times New Roman" w:hAnsi="Times New Roman" w:cs="Times New Roman"/>
                <w:sz w:val="22"/>
              </w:rPr>
              <w:t>3</w:t>
            </w:r>
          </w:p>
        </w:tc>
      </w:tr>
      <w:tr w:rsidR="00A909F5" w:rsidRPr="0060310C" w14:paraId="75761FE2" w14:textId="77777777" w:rsidTr="000F59D6">
        <w:tc>
          <w:tcPr>
            <w:tcW w:w="2425" w:type="dxa"/>
            <w:vMerge/>
          </w:tcPr>
          <w:p w14:paraId="699F9F29" w14:textId="77777777" w:rsidR="00A909F5" w:rsidRPr="00D90395" w:rsidRDefault="00A909F5" w:rsidP="006A5E33">
            <w:pPr>
              <w:pStyle w:val="ListParagraph"/>
              <w:spacing w:before="20" w:after="20"/>
              <w:ind w:left="0"/>
              <w:jc w:val="both"/>
              <w:rPr>
                <w:rFonts w:ascii="Times New Roman" w:hAnsi="Times New Roman" w:cs="Times New Roman"/>
                <w:b/>
                <w:sz w:val="22"/>
              </w:rPr>
            </w:pPr>
          </w:p>
        </w:tc>
        <w:tc>
          <w:tcPr>
            <w:tcW w:w="2880" w:type="dxa"/>
          </w:tcPr>
          <w:p w14:paraId="2BA9E614" w14:textId="77777777" w:rsidR="00A909F5" w:rsidRPr="00D90395" w:rsidRDefault="00A909F5" w:rsidP="00975B89">
            <w:pPr>
              <w:pStyle w:val="ListParagraph"/>
              <w:spacing w:before="20" w:after="20"/>
              <w:ind w:left="0"/>
              <w:jc w:val="center"/>
              <w:rPr>
                <w:rFonts w:ascii="Times New Roman" w:hAnsi="Times New Roman" w:cs="Times New Roman"/>
                <w:sz w:val="22"/>
              </w:rPr>
            </w:pPr>
            <w:r w:rsidRPr="00D90395">
              <w:rPr>
                <w:rFonts w:ascii="Times New Roman" w:hAnsi="Times New Roman" w:cs="Times New Roman"/>
                <w:sz w:val="22"/>
              </w:rPr>
              <w:t xml:space="preserve">&gt;6 chu </w:t>
            </w:r>
            <w:proofErr w:type="spellStart"/>
            <w:r w:rsidRPr="00D90395">
              <w:rPr>
                <w:rFonts w:ascii="Times New Roman" w:hAnsi="Times New Roman" w:cs="Times New Roman"/>
                <w:sz w:val="22"/>
              </w:rPr>
              <w:t>kỳ</w:t>
            </w:r>
            <w:proofErr w:type="spellEnd"/>
          </w:p>
        </w:tc>
        <w:tc>
          <w:tcPr>
            <w:tcW w:w="1800" w:type="dxa"/>
          </w:tcPr>
          <w:p w14:paraId="2FEC47B6"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12</w:t>
            </w:r>
          </w:p>
        </w:tc>
        <w:tc>
          <w:tcPr>
            <w:tcW w:w="1881" w:type="dxa"/>
          </w:tcPr>
          <w:p w14:paraId="1687DEAC" w14:textId="77777777" w:rsidR="00A909F5" w:rsidRPr="0060310C" w:rsidRDefault="00A909F5" w:rsidP="006A5E33">
            <w:pPr>
              <w:pStyle w:val="ListParagraph"/>
              <w:spacing w:before="20" w:after="20"/>
              <w:ind w:left="0"/>
              <w:jc w:val="center"/>
              <w:rPr>
                <w:rFonts w:ascii="Times New Roman" w:hAnsi="Times New Roman" w:cs="Times New Roman"/>
                <w:sz w:val="22"/>
              </w:rPr>
            </w:pPr>
            <w:r w:rsidRPr="0060310C">
              <w:rPr>
                <w:rFonts w:ascii="Times New Roman" w:hAnsi="Times New Roman" w:cs="Times New Roman"/>
                <w:sz w:val="22"/>
              </w:rPr>
              <w:t>20</w:t>
            </w:r>
          </w:p>
        </w:tc>
      </w:tr>
    </w:tbl>
    <w:p w14:paraId="453703E9" w14:textId="77777777" w:rsidR="007B4B42" w:rsidRPr="007B4B42" w:rsidRDefault="007B4B42" w:rsidP="006A5E33">
      <w:pPr>
        <w:pStyle w:val="ListParagraph"/>
        <w:ind w:left="360"/>
        <w:jc w:val="both"/>
        <w:rPr>
          <w:rFonts w:ascii="Times New Roman" w:hAnsi="Times New Roman" w:cs="Times New Roman"/>
          <w:b/>
          <w:i/>
          <w:sz w:val="4"/>
        </w:rPr>
      </w:pPr>
    </w:p>
    <w:p w14:paraId="70C414F3" w14:textId="200A4648" w:rsidR="00A909F5" w:rsidRPr="00AF0E81" w:rsidRDefault="00A909F5" w:rsidP="006A5E33">
      <w:pPr>
        <w:pStyle w:val="ListParagraph"/>
        <w:spacing w:before="60"/>
        <w:ind w:left="357"/>
        <w:jc w:val="both"/>
        <w:rPr>
          <w:rFonts w:ascii="Times New Roman" w:hAnsi="Times New Roman" w:cs="Times New Roman"/>
        </w:rPr>
      </w:pPr>
      <w:proofErr w:type="spellStart"/>
      <w:r w:rsidRPr="00AF0E81">
        <w:rPr>
          <w:rFonts w:ascii="Times New Roman" w:hAnsi="Times New Roman" w:cs="Times New Roman"/>
          <w:b/>
          <w:i/>
        </w:rPr>
        <w:t>Nhận</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xét</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rPr>
        <w:t>Hầu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hết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đủ</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w:t>
      </w:r>
      <w:proofErr w:type="spellEnd"/>
      <w:r w:rsidRPr="00AF0E81">
        <w:rPr>
          <w:rFonts w:ascii="Times New Roman" w:hAnsi="Times New Roman" w:cs="Times New Roman"/>
        </w:rPr>
        <w:t xml:space="preserve">̀ 2 chu </w:t>
      </w:r>
      <w:proofErr w:type="spellStart"/>
      <w:r w:rsidRPr="00AF0E81">
        <w:rPr>
          <w:rFonts w:ascii="Times New Roman" w:hAnsi="Times New Roman" w:cs="Times New Roman"/>
        </w:rPr>
        <w:t>kỳ</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trơ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54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chiếm</w:t>
      </w:r>
      <w:proofErr w:type="spellEnd"/>
      <w:r w:rsidRPr="00AF0E81">
        <w:rPr>
          <w:rFonts w:ascii="Times New Roman" w:hAnsi="Times New Roman" w:cs="Times New Roman"/>
        </w:rPr>
        <w:t xml:space="preserve"> 90%)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đu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w:t>
      </w:r>
      <w:proofErr w:type="spellEnd"/>
      <w:r w:rsidRPr="00AF0E81">
        <w:rPr>
          <w:rFonts w:ascii="Times New Roman" w:hAnsi="Times New Roman" w:cs="Times New Roman"/>
        </w:rPr>
        <w:t xml:space="preserve">̀ 3 </w:t>
      </w:r>
      <w:proofErr w:type="spellStart"/>
      <w:r w:rsidRPr="00AF0E81">
        <w:rPr>
          <w:rFonts w:ascii="Times New Roman" w:hAnsi="Times New Roman" w:cs="Times New Roman"/>
        </w:rPr>
        <w:t>đến</w:t>
      </w:r>
      <w:proofErr w:type="spellEnd"/>
      <w:r w:rsidRPr="00AF0E81">
        <w:rPr>
          <w:rFonts w:ascii="Times New Roman" w:hAnsi="Times New Roman" w:cs="Times New Roman"/>
        </w:rPr>
        <w:t xml:space="preserve"> 6 chu </w:t>
      </w:r>
      <w:proofErr w:type="spellStart"/>
      <w:r w:rsidRPr="00AF0E81">
        <w:rPr>
          <w:rFonts w:ascii="Times New Roman" w:hAnsi="Times New Roman" w:cs="Times New Roman"/>
        </w:rPr>
        <w:t>ki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43</w:t>
      </w:r>
      <w:r w:rsidR="000F59D6">
        <w:rPr>
          <w:rFonts w:ascii="Times New Roman" w:hAnsi="Times New Roman" w:cs="Times New Roman"/>
        </w:rPr>
        <w:t>.</w:t>
      </w:r>
      <w:r w:rsidRPr="00AF0E81">
        <w:rPr>
          <w:rFonts w:ascii="Times New Roman" w:hAnsi="Times New Roman" w:cs="Times New Roman"/>
        </w:rPr>
        <w:t xml:space="preserve">3%. Có 6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chỉ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1 chu </w:t>
      </w:r>
      <w:proofErr w:type="spellStart"/>
      <w:r w:rsidRPr="00AF0E81">
        <w:rPr>
          <w:rFonts w:ascii="Times New Roman" w:hAnsi="Times New Roman" w:cs="Times New Roman"/>
        </w:rPr>
        <w:t>ki</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w:t>
      </w:r>
      <w:proofErr w:type="spellEnd"/>
      <w:r w:rsidRPr="00AF0E81">
        <w:rPr>
          <w:rFonts w:ascii="Times New Roman" w:hAnsi="Times New Roman" w:cs="Times New Roman"/>
        </w:rPr>
        <w:t xml:space="preserve">́ có 1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dừng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vì </w:t>
      </w:r>
      <w:proofErr w:type="spellStart"/>
      <w:r w:rsidRPr="00AF0E81">
        <w:rPr>
          <w:rFonts w:ascii="Times New Roman" w:hAnsi="Times New Roman" w:cs="Times New Roman"/>
        </w:rPr>
        <w:t>tác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thuốc</w:t>
      </w:r>
      <w:proofErr w:type="spellEnd"/>
      <w:r w:rsidRPr="00AF0E81">
        <w:rPr>
          <w:rFonts w:ascii="Times New Roman" w:hAnsi="Times New Roman" w:cs="Times New Roman"/>
        </w:rPr>
        <w:t xml:space="preserve">, 5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còn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dừng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vì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lâm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sàng</w:t>
      </w:r>
      <w:proofErr w:type="spellEnd"/>
      <w:r w:rsidRPr="00AF0E81">
        <w:rPr>
          <w:rFonts w:ascii="Times New Roman" w:hAnsi="Times New Roman" w:cs="Times New Roman"/>
        </w:rPr>
        <w:t xml:space="preserve">. Có 1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được</w:t>
      </w:r>
      <w:proofErr w:type="spellEnd"/>
      <w:r w:rsidRPr="00AF0E81">
        <w:rPr>
          <w:rFonts w:ascii="Times New Roman" w:hAnsi="Times New Roman" w:cs="Times New Roman"/>
        </w:rPr>
        <w:t xml:space="preserve"> 20 chu </w:t>
      </w:r>
      <w:proofErr w:type="spellStart"/>
      <w:r w:rsidRPr="00AF0E81">
        <w:rPr>
          <w:rFonts w:ascii="Times New Roman" w:hAnsi="Times New Roman" w:cs="Times New Roman"/>
        </w:rPr>
        <w:t>ki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ổn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dùy</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tiếp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bằng</w:t>
      </w:r>
      <w:proofErr w:type="spellEnd"/>
      <w:r w:rsidRPr="00AF0E81">
        <w:rPr>
          <w:rFonts w:ascii="Times New Roman" w:hAnsi="Times New Roman" w:cs="Times New Roman"/>
        </w:rPr>
        <w:t xml:space="preserve"> gemcitabine.</w:t>
      </w:r>
    </w:p>
    <w:p w14:paraId="2D649CCC" w14:textId="5164244B" w:rsidR="00A909F5" w:rsidRPr="00AF0E81" w:rsidRDefault="00A909F5" w:rsidP="00FB67DB">
      <w:pPr>
        <w:pStyle w:val="ListParagraph"/>
        <w:tabs>
          <w:tab w:val="left" w:pos="742"/>
        </w:tabs>
        <w:spacing w:line="264" w:lineRule="auto"/>
        <w:ind w:left="0" w:firstLine="567"/>
        <w:jc w:val="both"/>
        <w:rPr>
          <w:rFonts w:ascii="Times New Roman" w:hAnsi="Times New Roman" w:cs="Times New Roman"/>
          <w:b/>
        </w:rPr>
      </w:pPr>
      <w:r w:rsidRPr="00AF0E81">
        <w:rPr>
          <w:rFonts w:ascii="Times New Roman" w:hAnsi="Times New Roman" w:cs="Times New Roman"/>
          <w:b/>
        </w:rPr>
        <w:t xml:space="preserve">3.2. </w:t>
      </w:r>
      <w:proofErr w:type="spellStart"/>
      <w:r w:rsidRPr="00AF0E81">
        <w:rPr>
          <w:rFonts w:ascii="Times New Roman" w:hAnsi="Times New Roman" w:cs="Times New Roman"/>
          <w:b/>
        </w:rPr>
        <w:t>Đánh</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giá</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kết</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quả</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điều</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trị</w:t>
      </w:r>
      <w:proofErr w:type="spellEnd"/>
    </w:p>
    <w:p w14:paraId="07E014F4" w14:textId="77777777" w:rsidR="00A909F5" w:rsidRPr="00AF0E81" w:rsidRDefault="00A909F5" w:rsidP="004C71E4">
      <w:pPr>
        <w:pStyle w:val="ListParagraph"/>
        <w:spacing w:line="264" w:lineRule="auto"/>
        <w:ind w:left="0" w:firstLine="981"/>
        <w:jc w:val="both"/>
        <w:rPr>
          <w:rFonts w:ascii="Times New Roman" w:hAnsi="Times New Roman" w:cs="Times New Roman"/>
          <w:b/>
        </w:rPr>
      </w:pPr>
      <w:proofErr w:type="spellStart"/>
      <w:r w:rsidRPr="00AF0E81">
        <w:rPr>
          <w:rFonts w:ascii="Times New Roman" w:hAnsi="Times New Roman" w:cs="Times New Roman"/>
          <w:b/>
        </w:rPr>
        <w:t>Đáp</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ứng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điều</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trị</w:t>
      </w:r>
      <w:proofErr w:type="spellEnd"/>
    </w:p>
    <w:p w14:paraId="3A909C1F" w14:textId="158DA6C7" w:rsidR="00A909F5" w:rsidRPr="007B4B42" w:rsidRDefault="00A909F5" w:rsidP="007B4B42">
      <w:pPr>
        <w:pStyle w:val="ListParagraph"/>
        <w:spacing w:line="264" w:lineRule="auto"/>
        <w:ind w:left="360"/>
        <w:jc w:val="center"/>
        <w:rPr>
          <w:rFonts w:ascii="Times New Roman" w:hAnsi="Times New Roman" w:cs="Times New Roman"/>
          <w:b/>
          <w:i/>
        </w:rPr>
      </w:pPr>
      <w:proofErr w:type="spellStart"/>
      <w:r w:rsidRPr="007B4B42">
        <w:rPr>
          <w:rFonts w:ascii="Times New Roman" w:hAnsi="Times New Roman" w:cs="Times New Roman"/>
          <w:b/>
          <w:i/>
        </w:rPr>
        <w:t>Bảng</w:t>
      </w:r>
      <w:proofErr w:type="spellEnd"/>
      <w:r w:rsidRPr="007B4B42">
        <w:rPr>
          <w:rFonts w:ascii="Times New Roman" w:hAnsi="Times New Roman" w:cs="Times New Roman"/>
          <w:b/>
          <w:i/>
        </w:rPr>
        <w:t xml:space="preserve"> </w:t>
      </w:r>
      <w:r w:rsidR="007B4B42">
        <w:rPr>
          <w:rFonts w:ascii="Times New Roman" w:hAnsi="Times New Roman" w:cs="Times New Roman"/>
          <w:b/>
          <w:i/>
        </w:rPr>
        <w:t>4</w:t>
      </w:r>
      <w:r w:rsidRPr="007B4B42">
        <w:rPr>
          <w:rFonts w:ascii="Times New Roman" w:hAnsi="Times New Roman" w:cs="Times New Roman"/>
          <w:b/>
          <w:i/>
        </w:rPr>
        <w:t xml:space="preserve">: </w:t>
      </w:r>
      <w:proofErr w:type="spellStart"/>
      <w:r w:rsidRPr="007B4B42">
        <w:rPr>
          <w:rFonts w:ascii="Times New Roman" w:hAnsi="Times New Roman" w:cs="Times New Roman"/>
          <w:b/>
          <w:i/>
        </w:rPr>
        <w:t>Đáp</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ứng</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điều</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trị</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bước</w:t>
      </w:r>
      <w:proofErr w:type="spellEnd"/>
      <w:r w:rsidRPr="007B4B42">
        <w:rPr>
          <w:rFonts w:ascii="Times New Roman" w:hAnsi="Times New Roman" w:cs="Times New Roman"/>
          <w:b/>
          <w:i/>
        </w:rPr>
        <w:t xml:space="preserve"> 2 </w:t>
      </w:r>
      <w:proofErr w:type="spellStart"/>
      <w:r w:rsidRPr="007B4B42">
        <w:rPr>
          <w:rFonts w:ascii="Times New Roman" w:hAnsi="Times New Roman" w:cs="Times New Roman"/>
          <w:b/>
          <w:i/>
        </w:rPr>
        <w:t>của</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đối</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tượng</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nghiên</w:t>
      </w:r>
      <w:proofErr w:type="spellEnd"/>
      <w:r w:rsidRPr="007B4B42">
        <w:rPr>
          <w:rFonts w:ascii="Times New Roman" w:hAnsi="Times New Roman" w:cs="Times New Roman"/>
          <w:b/>
          <w:i/>
        </w:rPr>
        <w:t xml:space="preserve"> </w:t>
      </w:r>
      <w:proofErr w:type="spellStart"/>
      <w:r w:rsidRPr="007B4B42">
        <w:rPr>
          <w:rFonts w:ascii="Times New Roman" w:hAnsi="Times New Roman" w:cs="Times New Roman"/>
          <w:b/>
          <w:i/>
        </w:rPr>
        <w:t>cứu</w:t>
      </w:r>
      <w:proofErr w:type="spellEnd"/>
    </w:p>
    <w:tbl>
      <w:tblPr>
        <w:tblStyle w:val="TableGrid"/>
        <w:tblW w:w="0" w:type="auto"/>
        <w:tblInd w:w="360" w:type="dxa"/>
        <w:tblLook w:val="04A0" w:firstRow="1" w:lastRow="0" w:firstColumn="1" w:lastColumn="0" w:noHBand="0" w:noVBand="1"/>
      </w:tblPr>
      <w:tblGrid>
        <w:gridCol w:w="1960"/>
        <w:gridCol w:w="3222"/>
        <w:gridCol w:w="1874"/>
        <w:gridCol w:w="1639"/>
      </w:tblGrid>
      <w:tr w:rsidR="00A909F5" w:rsidRPr="0060310C" w14:paraId="639820B6" w14:textId="77777777" w:rsidTr="00975B89">
        <w:tc>
          <w:tcPr>
            <w:tcW w:w="5240" w:type="dxa"/>
            <w:gridSpan w:val="2"/>
          </w:tcPr>
          <w:p w14:paraId="58C2360A" w14:textId="77777777" w:rsidR="00A909F5" w:rsidRPr="0060310C" w:rsidRDefault="00A909F5" w:rsidP="00975B89">
            <w:pPr>
              <w:pStyle w:val="ListParagraph"/>
              <w:spacing w:line="264" w:lineRule="auto"/>
              <w:ind w:left="0"/>
              <w:jc w:val="center"/>
              <w:rPr>
                <w:rFonts w:ascii="Times New Roman" w:hAnsi="Times New Roman" w:cs="Times New Roman"/>
                <w:b/>
                <w:sz w:val="22"/>
              </w:rPr>
            </w:pPr>
            <w:proofErr w:type="spellStart"/>
            <w:r w:rsidRPr="0060310C">
              <w:rPr>
                <w:rFonts w:ascii="Times New Roman" w:hAnsi="Times New Roman" w:cs="Times New Roman"/>
                <w:b/>
                <w:sz w:val="22"/>
              </w:rPr>
              <w:t>Đặc</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điểm</w:t>
            </w:r>
            <w:proofErr w:type="spellEnd"/>
          </w:p>
        </w:tc>
        <w:tc>
          <w:tcPr>
            <w:tcW w:w="1890" w:type="dxa"/>
          </w:tcPr>
          <w:p w14:paraId="2DA0033D" w14:textId="77777777" w:rsidR="00A909F5" w:rsidRPr="0060310C" w:rsidRDefault="00A909F5" w:rsidP="00655503">
            <w:pPr>
              <w:pStyle w:val="ListParagraph"/>
              <w:spacing w:line="264" w:lineRule="auto"/>
              <w:ind w:left="0"/>
              <w:jc w:val="center"/>
              <w:rPr>
                <w:rFonts w:ascii="Times New Roman" w:hAnsi="Times New Roman" w:cs="Times New Roman"/>
                <w:b/>
                <w:sz w:val="22"/>
              </w:rPr>
            </w:pPr>
            <w:proofErr w:type="spellStart"/>
            <w:r w:rsidRPr="0060310C">
              <w:rPr>
                <w:rFonts w:ascii="Times New Roman" w:hAnsi="Times New Roman" w:cs="Times New Roman"/>
                <w:b/>
                <w:sz w:val="22"/>
              </w:rPr>
              <w:t>Số</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lượng</w:t>
            </w:r>
            <w:proofErr w:type="spellEnd"/>
            <w:r w:rsidRPr="0060310C">
              <w:rPr>
                <w:rFonts w:ascii="Times New Roman" w:hAnsi="Times New Roman" w:cs="Times New Roman"/>
                <w:b/>
                <w:sz w:val="22"/>
              </w:rPr>
              <w:t xml:space="preserve"> (n)</w:t>
            </w:r>
          </w:p>
        </w:tc>
        <w:tc>
          <w:tcPr>
            <w:tcW w:w="1654" w:type="dxa"/>
          </w:tcPr>
          <w:p w14:paraId="6EA8FA52" w14:textId="77777777" w:rsidR="00A909F5" w:rsidRPr="0060310C" w:rsidRDefault="00A909F5" w:rsidP="00655503">
            <w:pPr>
              <w:pStyle w:val="ListParagraph"/>
              <w:spacing w:line="264" w:lineRule="auto"/>
              <w:ind w:left="0"/>
              <w:jc w:val="center"/>
              <w:rPr>
                <w:rFonts w:ascii="Times New Roman" w:hAnsi="Times New Roman" w:cs="Times New Roman"/>
                <w:b/>
                <w:sz w:val="22"/>
              </w:rPr>
            </w:pPr>
            <w:proofErr w:type="spellStart"/>
            <w:r w:rsidRPr="0060310C">
              <w:rPr>
                <w:rFonts w:ascii="Times New Roman" w:hAnsi="Times New Roman" w:cs="Times New Roman"/>
                <w:b/>
                <w:sz w:val="22"/>
              </w:rPr>
              <w:t>Tỷ</w:t>
            </w:r>
            <w:proofErr w:type="spellEnd"/>
            <w:r w:rsidRPr="0060310C">
              <w:rPr>
                <w:rFonts w:ascii="Times New Roman" w:hAnsi="Times New Roman" w:cs="Times New Roman"/>
                <w:b/>
                <w:sz w:val="22"/>
              </w:rPr>
              <w:t xml:space="preserve"> </w:t>
            </w:r>
            <w:proofErr w:type="spellStart"/>
            <w:r w:rsidRPr="0060310C">
              <w:rPr>
                <w:rFonts w:ascii="Times New Roman" w:hAnsi="Times New Roman" w:cs="Times New Roman"/>
                <w:b/>
                <w:sz w:val="22"/>
              </w:rPr>
              <w:t>lệ</w:t>
            </w:r>
            <w:proofErr w:type="spellEnd"/>
            <w:r w:rsidRPr="0060310C">
              <w:rPr>
                <w:rFonts w:ascii="Times New Roman" w:hAnsi="Times New Roman" w:cs="Times New Roman"/>
                <w:b/>
                <w:sz w:val="22"/>
              </w:rPr>
              <w:t xml:space="preserve"> (%)</w:t>
            </w:r>
          </w:p>
        </w:tc>
      </w:tr>
      <w:tr w:rsidR="00A909F5" w:rsidRPr="0060310C" w14:paraId="28CC8D00" w14:textId="77777777" w:rsidTr="00975B89">
        <w:tc>
          <w:tcPr>
            <w:tcW w:w="1980" w:type="dxa"/>
            <w:vMerge w:val="restart"/>
            <w:vAlign w:val="center"/>
          </w:tcPr>
          <w:p w14:paraId="5E2BC8F2" w14:textId="77777777" w:rsidR="00A909F5" w:rsidRPr="00D90395" w:rsidRDefault="00A909F5" w:rsidP="00975B89">
            <w:pPr>
              <w:pStyle w:val="ListParagraph"/>
              <w:spacing w:line="264" w:lineRule="auto"/>
              <w:ind w:left="0"/>
              <w:jc w:val="center"/>
              <w:rPr>
                <w:rFonts w:ascii="Times New Roman" w:hAnsi="Times New Roman" w:cs="Times New Roman"/>
                <w:b/>
                <w:sz w:val="22"/>
              </w:rPr>
            </w:pPr>
            <w:proofErr w:type="spellStart"/>
            <w:r w:rsidRPr="00D90395">
              <w:rPr>
                <w:rFonts w:ascii="Times New Roman" w:hAnsi="Times New Roman" w:cs="Times New Roman"/>
                <w:b/>
                <w:sz w:val="22"/>
              </w:rPr>
              <w:t>Đáp</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ứng</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thực</w:t>
            </w:r>
            <w:proofErr w:type="spellEnd"/>
            <w:r w:rsidRPr="00D90395">
              <w:rPr>
                <w:rFonts w:ascii="Times New Roman" w:hAnsi="Times New Roman" w:cs="Times New Roman"/>
                <w:b/>
                <w:sz w:val="22"/>
              </w:rPr>
              <w:t xml:space="preserve"> </w:t>
            </w:r>
            <w:proofErr w:type="spellStart"/>
            <w:r w:rsidRPr="00D90395">
              <w:rPr>
                <w:rFonts w:ascii="Times New Roman" w:hAnsi="Times New Roman" w:cs="Times New Roman"/>
                <w:b/>
                <w:sz w:val="22"/>
              </w:rPr>
              <w:t>thể</w:t>
            </w:r>
            <w:proofErr w:type="spellEnd"/>
          </w:p>
        </w:tc>
        <w:tc>
          <w:tcPr>
            <w:tcW w:w="3260" w:type="dxa"/>
          </w:tcPr>
          <w:p w14:paraId="50C8DC28" w14:textId="77777777" w:rsidR="00A909F5" w:rsidRPr="00D90395" w:rsidRDefault="00A909F5" w:rsidP="00975B89">
            <w:pPr>
              <w:pStyle w:val="ListParagraph"/>
              <w:spacing w:line="264" w:lineRule="auto"/>
              <w:ind w:left="0"/>
              <w:jc w:val="center"/>
              <w:rPr>
                <w:rFonts w:ascii="Times New Roman" w:hAnsi="Times New Roman" w:cs="Times New Roman"/>
                <w:sz w:val="22"/>
              </w:rPr>
            </w:pPr>
            <w:proofErr w:type="spellStart"/>
            <w:r w:rsidRPr="00D90395">
              <w:rPr>
                <w:rFonts w:ascii="Times New Roman" w:hAnsi="Times New Roman" w:cs="Times New Roman"/>
                <w:sz w:val="22"/>
              </w:rPr>
              <w:t>Đáp</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ứng</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hoàn</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toàn</w:t>
            </w:r>
            <w:proofErr w:type="spellEnd"/>
          </w:p>
        </w:tc>
        <w:tc>
          <w:tcPr>
            <w:tcW w:w="1890" w:type="dxa"/>
          </w:tcPr>
          <w:p w14:paraId="44B2C81E" w14:textId="77777777" w:rsidR="00A909F5" w:rsidRPr="0060310C" w:rsidRDefault="00A909F5" w:rsidP="00975B89">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0</w:t>
            </w:r>
          </w:p>
        </w:tc>
        <w:tc>
          <w:tcPr>
            <w:tcW w:w="1654" w:type="dxa"/>
          </w:tcPr>
          <w:p w14:paraId="19B3FBB8" w14:textId="77777777" w:rsidR="00A909F5" w:rsidRPr="0060310C" w:rsidRDefault="00A909F5" w:rsidP="00655503">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0</w:t>
            </w:r>
          </w:p>
        </w:tc>
      </w:tr>
      <w:tr w:rsidR="00A909F5" w:rsidRPr="0060310C" w14:paraId="36C3606E" w14:textId="77777777" w:rsidTr="00975B89">
        <w:tc>
          <w:tcPr>
            <w:tcW w:w="1980" w:type="dxa"/>
            <w:vMerge/>
          </w:tcPr>
          <w:p w14:paraId="4A49F398" w14:textId="77777777" w:rsidR="00A909F5" w:rsidRPr="00D90395" w:rsidRDefault="00A909F5" w:rsidP="00655503">
            <w:pPr>
              <w:pStyle w:val="ListParagraph"/>
              <w:spacing w:line="264" w:lineRule="auto"/>
              <w:ind w:left="0"/>
              <w:jc w:val="both"/>
              <w:rPr>
                <w:rFonts w:ascii="Times New Roman" w:hAnsi="Times New Roman" w:cs="Times New Roman"/>
                <w:b/>
                <w:sz w:val="22"/>
              </w:rPr>
            </w:pPr>
          </w:p>
        </w:tc>
        <w:tc>
          <w:tcPr>
            <w:tcW w:w="3260" w:type="dxa"/>
          </w:tcPr>
          <w:p w14:paraId="1212E9B6" w14:textId="4A7E0760" w:rsidR="00A909F5" w:rsidRPr="00D90395" w:rsidRDefault="00A909F5" w:rsidP="00975B89">
            <w:pPr>
              <w:pStyle w:val="ListParagraph"/>
              <w:spacing w:line="264" w:lineRule="auto"/>
              <w:ind w:left="0"/>
              <w:jc w:val="center"/>
              <w:rPr>
                <w:rFonts w:ascii="Times New Roman" w:hAnsi="Times New Roman" w:cs="Times New Roman"/>
                <w:sz w:val="22"/>
              </w:rPr>
            </w:pPr>
            <w:proofErr w:type="spellStart"/>
            <w:r w:rsidRPr="00D90395">
              <w:rPr>
                <w:rFonts w:ascii="Times New Roman" w:hAnsi="Times New Roman" w:cs="Times New Roman"/>
                <w:sz w:val="22"/>
              </w:rPr>
              <w:t>Đáp</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ứng</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một</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phần</w:t>
            </w:r>
            <w:proofErr w:type="spellEnd"/>
          </w:p>
        </w:tc>
        <w:tc>
          <w:tcPr>
            <w:tcW w:w="1890" w:type="dxa"/>
          </w:tcPr>
          <w:p w14:paraId="7A9C9646" w14:textId="77777777" w:rsidR="00A909F5" w:rsidRPr="0060310C" w:rsidRDefault="00A909F5" w:rsidP="00975B89">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12</w:t>
            </w:r>
          </w:p>
        </w:tc>
        <w:tc>
          <w:tcPr>
            <w:tcW w:w="1654" w:type="dxa"/>
          </w:tcPr>
          <w:p w14:paraId="643DED3E" w14:textId="77777777" w:rsidR="00A909F5" w:rsidRPr="0060310C" w:rsidRDefault="00A909F5" w:rsidP="00655503">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20</w:t>
            </w:r>
          </w:p>
        </w:tc>
      </w:tr>
      <w:tr w:rsidR="00A909F5" w:rsidRPr="0060310C" w14:paraId="207C477D" w14:textId="77777777" w:rsidTr="00975B89">
        <w:tc>
          <w:tcPr>
            <w:tcW w:w="1980" w:type="dxa"/>
            <w:vMerge/>
          </w:tcPr>
          <w:p w14:paraId="00572DF0" w14:textId="77777777" w:rsidR="00A909F5" w:rsidRPr="00D90395" w:rsidRDefault="00A909F5" w:rsidP="00655503">
            <w:pPr>
              <w:pStyle w:val="ListParagraph"/>
              <w:spacing w:line="264" w:lineRule="auto"/>
              <w:ind w:left="0"/>
              <w:jc w:val="both"/>
              <w:rPr>
                <w:rFonts w:ascii="Times New Roman" w:hAnsi="Times New Roman" w:cs="Times New Roman"/>
                <w:b/>
                <w:sz w:val="22"/>
              </w:rPr>
            </w:pPr>
          </w:p>
        </w:tc>
        <w:tc>
          <w:tcPr>
            <w:tcW w:w="3260" w:type="dxa"/>
          </w:tcPr>
          <w:p w14:paraId="2B89F8BA" w14:textId="77777777" w:rsidR="00A909F5" w:rsidRPr="00D90395" w:rsidRDefault="00A909F5" w:rsidP="00975B89">
            <w:pPr>
              <w:pStyle w:val="ListParagraph"/>
              <w:spacing w:line="264" w:lineRule="auto"/>
              <w:ind w:left="0"/>
              <w:jc w:val="center"/>
              <w:rPr>
                <w:rFonts w:ascii="Times New Roman" w:hAnsi="Times New Roman" w:cs="Times New Roman"/>
                <w:sz w:val="22"/>
              </w:rPr>
            </w:pPr>
            <w:proofErr w:type="spellStart"/>
            <w:r w:rsidRPr="00D90395">
              <w:rPr>
                <w:rFonts w:ascii="Times New Roman" w:hAnsi="Times New Roman" w:cs="Times New Roman"/>
                <w:sz w:val="22"/>
              </w:rPr>
              <w:t>Bệnh</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ổn</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định</w:t>
            </w:r>
            <w:proofErr w:type="spellEnd"/>
          </w:p>
        </w:tc>
        <w:tc>
          <w:tcPr>
            <w:tcW w:w="1890" w:type="dxa"/>
          </w:tcPr>
          <w:p w14:paraId="6717B550" w14:textId="77777777" w:rsidR="00A909F5" w:rsidRPr="0060310C" w:rsidRDefault="00A909F5" w:rsidP="00975B89">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23</w:t>
            </w:r>
          </w:p>
        </w:tc>
        <w:tc>
          <w:tcPr>
            <w:tcW w:w="1654" w:type="dxa"/>
          </w:tcPr>
          <w:p w14:paraId="139399B4" w14:textId="3C5082F1" w:rsidR="00A909F5" w:rsidRPr="0060310C" w:rsidRDefault="00A909F5" w:rsidP="00655503">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38</w:t>
            </w:r>
            <w:r w:rsidR="000F59D6" w:rsidRPr="0060310C">
              <w:rPr>
                <w:rFonts w:ascii="Times New Roman" w:hAnsi="Times New Roman" w:cs="Times New Roman"/>
                <w:sz w:val="22"/>
              </w:rPr>
              <w:t>.</w:t>
            </w:r>
            <w:r w:rsidRPr="0060310C">
              <w:rPr>
                <w:rFonts w:ascii="Times New Roman" w:hAnsi="Times New Roman" w:cs="Times New Roman"/>
                <w:sz w:val="22"/>
              </w:rPr>
              <w:t>3</w:t>
            </w:r>
          </w:p>
        </w:tc>
      </w:tr>
      <w:tr w:rsidR="00A909F5" w:rsidRPr="0060310C" w14:paraId="099D9184" w14:textId="77777777" w:rsidTr="00975B89">
        <w:tc>
          <w:tcPr>
            <w:tcW w:w="1980" w:type="dxa"/>
            <w:vMerge/>
          </w:tcPr>
          <w:p w14:paraId="5ACF499F" w14:textId="77777777" w:rsidR="00A909F5" w:rsidRPr="00D90395" w:rsidRDefault="00A909F5" w:rsidP="00655503">
            <w:pPr>
              <w:pStyle w:val="ListParagraph"/>
              <w:spacing w:line="264" w:lineRule="auto"/>
              <w:ind w:left="0"/>
              <w:jc w:val="both"/>
              <w:rPr>
                <w:rFonts w:ascii="Times New Roman" w:hAnsi="Times New Roman" w:cs="Times New Roman"/>
                <w:b/>
                <w:sz w:val="22"/>
              </w:rPr>
            </w:pPr>
          </w:p>
        </w:tc>
        <w:tc>
          <w:tcPr>
            <w:tcW w:w="3260" w:type="dxa"/>
          </w:tcPr>
          <w:p w14:paraId="5D482FFA" w14:textId="77777777" w:rsidR="00A909F5" w:rsidRPr="00D90395" w:rsidRDefault="00A909F5" w:rsidP="00975B89">
            <w:pPr>
              <w:pStyle w:val="ListParagraph"/>
              <w:spacing w:line="264" w:lineRule="auto"/>
              <w:ind w:left="0"/>
              <w:jc w:val="center"/>
              <w:rPr>
                <w:rFonts w:ascii="Times New Roman" w:hAnsi="Times New Roman" w:cs="Times New Roman"/>
                <w:sz w:val="22"/>
              </w:rPr>
            </w:pPr>
            <w:proofErr w:type="spellStart"/>
            <w:r w:rsidRPr="00D90395">
              <w:rPr>
                <w:rFonts w:ascii="Times New Roman" w:hAnsi="Times New Roman" w:cs="Times New Roman"/>
                <w:sz w:val="22"/>
              </w:rPr>
              <w:t>Bệnh</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tiến</w:t>
            </w:r>
            <w:proofErr w:type="spellEnd"/>
            <w:r w:rsidRPr="00D90395">
              <w:rPr>
                <w:rFonts w:ascii="Times New Roman" w:hAnsi="Times New Roman" w:cs="Times New Roman"/>
                <w:sz w:val="22"/>
              </w:rPr>
              <w:t xml:space="preserve"> </w:t>
            </w:r>
            <w:proofErr w:type="spellStart"/>
            <w:r w:rsidRPr="00D90395">
              <w:rPr>
                <w:rFonts w:ascii="Times New Roman" w:hAnsi="Times New Roman" w:cs="Times New Roman"/>
                <w:sz w:val="22"/>
              </w:rPr>
              <w:t>triển</w:t>
            </w:r>
            <w:proofErr w:type="spellEnd"/>
          </w:p>
        </w:tc>
        <w:tc>
          <w:tcPr>
            <w:tcW w:w="1890" w:type="dxa"/>
          </w:tcPr>
          <w:p w14:paraId="35657425" w14:textId="77777777" w:rsidR="00A909F5" w:rsidRPr="0060310C" w:rsidRDefault="00A909F5" w:rsidP="00975B89">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25</w:t>
            </w:r>
          </w:p>
        </w:tc>
        <w:tc>
          <w:tcPr>
            <w:tcW w:w="1654" w:type="dxa"/>
          </w:tcPr>
          <w:p w14:paraId="10257F9E" w14:textId="0B354A31" w:rsidR="00A909F5" w:rsidRPr="0060310C" w:rsidRDefault="00A909F5" w:rsidP="00655503">
            <w:pPr>
              <w:pStyle w:val="ListParagraph"/>
              <w:spacing w:line="264" w:lineRule="auto"/>
              <w:ind w:left="0"/>
              <w:jc w:val="center"/>
              <w:rPr>
                <w:rFonts w:ascii="Times New Roman" w:hAnsi="Times New Roman" w:cs="Times New Roman"/>
                <w:sz w:val="22"/>
              </w:rPr>
            </w:pPr>
            <w:r w:rsidRPr="0060310C">
              <w:rPr>
                <w:rFonts w:ascii="Times New Roman" w:hAnsi="Times New Roman" w:cs="Times New Roman"/>
                <w:sz w:val="22"/>
              </w:rPr>
              <w:t>43</w:t>
            </w:r>
            <w:r w:rsidR="000F59D6" w:rsidRPr="0060310C">
              <w:rPr>
                <w:rFonts w:ascii="Times New Roman" w:hAnsi="Times New Roman" w:cs="Times New Roman"/>
                <w:sz w:val="22"/>
              </w:rPr>
              <w:t>.</w:t>
            </w:r>
            <w:r w:rsidRPr="0060310C">
              <w:rPr>
                <w:rFonts w:ascii="Times New Roman" w:hAnsi="Times New Roman" w:cs="Times New Roman"/>
                <w:sz w:val="22"/>
              </w:rPr>
              <w:t>7</w:t>
            </w:r>
          </w:p>
        </w:tc>
      </w:tr>
    </w:tbl>
    <w:p w14:paraId="7CE42282" w14:textId="1F04F080" w:rsidR="00A909F5" w:rsidRPr="00AF0E81" w:rsidRDefault="00A909F5" w:rsidP="00AD250D">
      <w:pPr>
        <w:pStyle w:val="ListParagraph"/>
        <w:spacing w:line="264" w:lineRule="auto"/>
        <w:ind w:left="360"/>
        <w:jc w:val="both"/>
        <w:rPr>
          <w:rFonts w:ascii="Times New Roman" w:hAnsi="Times New Roman" w:cs="Times New Roman"/>
        </w:rPr>
      </w:pPr>
      <w:proofErr w:type="spellStart"/>
      <w:r w:rsidRPr="00AF0E81">
        <w:rPr>
          <w:rFonts w:ascii="Times New Roman" w:hAnsi="Times New Roman" w:cs="Times New Roman"/>
          <w:b/>
          <w:i/>
        </w:rPr>
        <w:t>Nhận</w:t>
      </w:r>
      <w:proofErr w:type="spellEnd"/>
      <w:r w:rsidRPr="00AF0E81">
        <w:rPr>
          <w:rFonts w:ascii="Times New Roman" w:hAnsi="Times New Roman" w:cs="Times New Roman"/>
          <w:b/>
          <w:i/>
        </w:rPr>
        <w:t xml:space="preserve"> </w:t>
      </w:r>
      <w:proofErr w:type="spellStart"/>
      <w:r w:rsidRPr="00AF0E81">
        <w:rPr>
          <w:rFonts w:ascii="Times New Roman" w:hAnsi="Times New Roman" w:cs="Times New Roman"/>
          <w:b/>
          <w:i/>
        </w:rPr>
        <w:t>xét</w:t>
      </w:r>
      <w:proofErr w:type="spellEnd"/>
      <w:r w:rsidRPr="00AF0E81">
        <w:rPr>
          <w:rFonts w:ascii="Times New Roman" w:hAnsi="Times New Roman" w:cs="Times New Roman"/>
          <w:b/>
        </w:rPr>
        <w:t>:</w:t>
      </w:r>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nhóm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20%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đạt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một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phần</w:t>
      </w:r>
      <w:proofErr w:type="spellEnd"/>
      <w:r w:rsidRPr="00AF0E81">
        <w:rPr>
          <w:rFonts w:ascii="Times New Roman" w:hAnsi="Times New Roman" w:cs="Times New Roman"/>
        </w:rPr>
        <w:t>, 38</w:t>
      </w:r>
      <w:r w:rsidR="000F59D6">
        <w:rPr>
          <w:rFonts w:ascii="Times New Roman" w:hAnsi="Times New Roman" w:cs="Times New Roman"/>
        </w:rPr>
        <w:t>.</w:t>
      </w:r>
      <w:r w:rsidRPr="00AF0E81">
        <w:rPr>
          <w:rFonts w:ascii="Times New Roman" w:hAnsi="Times New Roman" w:cs="Times New Roman"/>
        </w:rPr>
        <w:t xml:space="preserve">3% </w:t>
      </w:r>
      <w:proofErr w:type="spellStart"/>
      <w:r w:rsidRPr="00AF0E81">
        <w:rPr>
          <w:rFonts w:ascii="Times New Roman" w:hAnsi="Times New Roman" w:cs="Times New Roman"/>
        </w:rPr>
        <w:t>trường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hợp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giữa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43</w:t>
      </w:r>
      <w:r w:rsidR="000F59D6">
        <w:rPr>
          <w:rFonts w:ascii="Times New Roman" w:hAnsi="Times New Roman" w:cs="Times New Roman"/>
        </w:rPr>
        <w:t>.</w:t>
      </w:r>
      <w:r w:rsidRPr="00AF0E81">
        <w:rPr>
          <w:rFonts w:ascii="Times New Roman" w:hAnsi="Times New Roman" w:cs="Times New Roman"/>
        </w:rPr>
        <w:t xml:space="preserve">7%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kiểm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soát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đạt</w:t>
      </w:r>
      <w:proofErr w:type="spellEnd"/>
      <w:r w:rsidRPr="00AF0E81">
        <w:rPr>
          <w:rFonts w:ascii="Times New Roman" w:hAnsi="Times New Roman" w:cs="Times New Roman"/>
        </w:rPr>
        <w:t xml:space="preserve"> 58</w:t>
      </w:r>
      <w:r w:rsidR="000F59D6">
        <w:rPr>
          <w:rFonts w:ascii="Times New Roman" w:hAnsi="Times New Roman" w:cs="Times New Roman"/>
        </w:rPr>
        <w:t>.</w:t>
      </w:r>
      <w:r w:rsidRPr="00AF0E81">
        <w:rPr>
          <w:rFonts w:ascii="Times New Roman" w:hAnsi="Times New Roman" w:cs="Times New Roman"/>
        </w:rPr>
        <w:t>3%</w:t>
      </w:r>
    </w:p>
    <w:p w14:paraId="570CBFD9" w14:textId="5130C909" w:rsidR="00A909F5" w:rsidRPr="00AF0E81" w:rsidRDefault="00AD250D" w:rsidP="004C71E4">
      <w:pPr>
        <w:pStyle w:val="ListParagraph"/>
        <w:spacing w:line="264" w:lineRule="auto"/>
        <w:ind w:left="0" w:firstLine="981"/>
        <w:jc w:val="both"/>
        <w:rPr>
          <w:rFonts w:ascii="Times New Roman" w:hAnsi="Times New Roman" w:cs="Times New Roman"/>
          <w:b/>
        </w:rPr>
      </w:pPr>
      <w:r w:rsidRPr="00AF0E81">
        <w:rPr>
          <w:rFonts w:ascii="Times New Roman" w:eastAsia="Times New Roman" w:hAnsi="Times New Roman" w:cs="Times New Roman"/>
          <w:noProof/>
          <w:sz w:val="22"/>
          <w:szCs w:val="22"/>
        </w:rPr>
        <w:lastRenderedPageBreak/>
        <w:drawing>
          <wp:anchor distT="0" distB="0" distL="0" distR="0" simplePos="0" relativeHeight="251659264" behindDoc="1" locked="0" layoutInCell="1" allowOverlap="1" wp14:anchorId="365EBCFD" wp14:editId="0404A38A">
            <wp:simplePos x="0" y="0"/>
            <wp:positionH relativeFrom="page">
              <wp:posOffset>1983740</wp:posOffset>
            </wp:positionH>
            <wp:positionV relativeFrom="paragraph">
              <wp:posOffset>349885</wp:posOffset>
            </wp:positionV>
            <wp:extent cx="3329305" cy="2632710"/>
            <wp:effectExtent l="0" t="0" r="4445" b="0"/>
            <wp:wrapTopAndBottom/>
            <wp:docPr id="649" name="Image 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9" name="Image 649"/>
                    <pic:cNvPicPr/>
                  </pic:nvPicPr>
                  <pic:blipFill>
                    <a:blip r:embed="rId8" cstate="print"/>
                    <a:stretch>
                      <a:fillRect/>
                    </a:stretch>
                  </pic:blipFill>
                  <pic:spPr>
                    <a:xfrm>
                      <a:off x="0" y="0"/>
                      <a:ext cx="3329305" cy="26327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909F5" w:rsidRPr="00AF0E81">
        <w:rPr>
          <w:rFonts w:ascii="Times New Roman" w:hAnsi="Times New Roman" w:cs="Times New Roman"/>
          <w:b/>
        </w:rPr>
        <w:t>Thời</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gian</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sống</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thêm</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bệnh</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không</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tiến</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triển</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sau</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điều</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trị</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hóa</w:t>
      </w:r>
      <w:proofErr w:type="spellEnd"/>
      <w:r w:rsidR="00A909F5" w:rsidRPr="00AF0E81">
        <w:rPr>
          <w:rFonts w:ascii="Times New Roman" w:hAnsi="Times New Roman" w:cs="Times New Roman"/>
          <w:b/>
        </w:rPr>
        <w:t xml:space="preserve"> </w:t>
      </w:r>
      <w:proofErr w:type="spellStart"/>
      <w:r w:rsidR="00A909F5" w:rsidRPr="00AF0E81">
        <w:rPr>
          <w:rFonts w:ascii="Times New Roman" w:hAnsi="Times New Roman" w:cs="Times New Roman"/>
          <w:b/>
        </w:rPr>
        <w:t>chất</w:t>
      </w:r>
      <w:proofErr w:type="spellEnd"/>
      <w:r w:rsidR="00A909F5" w:rsidRPr="00AF0E81">
        <w:rPr>
          <w:rFonts w:ascii="Times New Roman" w:hAnsi="Times New Roman" w:cs="Times New Roman"/>
          <w:b/>
        </w:rPr>
        <w:t xml:space="preserve"> (PFS 2)</w:t>
      </w:r>
    </w:p>
    <w:p w14:paraId="1F28D3F5" w14:textId="768E6E77" w:rsidR="00A909F5" w:rsidRPr="00AF0E81" w:rsidRDefault="00AD250D" w:rsidP="00655503">
      <w:pPr>
        <w:spacing w:line="264" w:lineRule="auto"/>
        <w:jc w:val="both"/>
        <w:rPr>
          <w:rFonts w:ascii="Times New Roman" w:hAnsi="Times New Roman" w:cs="Times New Roman"/>
          <w:b/>
        </w:rPr>
      </w:pPr>
      <w:r>
        <w:rPr>
          <w:rFonts w:ascii="Times New Roman" w:hAnsi="Times New Roman" w:cs="Times New Roman"/>
          <w:b/>
        </w:rPr>
        <w:t xml:space="preserve">   </w:t>
      </w:r>
    </w:p>
    <w:p w14:paraId="7C581599" w14:textId="5D51659E" w:rsidR="00A909F5" w:rsidRPr="00AD250D" w:rsidRDefault="00A909F5" w:rsidP="00AD250D">
      <w:pPr>
        <w:spacing w:line="264" w:lineRule="auto"/>
        <w:ind w:firstLine="1470"/>
        <w:jc w:val="both"/>
        <w:rPr>
          <w:rFonts w:ascii="Times New Roman" w:hAnsi="Times New Roman" w:cs="Times New Roman"/>
          <w:b/>
          <w:sz w:val="4"/>
        </w:rPr>
      </w:pPr>
    </w:p>
    <w:p w14:paraId="5A41863E" w14:textId="5546C52D" w:rsidR="00A909F5" w:rsidRDefault="00A909F5" w:rsidP="00AD250D">
      <w:pPr>
        <w:autoSpaceDE w:val="0"/>
        <w:autoSpaceDN w:val="0"/>
        <w:adjustRightInd w:val="0"/>
        <w:spacing w:line="264" w:lineRule="auto"/>
        <w:jc w:val="center"/>
        <w:rPr>
          <w:rFonts w:ascii="Times New Roman" w:hAnsi="Times New Roman" w:cs="Times New Roman"/>
          <w:b/>
          <w:i/>
        </w:rPr>
      </w:pPr>
      <w:proofErr w:type="spellStart"/>
      <w:r w:rsidRPr="00AD250D">
        <w:rPr>
          <w:rFonts w:ascii="Times New Roman" w:hAnsi="Times New Roman" w:cs="Times New Roman"/>
          <w:b/>
          <w:i/>
        </w:rPr>
        <w:t>Biểu</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đồ</w:t>
      </w:r>
      <w:proofErr w:type="spellEnd"/>
      <w:r w:rsidRPr="00AD250D">
        <w:rPr>
          <w:rFonts w:ascii="Times New Roman" w:hAnsi="Times New Roman" w:cs="Times New Roman"/>
          <w:b/>
          <w:i/>
        </w:rPr>
        <w:t xml:space="preserve"> 1: </w:t>
      </w:r>
      <w:proofErr w:type="spellStart"/>
      <w:r w:rsidRPr="00AD250D">
        <w:rPr>
          <w:rFonts w:ascii="Times New Roman" w:hAnsi="Times New Roman" w:cs="Times New Roman"/>
          <w:b/>
          <w:i/>
        </w:rPr>
        <w:t>Thời</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gian</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sống</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thêm</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bệnh</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không</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tiến</w:t>
      </w:r>
      <w:proofErr w:type="spellEnd"/>
      <w:r w:rsidRPr="00AD250D">
        <w:rPr>
          <w:rFonts w:ascii="Times New Roman" w:hAnsi="Times New Roman" w:cs="Times New Roman"/>
          <w:b/>
          <w:i/>
        </w:rPr>
        <w:t xml:space="preserve"> </w:t>
      </w:r>
      <w:proofErr w:type="spellStart"/>
      <w:r w:rsidRPr="00AD250D">
        <w:rPr>
          <w:rFonts w:ascii="Times New Roman" w:hAnsi="Times New Roman" w:cs="Times New Roman"/>
          <w:b/>
          <w:i/>
        </w:rPr>
        <w:t>triển</w:t>
      </w:r>
      <w:proofErr w:type="spellEnd"/>
    </w:p>
    <w:p w14:paraId="170722D2" w14:textId="77777777" w:rsidR="00AD250D" w:rsidRPr="006A5E33" w:rsidRDefault="00AD250D" w:rsidP="00AD250D">
      <w:pPr>
        <w:autoSpaceDE w:val="0"/>
        <w:autoSpaceDN w:val="0"/>
        <w:adjustRightInd w:val="0"/>
        <w:spacing w:line="264" w:lineRule="auto"/>
        <w:jc w:val="center"/>
        <w:rPr>
          <w:rFonts w:ascii="Times New Roman" w:hAnsi="Times New Roman" w:cs="Times New Roman"/>
          <w:b/>
          <w:i/>
          <w:sz w:val="2"/>
          <w:lang w:val="vi-VN"/>
        </w:rPr>
      </w:pPr>
    </w:p>
    <w:p w14:paraId="1EC7D583" w14:textId="57FDCF27" w:rsidR="00A909F5" w:rsidRDefault="00A909F5" w:rsidP="00655503">
      <w:pPr>
        <w:spacing w:line="264" w:lineRule="auto"/>
        <w:jc w:val="both"/>
        <w:rPr>
          <w:rFonts w:ascii="Times New Roman" w:hAnsi="Times New Roman" w:cs="Times New Roman"/>
          <w:spacing w:val="-2"/>
          <w:lang w:val="vi"/>
        </w:rPr>
      </w:pPr>
      <w:r w:rsidRPr="00655503">
        <w:rPr>
          <w:rFonts w:ascii="Times New Roman" w:hAnsi="Times New Roman" w:cs="Times New Roman"/>
          <w:b/>
          <w:spacing w:val="-2"/>
          <w:lang w:val="vi-VN"/>
        </w:rPr>
        <w:t xml:space="preserve">Nhận xét: </w:t>
      </w:r>
      <w:r w:rsidRPr="00655503">
        <w:rPr>
          <w:rFonts w:ascii="Times New Roman" w:hAnsi="Times New Roman" w:cs="Times New Roman"/>
          <w:spacing w:val="-2"/>
          <w:lang w:val="vi-VN"/>
        </w:rPr>
        <w:t xml:space="preserve">Thời gian sống thêm bệnh không tiến triển trung bình </w:t>
      </w:r>
      <w:r w:rsidR="00664C97" w:rsidRPr="00655503">
        <w:rPr>
          <w:rFonts w:ascii="Times New Roman" w:hAnsi="Times New Roman" w:cs="Times New Roman"/>
          <w:spacing w:val="-2"/>
          <w:lang w:val="vi"/>
        </w:rPr>
        <w:t>3</w:t>
      </w:r>
      <w:r w:rsidR="00664C97" w:rsidRPr="00655503">
        <w:rPr>
          <w:rFonts w:ascii="Times New Roman" w:hAnsi="Times New Roman" w:cs="Times New Roman"/>
          <w:spacing w:val="-2"/>
        </w:rPr>
        <w:t>.</w:t>
      </w:r>
      <w:r w:rsidR="00664C97" w:rsidRPr="00655503">
        <w:rPr>
          <w:rFonts w:ascii="Times New Roman" w:hAnsi="Times New Roman" w:cs="Times New Roman"/>
          <w:spacing w:val="-2"/>
          <w:lang w:val="vi"/>
        </w:rPr>
        <w:t>3 tháng (95%CI: 2</w:t>
      </w:r>
      <w:r w:rsidR="00664C97" w:rsidRPr="00655503">
        <w:rPr>
          <w:rFonts w:ascii="Times New Roman" w:hAnsi="Times New Roman" w:cs="Times New Roman"/>
          <w:spacing w:val="-2"/>
        </w:rPr>
        <w:t>.</w:t>
      </w:r>
      <w:r w:rsidR="00664C97" w:rsidRPr="00655503">
        <w:rPr>
          <w:rFonts w:ascii="Times New Roman" w:hAnsi="Times New Roman" w:cs="Times New Roman"/>
          <w:spacing w:val="-2"/>
          <w:lang w:val="vi"/>
        </w:rPr>
        <w:t>48 – 4</w:t>
      </w:r>
      <w:r w:rsidR="00664C97" w:rsidRPr="00655503">
        <w:rPr>
          <w:rFonts w:ascii="Times New Roman" w:hAnsi="Times New Roman" w:cs="Times New Roman"/>
          <w:spacing w:val="-2"/>
        </w:rPr>
        <w:t>.</w:t>
      </w:r>
      <w:r w:rsidR="00664C97" w:rsidRPr="00655503">
        <w:rPr>
          <w:rFonts w:ascii="Times New Roman" w:hAnsi="Times New Roman" w:cs="Times New Roman"/>
          <w:spacing w:val="-2"/>
          <w:lang w:val="vi"/>
        </w:rPr>
        <w:t>12)</w:t>
      </w:r>
    </w:p>
    <w:p w14:paraId="3F00F50B" w14:textId="77777777" w:rsidR="006A5E33" w:rsidRPr="00655503" w:rsidRDefault="006A5E33" w:rsidP="00655503">
      <w:pPr>
        <w:spacing w:line="264" w:lineRule="auto"/>
        <w:jc w:val="both"/>
        <w:rPr>
          <w:rFonts w:ascii="Times New Roman" w:hAnsi="Times New Roman" w:cs="Times New Roman"/>
          <w:spacing w:val="-2"/>
          <w:lang w:val="vi-VN"/>
        </w:rPr>
      </w:pPr>
    </w:p>
    <w:p w14:paraId="7356C606" w14:textId="77777777" w:rsidR="00A909F5" w:rsidRPr="00AF0E81" w:rsidRDefault="00A909F5" w:rsidP="004C71E4">
      <w:pPr>
        <w:pStyle w:val="ListParagraph"/>
        <w:spacing w:line="264" w:lineRule="auto"/>
        <w:ind w:left="0" w:firstLine="981"/>
        <w:jc w:val="both"/>
        <w:rPr>
          <w:rFonts w:ascii="Times New Roman" w:hAnsi="Times New Roman" w:cs="Times New Roman"/>
          <w:b/>
        </w:rPr>
      </w:pPr>
      <w:proofErr w:type="spellStart"/>
      <w:r w:rsidRPr="00AF0E81">
        <w:rPr>
          <w:rFonts w:ascii="Times New Roman" w:hAnsi="Times New Roman" w:cs="Times New Roman"/>
          <w:b/>
        </w:rPr>
        <w:t>Các</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yếu</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tố</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ảnh</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hưởng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đến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thời</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gian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sống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thêm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bệnh</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không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tiến</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triển</w:t>
      </w:r>
      <w:proofErr w:type="spellEnd"/>
    </w:p>
    <w:p w14:paraId="62F7C04D" w14:textId="77777777" w:rsidR="00A909F5" w:rsidRPr="00AF0E81" w:rsidRDefault="00A909F5" w:rsidP="00655503">
      <w:pPr>
        <w:pStyle w:val="ListParagraph"/>
        <w:widowControl w:val="0"/>
        <w:numPr>
          <w:ilvl w:val="0"/>
          <w:numId w:val="20"/>
        </w:numPr>
        <w:tabs>
          <w:tab w:val="left" w:pos="2304"/>
        </w:tabs>
        <w:autoSpaceDE w:val="0"/>
        <w:autoSpaceDN w:val="0"/>
        <w:spacing w:line="264" w:lineRule="auto"/>
        <w:contextualSpacing w:val="0"/>
        <w:jc w:val="both"/>
        <w:rPr>
          <w:rFonts w:ascii="Times New Roman" w:hAnsi="Times New Roman" w:cs="Times New Roman"/>
        </w:rPr>
      </w:pPr>
      <w:proofErr w:type="spellStart"/>
      <w:r w:rsidRPr="00AF0E81">
        <w:rPr>
          <w:rFonts w:ascii="Times New Roman" w:hAnsi="Times New Roman" w:cs="Times New Roman"/>
        </w:rPr>
        <w:t>Thời</w:t>
      </w:r>
      <w:proofErr w:type="spellEnd"/>
      <w:r w:rsidRPr="00AF0E81">
        <w:rPr>
          <w:rFonts w:ascii="Times New Roman" w:hAnsi="Times New Roman" w:cs="Times New Roman"/>
          <w:spacing w:val="-7"/>
        </w:rPr>
        <w:t xml:space="preserve"> </w:t>
      </w:r>
      <w:proofErr w:type="spellStart"/>
      <w:r w:rsidRPr="00AF0E81">
        <w:rPr>
          <w:rFonts w:ascii="Times New Roman" w:hAnsi="Times New Roman" w:cs="Times New Roman"/>
        </w:rPr>
        <w:t>gian</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rPr>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thêm</w:t>
      </w:r>
      <w:proofErr w:type="spellEnd"/>
      <w:r w:rsidRPr="00AF0E81">
        <w:rPr>
          <w:rFonts w:ascii="Times New Roman" w:hAnsi="Times New Roman" w:cs="Times New Roman"/>
          <w:spacing w:val="-6"/>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spacing w:val="-5"/>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spacing w:val="-3"/>
        </w:rPr>
        <w:t xml:space="preserve"> </w:t>
      </w:r>
      <w:proofErr w:type="spellStart"/>
      <w:r w:rsidRPr="00AF0E81">
        <w:rPr>
          <w:rFonts w:ascii="Times New Roman" w:hAnsi="Times New Roman" w:cs="Times New Roman"/>
        </w:rPr>
        <w:t>liên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quan</w:t>
      </w:r>
      <w:proofErr w:type="spellEnd"/>
      <w:r w:rsidRPr="00AF0E81">
        <w:rPr>
          <w:rFonts w:ascii="Times New Roman" w:hAnsi="Times New Roman" w:cs="Times New Roman"/>
          <w:spacing w:val="-1"/>
        </w:rPr>
        <w:t xml:space="preserve"> </w:t>
      </w:r>
      <w:proofErr w:type="spellStart"/>
      <w:r w:rsidRPr="00AF0E81">
        <w:rPr>
          <w:rFonts w:ascii="Times New Roman" w:hAnsi="Times New Roman" w:cs="Times New Roman"/>
        </w:rPr>
        <w:t>chỉ</w:t>
      </w:r>
      <w:proofErr w:type="spellEnd"/>
      <w:r w:rsidRPr="00AF0E81">
        <w:rPr>
          <w:rFonts w:ascii="Times New Roman" w:hAnsi="Times New Roman" w:cs="Times New Roman"/>
          <w:spacing w:val="-3"/>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spacing w:val="-4"/>
        </w:rPr>
        <w:t xml:space="preserve"> </w:t>
      </w:r>
      <w:proofErr w:type="spellStart"/>
      <w:r w:rsidRPr="00AF0E81">
        <w:rPr>
          <w:rFonts w:ascii="Times New Roman" w:hAnsi="Times New Roman" w:cs="Times New Roman"/>
        </w:rPr>
        <w:t>toàn</w:t>
      </w:r>
      <w:proofErr w:type="spellEnd"/>
      <w:r w:rsidRPr="00AF0E81">
        <w:rPr>
          <w:rFonts w:ascii="Times New Roman" w:hAnsi="Times New Roman" w:cs="Times New Roman"/>
          <w:spacing w:val="-2"/>
        </w:rPr>
        <w:t xml:space="preserve"> </w:t>
      </w:r>
      <w:proofErr w:type="spellStart"/>
      <w:r w:rsidRPr="00AF0E81">
        <w:rPr>
          <w:rFonts w:ascii="Times New Roman" w:hAnsi="Times New Roman" w:cs="Times New Roman"/>
          <w:spacing w:val="-2"/>
        </w:rPr>
        <w:t>trạng</w:t>
      </w:r>
      <w:proofErr w:type="spellEnd"/>
    </w:p>
    <w:p w14:paraId="55992802" w14:textId="77777777" w:rsidR="00A909F5" w:rsidRPr="00AF0E81" w:rsidRDefault="00A909F5" w:rsidP="00AD250D">
      <w:pPr>
        <w:spacing w:line="264" w:lineRule="auto"/>
        <w:jc w:val="center"/>
        <w:rPr>
          <w:rFonts w:ascii="Times New Roman" w:hAnsi="Times New Roman" w:cs="Times New Roman"/>
          <w:b/>
        </w:rPr>
      </w:pPr>
      <w:r w:rsidRPr="00AF0E81">
        <w:rPr>
          <w:rFonts w:ascii="Times New Roman" w:hAnsi="Times New Roman" w:cs="Times New Roman"/>
          <w:b/>
          <w:noProof/>
        </w:rPr>
        <w:drawing>
          <wp:inline distT="0" distB="0" distL="0" distR="0" wp14:anchorId="701F643D" wp14:editId="0D17BC7E">
            <wp:extent cx="3116608" cy="2587924"/>
            <wp:effectExtent l="0" t="0" r="762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4501" cy="2669211"/>
                    </a:xfrm>
                    <a:prstGeom prst="rect">
                      <a:avLst/>
                    </a:prstGeom>
                    <a:noFill/>
                  </pic:spPr>
                </pic:pic>
              </a:graphicData>
            </a:graphic>
          </wp:inline>
        </w:drawing>
      </w:r>
    </w:p>
    <w:p w14:paraId="7FE08A75" w14:textId="77777777" w:rsidR="00AD250D" w:rsidRPr="00AD250D" w:rsidRDefault="00AD250D" w:rsidP="00AD250D">
      <w:pPr>
        <w:spacing w:line="264" w:lineRule="auto"/>
        <w:jc w:val="center"/>
        <w:rPr>
          <w:rFonts w:ascii="Times New Roman" w:hAnsi="Times New Roman" w:cs="Times New Roman"/>
          <w:b/>
          <w:i/>
          <w:sz w:val="16"/>
          <w:lang w:val="vi"/>
        </w:rPr>
      </w:pPr>
    </w:p>
    <w:p w14:paraId="6FA0ACFD" w14:textId="3ACA59B7" w:rsidR="00A909F5" w:rsidRPr="00AD250D" w:rsidRDefault="00A909F5" w:rsidP="00AD250D">
      <w:pPr>
        <w:spacing w:line="264" w:lineRule="auto"/>
        <w:jc w:val="center"/>
        <w:rPr>
          <w:rFonts w:ascii="Times New Roman" w:hAnsi="Times New Roman" w:cs="Times New Roman"/>
          <w:b/>
          <w:i/>
          <w:lang w:val="vi"/>
        </w:rPr>
      </w:pPr>
      <w:r w:rsidRPr="00AD250D">
        <w:rPr>
          <w:rFonts w:ascii="Times New Roman" w:hAnsi="Times New Roman" w:cs="Times New Roman"/>
          <w:b/>
          <w:i/>
          <w:lang w:val="vi"/>
        </w:rPr>
        <w:t xml:space="preserve">Biểu đồ </w:t>
      </w:r>
      <w:r w:rsidRPr="00AD250D">
        <w:rPr>
          <w:rFonts w:ascii="Times New Roman" w:hAnsi="Times New Roman" w:cs="Times New Roman"/>
          <w:b/>
          <w:i/>
        </w:rPr>
        <w:t>2</w:t>
      </w:r>
      <w:r w:rsidRPr="00AD250D">
        <w:rPr>
          <w:rFonts w:ascii="Times New Roman" w:hAnsi="Times New Roman" w:cs="Times New Roman"/>
          <w:b/>
          <w:lang w:val="vi"/>
        </w:rPr>
        <w:t xml:space="preserve">. </w:t>
      </w:r>
      <w:r w:rsidRPr="00AD250D">
        <w:rPr>
          <w:rFonts w:ascii="Times New Roman" w:hAnsi="Times New Roman" w:cs="Times New Roman"/>
          <w:b/>
          <w:i/>
          <w:lang w:val="vi"/>
        </w:rPr>
        <w:t>Thời gian PFS liên quan chỉ số toàn trạng ECOG</w:t>
      </w:r>
    </w:p>
    <w:p w14:paraId="32F3958C" w14:textId="1758A047" w:rsidR="00AD250D" w:rsidRDefault="00AD250D" w:rsidP="00655503">
      <w:pPr>
        <w:spacing w:line="264" w:lineRule="auto"/>
        <w:jc w:val="both"/>
        <w:rPr>
          <w:rFonts w:ascii="Times New Roman" w:hAnsi="Times New Roman" w:cs="Times New Roman"/>
          <w:i/>
          <w:lang w:val="vi"/>
        </w:rPr>
      </w:pPr>
    </w:p>
    <w:p w14:paraId="105EB3A2" w14:textId="77777777" w:rsidR="00E10B44" w:rsidRPr="00E10B44" w:rsidRDefault="00E10B44" w:rsidP="00E10B44">
      <w:pPr>
        <w:spacing w:after="120" w:line="264" w:lineRule="auto"/>
        <w:jc w:val="center"/>
        <w:rPr>
          <w:rFonts w:ascii="Times New Roman" w:hAnsi="Times New Roman" w:cs="Times New Roman"/>
          <w:b/>
          <w:i/>
          <w:spacing w:val="-4"/>
        </w:rPr>
      </w:pPr>
      <w:proofErr w:type="spellStart"/>
      <w:r w:rsidRPr="00E10B44">
        <w:rPr>
          <w:rFonts w:ascii="Times New Roman" w:hAnsi="Times New Roman" w:cs="Times New Roman"/>
          <w:b/>
          <w:i/>
        </w:rPr>
        <w:t>Bảng</w:t>
      </w:r>
      <w:proofErr w:type="spellEnd"/>
      <w:r w:rsidRPr="00E10B44">
        <w:rPr>
          <w:rFonts w:ascii="Times New Roman" w:hAnsi="Times New Roman" w:cs="Times New Roman"/>
          <w:b/>
          <w:i/>
          <w:spacing w:val="-2"/>
        </w:rPr>
        <w:t xml:space="preserve"> </w:t>
      </w:r>
      <w:r w:rsidRPr="00E10B44">
        <w:rPr>
          <w:rFonts w:ascii="Times New Roman" w:hAnsi="Times New Roman" w:cs="Times New Roman"/>
          <w:b/>
          <w:i/>
        </w:rPr>
        <w:t>5.</w:t>
      </w:r>
      <w:r w:rsidRPr="00E10B44">
        <w:rPr>
          <w:rFonts w:ascii="Times New Roman" w:hAnsi="Times New Roman" w:cs="Times New Roman"/>
          <w:b/>
          <w:i/>
          <w:spacing w:val="-3"/>
        </w:rPr>
        <w:t xml:space="preserve"> </w:t>
      </w:r>
      <w:proofErr w:type="spellStart"/>
      <w:r w:rsidRPr="00E10B44">
        <w:rPr>
          <w:rFonts w:ascii="Times New Roman" w:hAnsi="Times New Roman" w:cs="Times New Roman"/>
          <w:b/>
          <w:i/>
        </w:rPr>
        <w:t>Thời</w:t>
      </w:r>
      <w:proofErr w:type="spellEnd"/>
      <w:r w:rsidRPr="00E10B44">
        <w:rPr>
          <w:rFonts w:ascii="Times New Roman" w:hAnsi="Times New Roman" w:cs="Times New Roman"/>
          <w:b/>
          <w:i/>
          <w:spacing w:val="-1"/>
        </w:rPr>
        <w:t xml:space="preserve"> </w:t>
      </w:r>
      <w:proofErr w:type="spellStart"/>
      <w:r w:rsidRPr="00E10B44">
        <w:rPr>
          <w:rFonts w:ascii="Times New Roman" w:hAnsi="Times New Roman" w:cs="Times New Roman"/>
          <w:b/>
          <w:i/>
        </w:rPr>
        <w:t>gian</w:t>
      </w:r>
      <w:proofErr w:type="spellEnd"/>
      <w:r w:rsidRPr="00E10B44">
        <w:rPr>
          <w:rFonts w:ascii="Times New Roman" w:hAnsi="Times New Roman" w:cs="Times New Roman"/>
          <w:b/>
          <w:i/>
          <w:spacing w:val="-4"/>
        </w:rPr>
        <w:t xml:space="preserve"> </w:t>
      </w:r>
      <w:r w:rsidRPr="00E10B44">
        <w:rPr>
          <w:rFonts w:ascii="Times New Roman" w:hAnsi="Times New Roman" w:cs="Times New Roman"/>
          <w:b/>
          <w:i/>
        </w:rPr>
        <w:t>PFS</w:t>
      </w:r>
      <w:r w:rsidRPr="00E10B44">
        <w:rPr>
          <w:rFonts w:ascii="Times New Roman" w:hAnsi="Times New Roman" w:cs="Times New Roman"/>
          <w:b/>
          <w:i/>
          <w:spacing w:val="-2"/>
        </w:rPr>
        <w:t xml:space="preserve"> </w:t>
      </w:r>
      <w:proofErr w:type="spellStart"/>
      <w:r w:rsidRPr="00E10B44">
        <w:rPr>
          <w:rFonts w:ascii="Times New Roman" w:hAnsi="Times New Roman" w:cs="Times New Roman"/>
          <w:b/>
          <w:i/>
        </w:rPr>
        <w:t>liên</w:t>
      </w:r>
      <w:proofErr w:type="spellEnd"/>
      <w:r w:rsidRPr="00E10B44">
        <w:rPr>
          <w:rFonts w:ascii="Times New Roman" w:hAnsi="Times New Roman" w:cs="Times New Roman"/>
          <w:b/>
          <w:i/>
          <w:spacing w:val="-5"/>
        </w:rPr>
        <w:t xml:space="preserve"> </w:t>
      </w:r>
      <w:proofErr w:type="spellStart"/>
      <w:r w:rsidRPr="00E10B44">
        <w:rPr>
          <w:rFonts w:ascii="Times New Roman" w:hAnsi="Times New Roman" w:cs="Times New Roman"/>
          <w:b/>
          <w:i/>
        </w:rPr>
        <w:t>quan</w:t>
      </w:r>
      <w:proofErr w:type="spellEnd"/>
      <w:r w:rsidRPr="00E10B44">
        <w:rPr>
          <w:rFonts w:ascii="Times New Roman" w:hAnsi="Times New Roman" w:cs="Times New Roman"/>
          <w:b/>
          <w:i/>
          <w:spacing w:val="-3"/>
        </w:rPr>
        <w:t xml:space="preserve"> </w:t>
      </w:r>
      <w:proofErr w:type="spellStart"/>
      <w:r w:rsidRPr="00E10B44">
        <w:rPr>
          <w:rFonts w:ascii="Times New Roman" w:hAnsi="Times New Roman" w:cs="Times New Roman"/>
          <w:b/>
          <w:i/>
        </w:rPr>
        <w:t>chỉ</w:t>
      </w:r>
      <w:proofErr w:type="spellEnd"/>
      <w:r w:rsidRPr="00E10B44">
        <w:rPr>
          <w:rFonts w:ascii="Times New Roman" w:hAnsi="Times New Roman" w:cs="Times New Roman"/>
          <w:b/>
          <w:i/>
          <w:spacing w:val="-5"/>
        </w:rPr>
        <w:t xml:space="preserve"> </w:t>
      </w:r>
      <w:proofErr w:type="spellStart"/>
      <w:r w:rsidRPr="00E10B44">
        <w:rPr>
          <w:rFonts w:ascii="Times New Roman" w:hAnsi="Times New Roman" w:cs="Times New Roman"/>
          <w:b/>
          <w:i/>
        </w:rPr>
        <w:t>số</w:t>
      </w:r>
      <w:proofErr w:type="spellEnd"/>
      <w:r w:rsidRPr="00E10B44">
        <w:rPr>
          <w:rFonts w:ascii="Times New Roman" w:hAnsi="Times New Roman" w:cs="Times New Roman"/>
          <w:b/>
          <w:i/>
          <w:spacing w:val="-5"/>
        </w:rPr>
        <w:t xml:space="preserve"> </w:t>
      </w:r>
      <w:proofErr w:type="spellStart"/>
      <w:r w:rsidRPr="00E10B44">
        <w:rPr>
          <w:rFonts w:ascii="Times New Roman" w:hAnsi="Times New Roman" w:cs="Times New Roman"/>
          <w:b/>
          <w:i/>
        </w:rPr>
        <w:t>toàn</w:t>
      </w:r>
      <w:proofErr w:type="spellEnd"/>
      <w:r w:rsidRPr="00E10B44">
        <w:rPr>
          <w:rFonts w:ascii="Times New Roman" w:hAnsi="Times New Roman" w:cs="Times New Roman"/>
          <w:b/>
          <w:i/>
          <w:spacing w:val="-5"/>
        </w:rPr>
        <w:t xml:space="preserve"> </w:t>
      </w:r>
      <w:proofErr w:type="spellStart"/>
      <w:r w:rsidRPr="00E10B44">
        <w:rPr>
          <w:rFonts w:ascii="Times New Roman" w:hAnsi="Times New Roman" w:cs="Times New Roman"/>
          <w:b/>
          <w:i/>
        </w:rPr>
        <w:t>trạng</w:t>
      </w:r>
      <w:proofErr w:type="spellEnd"/>
      <w:r w:rsidRPr="00E10B44">
        <w:rPr>
          <w:rFonts w:ascii="Times New Roman" w:hAnsi="Times New Roman" w:cs="Times New Roman"/>
          <w:b/>
          <w:i/>
          <w:spacing w:val="-1"/>
        </w:rPr>
        <w:t xml:space="preserve"> </w:t>
      </w:r>
      <w:r w:rsidRPr="00E10B44">
        <w:rPr>
          <w:rFonts w:ascii="Times New Roman" w:hAnsi="Times New Roman" w:cs="Times New Roman"/>
          <w:b/>
          <w:i/>
          <w:spacing w:val="-4"/>
        </w:rPr>
        <w:t>ECOG</w:t>
      </w:r>
    </w:p>
    <w:tbl>
      <w:tblPr>
        <w:tblStyle w:val="TableGrid"/>
        <w:tblW w:w="8386" w:type="dxa"/>
        <w:jc w:val="center"/>
        <w:tblLook w:val="04A0" w:firstRow="1" w:lastRow="0" w:firstColumn="1" w:lastColumn="0" w:noHBand="0" w:noVBand="1"/>
      </w:tblPr>
      <w:tblGrid>
        <w:gridCol w:w="1555"/>
        <w:gridCol w:w="2126"/>
        <w:gridCol w:w="1984"/>
        <w:gridCol w:w="1461"/>
        <w:gridCol w:w="1260"/>
      </w:tblGrid>
      <w:tr w:rsidR="00E10B44" w:rsidRPr="00AF0E81" w14:paraId="433958DB" w14:textId="77777777" w:rsidTr="00AD250D">
        <w:trPr>
          <w:jc w:val="center"/>
        </w:trPr>
        <w:tc>
          <w:tcPr>
            <w:tcW w:w="1555" w:type="dxa"/>
            <w:vMerge w:val="restart"/>
            <w:shd w:val="clear" w:color="auto" w:fill="FFFFFF" w:themeFill="background1"/>
            <w:vAlign w:val="center"/>
          </w:tcPr>
          <w:p w14:paraId="2346FA18" w14:textId="77777777" w:rsidR="00E10B44" w:rsidRPr="00BD5F48" w:rsidRDefault="00E10B44" w:rsidP="00AD250D">
            <w:pPr>
              <w:pStyle w:val="ListParagraph"/>
              <w:spacing w:line="264" w:lineRule="auto"/>
              <w:ind w:left="0"/>
              <w:jc w:val="center"/>
              <w:rPr>
                <w:rFonts w:ascii="Times New Roman" w:hAnsi="Times New Roman" w:cs="Times New Roman"/>
                <w:b/>
                <w:sz w:val="22"/>
              </w:rPr>
            </w:pPr>
            <w:r w:rsidRPr="00BD5F48">
              <w:rPr>
                <w:rFonts w:ascii="Times New Roman" w:hAnsi="Times New Roman" w:cs="Times New Roman"/>
                <w:b/>
                <w:sz w:val="22"/>
              </w:rPr>
              <w:t>ECOG</w:t>
            </w:r>
          </w:p>
        </w:tc>
        <w:tc>
          <w:tcPr>
            <w:tcW w:w="5571" w:type="dxa"/>
            <w:gridSpan w:val="3"/>
            <w:tcBorders>
              <w:right w:val="single" w:sz="4" w:space="0" w:color="auto"/>
            </w:tcBorders>
            <w:shd w:val="clear" w:color="auto" w:fill="FFFFFF" w:themeFill="background1"/>
            <w:vAlign w:val="center"/>
          </w:tcPr>
          <w:p w14:paraId="74F5380B" w14:textId="77777777" w:rsidR="00E10B44" w:rsidRPr="00BD5F48" w:rsidRDefault="00E10B44" w:rsidP="00655503">
            <w:pPr>
              <w:pStyle w:val="ListParagraph"/>
              <w:spacing w:line="264" w:lineRule="auto"/>
              <w:ind w:left="0"/>
              <w:jc w:val="center"/>
              <w:rPr>
                <w:rFonts w:ascii="Times New Roman" w:hAnsi="Times New Roman" w:cs="Times New Roman"/>
                <w:b/>
                <w:sz w:val="22"/>
              </w:rPr>
            </w:pPr>
            <w:proofErr w:type="spellStart"/>
            <w:r w:rsidRPr="00BD5F48">
              <w:rPr>
                <w:rFonts w:ascii="Times New Roman" w:hAnsi="Times New Roman" w:cs="Times New Roman"/>
                <w:b/>
                <w:sz w:val="22"/>
              </w:rPr>
              <w:t>Thời</w:t>
            </w:r>
            <w:proofErr w:type="spellEnd"/>
            <w:r w:rsidRPr="00BD5F48">
              <w:rPr>
                <w:rFonts w:ascii="Times New Roman" w:hAnsi="Times New Roman" w:cs="Times New Roman"/>
                <w:b/>
                <w:sz w:val="22"/>
              </w:rPr>
              <w:t xml:space="preserve"> </w:t>
            </w:r>
            <w:proofErr w:type="spellStart"/>
            <w:r w:rsidRPr="00BD5F48">
              <w:rPr>
                <w:rFonts w:ascii="Times New Roman" w:hAnsi="Times New Roman" w:cs="Times New Roman"/>
                <w:b/>
                <w:sz w:val="22"/>
              </w:rPr>
              <w:t>gian</w:t>
            </w:r>
            <w:proofErr w:type="spellEnd"/>
            <w:r w:rsidRPr="00BD5F48">
              <w:rPr>
                <w:rFonts w:ascii="Times New Roman" w:hAnsi="Times New Roman" w:cs="Times New Roman"/>
                <w:b/>
                <w:sz w:val="22"/>
              </w:rPr>
              <w:t xml:space="preserve"> </w:t>
            </w:r>
            <w:proofErr w:type="spellStart"/>
            <w:r w:rsidRPr="00BD5F48">
              <w:rPr>
                <w:rFonts w:ascii="Times New Roman" w:hAnsi="Times New Roman" w:cs="Times New Roman"/>
                <w:b/>
                <w:sz w:val="22"/>
              </w:rPr>
              <w:t>sống</w:t>
            </w:r>
            <w:proofErr w:type="spellEnd"/>
            <w:r w:rsidRPr="00BD5F48">
              <w:rPr>
                <w:rFonts w:ascii="Times New Roman" w:hAnsi="Times New Roman" w:cs="Times New Roman"/>
                <w:b/>
                <w:sz w:val="22"/>
              </w:rPr>
              <w:t xml:space="preserve"> </w:t>
            </w:r>
            <w:proofErr w:type="spellStart"/>
            <w:r w:rsidRPr="00BD5F48">
              <w:rPr>
                <w:rFonts w:ascii="Times New Roman" w:hAnsi="Times New Roman" w:cs="Times New Roman"/>
                <w:b/>
                <w:sz w:val="22"/>
              </w:rPr>
              <w:t>thêm</w:t>
            </w:r>
            <w:proofErr w:type="spellEnd"/>
            <w:r w:rsidRPr="00BD5F48">
              <w:rPr>
                <w:rFonts w:ascii="Times New Roman" w:hAnsi="Times New Roman" w:cs="Times New Roman"/>
                <w:b/>
                <w:sz w:val="22"/>
              </w:rPr>
              <w:t xml:space="preserve"> </w:t>
            </w:r>
            <w:proofErr w:type="spellStart"/>
            <w:r w:rsidRPr="00BD5F48">
              <w:rPr>
                <w:rFonts w:ascii="Times New Roman" w:hAnsi="Times New Roman" w:cs="Times New Roman"/>
                <w:b/>
                <w:sz w:val="22"/>
              </w:rPr>
              <w:t>bệnh</w:t>
            </w:r>
            <w:proofErr w:type="spellEnd"/>
            <w:r w:rsidRPr="00BD5F48">
              <w:rPr>
                <w:rFonts w:ascii="Times New Roman" w:hAnsi="Times New Roman" w:cs="Times New Roman"/>
                <w:b/>
                <w:sz w:val="22"/>
              </w:rPr>
              <w:t xml:space="preserve"> </w:t>
            </w:r>
            <w:proofErr w:type="spellStart"/>
            <w:r w:rsidRPr="00BD5F48">
              <w:rPr>
                <w:rFonts w:ascii="Times New Roman" w:hAnsi="Times New Roman" w:cs="Times New Roman"/>
                <w:b/>
                <w:sz w:val="22"/>
              </w:rPr>
              <w:t>không</w:t>
            </w:r>
            <w:proofErr w:type="spellEnd"/>
            <w:r w:rsidRPr="00BD5F48">
              <w:rPr>
                <w:rFonts w:ascii="Times New Roman" w:hAnsi="Times New Roman" w:cs="Times New Roman"/>
                <w:b/>
                <w:sz w:val="22"/>
              </w:rPr>
              <w:t xml:space="preserve"> </w:t>
            </w:r>
            <w:proofErr w:type="spellStart"/>
            <w:r w:rsidRPr="00BD5F48">
              <w:rPr>
                <w:rFonts w:ascii="Times New Roman" w:hAnsi="Times New Roman" w:cs="Times New Roman"/>
                <w:b/>
                <w:sz w:val="22"/>
              </w:rPr>
              <w:t>tiến</w:t>
            </w:r>
            <w:proofErr w:type="spellEnd"/>
            <w:r w:rsidRPr="00BD5F48">
              <w:rPr>
                <w:rFonts w:ascii="Times New Roman" w:hAnsi="Times New Roman" w:cs="Times New Roman"/>
                <w:b/>
                <w:sz w:val="22"/>
              </w:rPr>
              <w:t xml:space="preserve"> </w:t>
            </w:r>
            <w:proofErr w:type="spellStart"/>
            <w:r w:rsidRPr="00BD5F48">
              <w:rPr>
                <w:rFonts w:ascii="Times New Roman" w:hAnsi="Times New Roman" w:cs="Times New Roman"/>
                <w:b/>
                <w:sz w:val="22"/>
              </w:rPr>
              <w:t>triển</w:t>
            </w:r>
            <w:proofErr w:type="spellEnd"/>
          </w:p>
        </w:tc>
        <w:tc>
          <w:tcPr>
            <w:tcW w:w="1260" w:type="dxa"/>
            <w:vMerge w:val="restart"/>
            <w:tcBorders>
              <w:top w:val="single" w:sz="4" w:space="0" w:color="auto"/>
              <w:left w:val="single" w:sz="4" w:space="0" w:color="auto"/>
              <w:right w:val="single" w:sz="4" w:space="0" w:color="auto"/>
            </w:tcBorders>
            <w:shd w:val="clear" w:color="auto" w:fill="FFFFFF" w:themeFill="background1"/>
            <w:vAlign w:val="center"/>
          </w:tcPr>
          <w:p w14:paraId="7E740038" w14:textId="77777777" w:rsidR="00E10B44" w:rsidRPr="00BD5F48" w:rsidRDefault="00E10B44" w:rsidP="00AD250D">
            <w:pPr>
              <w:pStyle w:val="ListParagraph"/>
              <w:spacing w:line="264" w:lineRule="auto"/>
              <w:ind w:left="0"/>
              <w:jc w:val="center"/>
              <w:rPr>
                <w:rFonts w:ascii="Times New Roman" w:hAnsi="Times New Roman" w:cs="Times New Roman"/>
                <w:b/>
                <w:sz w:val="22"/>
              </w:rPr>
            </w:pPr>
            <w:r w:rsidRPr="00BD5F48">
              <w:rPr>
                <w:rFonts w:ascii="Times New Roman" w:hAnsi="Times New Roman" w:cs="Times New Roman"/>
                <w:b/>
                <w:sz w:val="22"/>
                <w:lang w:val="vi"/>
              </w:rPr>
              <w:t>Giá trị p</w:t>
            </w:r>
          </w:p>
        </w:tc>
      </w:tr>
      <w:tr w:rsidR="00E10B44" w:rsidRPr="00AF0E81" w14:paraId="3A4AB88B" w14:textId="77777777" w:rsidTr="00E10B44">
        <w:trPr>
          <w:jc w:val="center"/>
        </w:trPr>
        <w:tc>
          <w:tcPr>
            <w:tcW w:w="1555" w:type="dxa"/>
            <w:vMerge/>
            <w:shd w:val="clear" w:color="auto" w:fill="FFFFFF" w:themeFill="background1"/>
            <w:vAlign w:val="center"/>
          </w:tcPr>
          <w:p w14:paraId="0A12B4C9" w14:textId="77777777" w:rsidR="00E10B44" w:rsidRPr="00BD5F48" w:rsidRDefault="00E10B44" w:rsidP="00655503">
            <w:pPr>
              <w:pStyle w:val="ListParagraph"/>
              <w:spacing w:line="264" w:lineRule="auto"/>
              <w:ind w:left="0"/>
              <w:jc w:val="both"/>
              <w:rPr>
                <w:rFonts w:ascii="Times New Roman" w:eastAsia="Times New Roman" w:hAnsi="Times New Roman" w:cs="Times New Roman"/>
                <w:b/>
                <w:bCs/>
                <w:color w:val="000000" w:themeColor="text1"/>
                <w:kern w:val="24"/>
                <w:sz w:val="22"/>
              </w:rPr>
            </w:pPr>
          </w:p>
        </w:tc>
        <w:tc>
          <w:tcPr>
            <w:tcW w:w="2126" w:type="dxa"/>
            <w:shd w:val="clear" w:color="auto" w:fill="FFFFFF" w:themeFill="background1"/>
            <w:vAlign w:val="center"/>
          </w:tcPr>
          <w:p w14:paraId="0AAE33BA" w14:textId="77777777" w:rsidR="00E10B44" w:rsidRPr="00BD5F48" w:rsidRDefault="00E10B44" w:rsidP="00AD250D">
            <w:pPr>
              <w:pStyle w:val="ListParagraph"/>
              <w:spacing w:line="264" w:lineRule="auto"/>
              <w:ind w:left="0"/>
              <w:jc w:val="center"/>
              <w:rPr>
                <w:rFonts w:ascii="Times New Roman" w:eastAsia="Times New Roman" w:hAnsi="Times New Roman" w:cs="Times New Roman"/>
                <w:b/>
                <w:bCs/>
                <w:color w:val="000000" w:themeColor="text1"/>
                <w:kern w:val="24"/>
                <w:sz w:val="22"/>
                <w:lang w:val="vi"/>
              </w:rPr>
            </w:pPr>
            <w:r w:rsidRPr="00BD5F48">
              <w:rPr>
                <w:rFonts w:ascii="Times New Roman" w:eastAsia="Times New Roman" w:hAnsi="Times New Roman" w:cs="Times New Roman"/>
                <w:b/>
                <w:bCs/>
                <w:color w:val="000000" w:themeColor="text1"/>
                <w:kern w:val="24"/>
                <w:sz w:val="22"/>
                <w:lang w:val="vi"/>
              </w:rPr>
              <w:t>Trung vị</w:t>
            </w:r>
          </w:p>
          <w:p w14:paraId="58031C98" w14:textId="77777777" w:rsidR="00E10B44" w:rsidRPr="00BD5F48" w:rsidRDefault="00E10B44" w:rsidP="00AD250D">
            <w:pPr>
              <w:pStyle w:val="ListParagraph"/>
              <w:spacing w:line="264" w:lineRule="auto"/>
              <w:ind w:left="0"/>
              <w:jc w:val="center"/>
              <w:rPr>
                <w:rFonts w:ascii="Times New Roman" w:eastAsia="Times New Roman" w:hAnsi="Times New Roman" w:cs="Times New Roman"/>
                <w:b/>
                <w:bCs/>
                <w:color w:val="000000" w:themeColor="text1"/>
                <w:kern w:val="24"/>
                <w:sz w:val="22"/>
              </w:rPr>
            </w:pPr>
            <w:r w:rsidRPr="00BD5F48">
              <w:rPr>
                <w:rFonts w:ascii="Times New Roman" w:eastAsia="Times New Roman" w:hAnsi="Times New Roman" w:cs="Times New Roman"/>
                <w:b/>
                <w:bCs/>
                <w:color w:val="000000" w:themeColor="text1"/>
                <w:kern w:val="24"/>
                <w:sz w:val="22"/>
                <w:lang w:val="vi"/>
              </w:rPr>
              <w:t>(tháng)</w:t>
            </w:r>
          </w:p>
        </w:tc>
        <w:tc>
          <w:tcPr>
            <w:tcW w:w="1984" w:type="dxa"/>
            <w:shd w:val="clear" w:color="auto" w:fill="FFFFFF" w:themeFill="background1"/>
          </w:tcPr>
          <w:p w14:paraId="0A6CCBA3" w14:textId="77777777" w:rsidR="00E10B44" w:rsidRPr="00BD5F48" w:rsidRDefault="00E10B44" w:rsidP="00AD250D">
            <w:pPr>
              <w:widowControl w:val="0"/>
              <w:autoSpaceDE w:val="0"/>
              <w:autoSpaceDN w:val="0"/>
              <w:spacing w:line="264" w:lineRule="auto"/>
              <w:ind w:left="6" w:right="2"/>
              <w:jc w:val="center"/>
              <w:rPr>
                <w:rFonts w:ascii="Times New Roman" w:eastAsia="Times New Roman" w:hAnsi="Times New Roman" w:cs="Times New Roman"/>
                <w:b/>
                <w:sz w:val="22"/>
                <w:lang w:val="vi"/>
              </w:rPr>
            </w:pPr>
            <w:r w:rsidRPr="00BD5F48">
              <w:rPr>
                <w:rFonts w:ascii="Times New Roman" w:eastAsia="Times New Roman" w:hAnsi="Times New Roman" w:cs="Times New Roman"/>
                <w:b/>
                <w:spacing w:val="-5"/>
                <w:sz w:val="22"/>
                <w:lang w:val="vi"/>
              </w:rPr>
              <w:t>Min</w:t>
            </w:r>
          </w:p>
          <w:p w14:paraId="0ACCEC95" w14:textId="77777777" w:rsidR="00E10B44" w:rsidRPr="00BD5F48" w:rsidRDefault="00E10B44" w:rsidP="00AD250D">
            <w:pPr>
              <w:pStyle w:val="ListParagraph"/>
              <w:spacing w:line="264" w:lineRule="auto"/>
              <w:ind w:left="0"/>
              <w:jc w:val="center"/>
              <w:rPr>
                <w:rFonts w:ascii="Times New Roman" w:eastAsia="Times New Roman" w:hAnsi="Times New Roman" w:cs="Times New Roman"/>
                <w:color w:val="000000" w:themeColor="text1"/>
                <w:kern w:val="24"/>
                <w:sz w:val="22"/>
              </w:rPr>
            </w:pPr>
            <w:r w:rsidRPr="00BD5F48">
              <w:rPr>
                <w:rFonts w:ascii="Times New Roman" w:eastAsia="Times New Roman" w:hAnsi="Times New Roman" w:cs="Times New Roman"/>
                <w:b/>
                <w:spacing w:val="-2"/>
                <w:sz w:val="22"/>
                <w:lang w:val="vi"/>
              </w:rPr>
              <w:t>(tháng)</w:t>
            </w:r>
          </w:p>
        </w:tc>
        <w:tc>
          <w:tcPr>
            <w:tcW w:w="1461" w:type="dxa"/>
            <w:shd w:val="clear" w:color="auto" w:fill="FFFFFF" w:themeFill="background1"/>
          </w:tcPr>
          <w:p w14:paraId="729CC4BA" w14:textId="77777777" w:rsidR="00E10B44" w:rsidRPr="00BD5F48" w:rsidRDefault="00E10B44" w:rsidP="00AD250D">
            <w:pPr>
              <w:widowControl w:val="0"/>
              <w:autoSpaceDE w:val="0"/>
              <w:autoSpaceDN w:val="0"/>
              <w:spacing w:line="264" w:lineRule="auto"/>
              <w:ind w:left="7" w:right="1"/>
              <w:jc w:val="center"/>
              <w:rPr>
                <w:rFonts w:ascii="Times New Roman" w:eastAsia="Times New Roman" w:hAnsi="Times New Roman" w:cs="Times New Roman"/>
                <w:b/>
                <w:sz w:val="22"/>
                <w:lang w:val="vi"/>
              </w:rPr>
            </w:pPr>
            <w:r w:rsidRPr="00BD5F48">
              <w:rPr>
                <w:rFonts w:ascii="Times New Roman" w:eastAsia="Times New Roman" w:hAnsi="Times New Roman" w:cs="Times New Roman"/>
                <w:b/>
                <w:spacing w:val="-5"/>
                <w:sz w:val="22"/>
                <w:lang w:val="vi"/>
              </w:rPr>
              <w:t>Max</w:t>
            </w:r>
          </w:p>
          <w:p w14:paraId="0334010B" w14:textId="77777777" w:rsidR="00E10B44" w:rsidRPr="00BD5F48" w:rsidRDefault="00E10B44" w:rsidP="00AD250D">
            <w:pPr>
              <w:pStyle w:val="ListParagraph"/>
              <w:spacing w:line="264" w:lineRule="auto"/>
              <w:ind w:left="0"/>
              <w:jc w:val="center"/>
              <w:rPr>
                <w:rFonts w:ascii="Times New Roman" w:eastAsia="Times New Roman" w:hAnsi="Times New Roman" w:cs="Times New Roman"/>
                <w:color w:val="000000" w:themeColor="text1"/>
                <w:kern w:val="24"/>
                <w:sz w:val="22"/>
              </w:rPr>
            </w:pPr>
            <w:r w:rsidRPr="00BD5F48">
              <w:rPr>
                <w:rFonts w:ascii="Times New Roman" w:eastAsia="Times New Roman" w:hAnsi="Times New Roman" w:cs="Times New Roman"/>
                <w:b/>
                <w:spacing w:val="-2"/>
                <w:sz w:val="22"/>
                <w:lang w:val="vi"/>
              </w:rPr>
              <w:t>(tháng)</w:t>
            </w:r>
          </w:p>
        </w:tc>
        <w:tc>
          <w:tcPr>
            <w:tcW w:w="1260" w:type="dxa"/>
            <w:vMerge/>
            <w:tcBorders>
              <w:left w:val="single" w:sz="4" w:space="0" w:color="auto"/>
              <w:bottom w:val="single" w:sz="4" w:space="0" w:color="auto"/>
              <w:right w:val="single" w:sz="4" w:space="0" w:color="auto"/>
            </w:tcBorders>
            <w:shd w:val="clear" w:color="auto" w:fill="FFFFFF" w:themeFill="background1"/>
          </w:tcPr>
          <w:p w14:paraId="7D18C501" w14:textId="77777777" w:rsidR="00E10B44" w:rsidRPr="00BD5F48" w:rsidRDefault="00E10B44" w:rsidP="00655503">
            <w:pPr>
              <w:pStyle w:val="ListParagraph"/>
              <w:spacing w:line="264" w:lineRule="auto"/>
              <w:ind w:left="0"/>
              <w:jc w:val="center"/>
              <w:rPr>
                <w:rFonts w:ascii="Times New Roman" w:eastAsia="Times New Roman" w:hAnsi="Times New Roman" w:cs="Times New Roman"/>
                <w:color w:val="000000" w:themeColor="text1"/>
                <w:kern w:val="24"/>
                <w:sz w:val="22"/>
              </w:rPr>
            </w:pPr>
          </w:p>
        </w:tc>
      </w:tr>
      <w:tr w:rsidR="00A909F5" w:rsidRPr="00AF0E81" w14:paraId="57B00699" w14:textId="77777777" w:rsidTr="00E10B44">
        <w:trPr>
          <w:jc w:val="center"/>
        </w:trPr>
        <w:tc>
          <w:tcPr>
            <w:tcW w:w="1555" w:type="dxa"/>
            <w:shd w:val="clear" w:color="auto" w:fill="FFFFFF" w:themeFill="background1"/>
          </w:tcPr>
          <w:p w14:paraId="5F967CBE" w14:textId="77777777" w:rsidR="00A909F5" w:rsidRPr="00BD5F48" w:rsidRDefault="00A909F5" w:rsidP="00C62134">
            <w:pPr>
              <w:pStyle w:val="ListParagraph"/>
              <w:spacing w:line="264" w:lineRule="auto"/>
              <w:ind w:left="0"/>
              <w:jc w:val="center"/>
              <w:rPr>
                <w:rFonts w:ascii="Times New Roman" w:eastAsia="Times New Roman" w:hAnsi="Times New Roman" w:cs="Times New Roman"/>
                <w:b/>
                <w:bCs/>
                <w:color w:val="000000" w:themeColor="text1"/>
                <w:kern w:val="24"/>
                <w:sz w:val="22"/>
              </w:rPr>
            </w:pPr>
            <w:r w:rsidRPr="00BD5F48">
              <w:rPr>
                <w:rFonts w:ascii="Times New Roman" w:eastAsia="Times New Roman" w:hAnsi="Times New Roman" w:cs="Times New Roman"/>
                <w:b/>
                <w:sz w:val="22"/>
                <w:lang w:val="vi"/>
              </w:rPr>
              <w:t>0-</w:t>
            </w:r>
            <w:r w:rsidRPr="00BD5F48">
              <w:rPr>
                <w:rFonts w:ascii="Times New Roman" w:eastAsia="Times New Roman" w:hAnsi="Times New Roman" w:cs="Times New Roman"/>
                <w:b/>
                <w:spacing w:val="-10"/>
                <w:sz w:val="22"/>
                <w:lang w:val="vi"/>
              </w:rPr>
              <w:t>1</w:t>
            </w:r>
          </w:p>
        </w:tc>
        <w:tc>
          <w:tcPr>
            <w:tcW w:w="2126" w:type="dxa"/>
          </w:tcPr>
          <w:p w14:paraId="2B3C7378" w14:textId="1810151C" w:rsidR="00A909F5" w:rsidRPr="00BD5F48" w:rsidRDefault="00A909F5" w:rsidP="00C62134">
            <w:pPr>
              <w:pStyle w:val="ListParagraph"/>
              <w:spacing w:line="264" w:lineRule="auto"/>
              <w:ind w:left="0"/>
              <w:jc w:val="center"/>
              <w:rPr>
                <w:rFonts w:ascii="Times New Roman" w:eastAsia="Times New Roman" w:hAnsi="Times New Roman" w:cs="Times New Roman"/>
                <w:b/>
                <w:bCs/>
                <w:color w:val="000000" w:themeColor="text1"/>
                <w:kern w:val="24"/>
                <w:sz w:val="22"/>
              </w:rPr>
            </w:pPr>
            <w:r w:rsidRPr="00BD5F48">
              <w:rPr>
                <w:rFonts w:ascii="Times New Roman" w:eastAsia="Times New Roman" w:hAnsi="Times New Roman" w:cs="Times New Roman"/>
                <w:spacing w:val="-5"/>
                <w:sz w:val="22"/>
                <w:lang w:val="vi"/>
              </w:rPr>
              <w:t>3</w:t>
            </w:r>
            <w:r w:rsidR="00664C97" w:rsidRPr="00BD5F48">
              <w:rPr>
                <w:rFonts w:ascii="Times New Roman" w:eastAsia="Times New Roman" w:hAnsi="Times New Roman" w:cs="Times New Roman"/>
                <w:spacing w:val="-5"/>
                <w:sz w:val="22"/>
              </w:rPr>
              <w:t>.</w:t>
            </w:r>
            <w:r w:rsidRPr="00BD5F48">
              <w:rPr>
                <w:rFonts w:ascii="Times New Roman" w:eastAsia="Times New Roman" w:hAnsi="Times New Roman" w:cs="Times New Roman"/>
                <w:spacing w:val="-5"/>
                <w:sz w:val="22"/>
                <w:lang w:val="vi"/>
              </w:rPr>
              <w:t>5</w:t>
            </w:r>
          </w:p>
        </w:tc>
        <w:tc>
          <w:tcPr>
            <w:tcW w:w="1984" w:type="dxa"/>
          </w:tcPr>
          <w:p w14:paraId="49269264" w14:textId="0DF7C2BD" w:rsidR="00A909F5" w:rsidRPr="00BD5F48" w:rsidRDefault="00A909F5" w:rsidP="00C62134">
            <w:pPr>
              <w:pStyle w:val="ListParagraph"/>
              <w:spacing w:line="264" w:lineRule="auto"/>
              <w:ind w:left="0"/>
              <w:jc w:val="center"/>
              <w:rPr>
                <w:rFonts w:ascii="Times New Roman" w:eastAsia="Times New Roman" w:hAnsi="Times New Roman" w:cs="Times New Roman"/>
                <w:color w:val="000000" w:themeColor="text1"/>
                <w:kern w:val="24"/>
                <w:sz w:val="22"/>
              </w:rPr>
            </w:pPr>
            <w:r w:rsidRPr="00BD5F48">
              <w:rPr>
                <w:rFonts w:ascii="Times New Roman" w:eastAsia="Times New Roman" w:hAnsi="Times New Roman" w:cs="Times New Roman"/>
                <w:spacing w:val="-5"/>
                <w:sz w:val="22"/>
                <w:lang w:val="vi"/>
              </w:rPr>
              <w:t>0</w:t>
            </w:r>
            <w:r w:rsidR="00664C97" w:rsidRPr="00BD5F48">
              <w:rPr>
                <w:rFonts w:ascii="Times New Roman" w:eastAsia="Times New Roman" w:hAnsi="Times New Roman" w:cs="Times New Roman"/>
                <w:spacing w:val="-5"/>
                <w:sz w:val="22"/>
              </w:rPr>
              <w:t>.</w:t>
            </w:r>
            <w:r w:rsidRPr="00BD5F48">
              <w:rPr>
                <w:rFonts w:ascii="Times New Roman" w:eastAsia="Times New Roman" w:hAnsi="Times New Roman" w:cs="Times New Roman"/>
                <w:spacing w:val="-5"/>
                <w:sz w:val="22"/>
                <w:lang w:val="vi"/>
              </w:rPr>
              <w:t>7</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CAF153" w14:textId="30ACC43B" w:rsidR="00A909F5" w:rsidRPr="00BD5F48" w:rsidRDefault="00A909F5" w:rsidP="00C62134">
            <w:pPr>
              <w:pStyle w:val="ListParagraph"/>
              <w:spacing w:line="264" w:lineRule="auto"/>
              <w:ind w:left="0"/>
              <w:jc w:val="center"/>
              <w:rPr>
                <w:rFonts w:ascii="Times New Roman" w:eastAsia="Times New Roman" w:hAnsi="Times New Roman" w:cs="Times New Roman"/>
                <w:color w:val="000000" w:themeColor="text1"/>
                <w:kern w:val="24"/>
                <w:sz w:val="22"/>
              </w:rPr>
            </w:pPr>
            <w:r w:rsidRPr="00BD5F48">
              <w:rPr>
                <w:rFonts w:ascii="Times New Roman" w:eastAsia="Times New Roman" w:hAnsi="Times New Roman" w:cs="Times New Roman"/>
                <w:spacing w:val="-4"/>
                <w:sz w:val="22"/>
                <w:lang w:val="vi"/>
              </w:rPr>
              <w:t>16</w:t>
            </w:r>
            <w:r w:rsidR="00664C97" w:rsidRPr="00BD5F48">
              <w:rPr>
                <w:rFonts w:ascii="Times New Roman" w:eastAsia="Times New Roman" w:hAnsi="Times New Roman" w:cs="Times New Roman"/>
                <w:spacing w:val="-4"/>
                <w:sz w:val="22"/>
              </w:rPr>
              <w:t>.</w:t>
            </w:r>
            <w:r w:rsidRPr="00BD5F48">
              <w:rPr>
                <w:rFonts w:ascii="Times New Roman" w:eastAsia="Times New Roman" w:hAnsi="Times New Roman" w:cs="Times New Roman"/>
                <w:spacing w:val="-4"/>
                <w:sz w:val="22"/>
                <w:lang w:val="vi"/>
              </w:rPr>
              <w:t>2</w:t>
            </w:r>
          </w:p>
        </w:tc>
        <w:tc>
          <w:tcPr>
            <w:tcW w:w="1260" w:type="dxa"/>
            <w:vMerge w:val="restart"/>
            <w:tcBorders>
              <w:top w:val="single" w:sz="4" w:space="0" w:color="auto"/>
              <w:left w:val="single" w:sz="4" w:space="0" w:color="auto"/>
              <w:right w:val="single" w:sz="4" w:space="0" w:color="auto"/>
            </w:tcBorders>
            <w:shd w:val="clear" w:color="auto" w:fill="FFFFFF" w:themeFill="background1"/>
          </w:tcPr>
          <w:p w14:paraId="6F98E5AD" w14:textId="468D9C74" w:rsidR="00A909F5" w:rsidRPr="00BD5F48" w:rsidRDefault="00A909F5" w:rsidP="00655503">
            <w:pPr>
              <w:pStyle w:val="ListParagraph"/>
              <w:spacing w:line="264" w:lineRule="auto"/>
              <w:ind w:left="0"/>
              <w:jc w:val="center"/>
              <w:rPr>
                <w:rFonts w:ascii="Times New Roman" w:eastAsia="Times New Roman" w:hAnsi="Times New Roman" w:cs="Times New Roman"/>
                <w:color w:val="000000" w:themeColor="text1"/>
                <w:kern w:val="24"/>
                <w:sz w:val="22"/>
              </w:rPr>
            </w:pPr>
            <w:r w:rsidRPr="00BD5F48">
              <w:rPr>
                <w:rFonts w:ascii="Times New Roman" w:eastAsia="Times New Roman" w:hAnsi="Times New Roman" w:cs="Times New Roman"/>
                <w:spacing w:val="-4"/>
                <w:sz w:val="22"/>
                <w:lang w:val="vi"/>
              </w:rPr>
              <w:t>0</w:t>
            </w:r>
            <w:r w:rsidR="00664C97" w:rsidRPr="00BD5F48">
              <w:rPr>
                <w:rFonts w:ascii="Times New Roman" w:eastAsia="Times New Roman" w:hAnsi="Times New Roman" w:cs="Times New Roman"/>
                <w:spacing w:val="-4"/>
                <w:sz w:val="22"/>
              </w:rPr>
              <w:t>.</w:t>
            </w:r>
            <w:r w:rsidRPr="00BD5F48">
              <w:rPr>
                <w:rFonts w:ascii="Times New Roman" w:eastAsia="Times New Roman" w:hAnsi="Times New Roman" w:cs="Times New Roman"/>
                <w:spacing w:val="-4"/>
                <w:sz w:val="22"/>
                <w:lang w:val="vi"/>
              </w:rPr>
              <w:t>004</w:t>
            </w:r>
          </w:p>
        </w:tc>
      </w:tr>
      <w:tr w:rsidR="00A909F5" w:rsidRPr="00AF0E81" w14:paraId="619F1D0E" w14:textId="77777777" w:rsidTr="00E10B44">
        <w:trPr>
          <w:jc w:val="center"/>
        </w:trPr>
        <w:tc>
          <w:tcPr>
            <w:tcW w:w="1555" w:type="dxa"/>
            <w:shd w:val="clear" w:color="auto" w:fill="FFFFFF" w:themeFill="background1"/>
          </w:tcPr>
          <w:p w14:paraId="16F9F307" w14:textId="77777777" w:rsidR="00A909F5" w:rsidRPr="00BD5F48" w:rsidRDefault="00A909F5" w:rsidP="00C62134">
            <w:pPr>
              <w:pStyle w:val="ListParagraph"/>
              <w:spacing w:line="264" w:lineRule="auto"/>
              <w:ind w:left="0"/>
              <w:jc w:val="center"/>
              <w:rPr>
                <w:rFonts w:ascii="Times New Roman" w:eastAsia="Times New Roman" w:hAnsi="Times New Roman" w:cs="Times New Roman"/>
                <w:b/>
                <w:sz w:val="22"/>
                <w:lang w:val="vi"/>
              </w:rPr>
            </w:pPr>
            <w:r w:rsidRPr="00BD5F48">
              <w:rPr>
                <w:rFonts w:ascii="Times New Roman" w:eastAsia="Times New Roman" w:hAnsi="Times New Roman" w:cs="Times New Roman"/>
                <w:b/>
                <w:spacing w:val="-10"/>
                <w:sz w:val="22"/>
                <w:lang w:val="vi"/>
              </w:rPr>
              <w:t>2</w:t>
            </w:r>
          </w:p>
        </w:tc>
        <w:tc>
          <w:tcPr>
            <w:tcW w:w="2126" w:type="dxa"/>
          </w:tcPr>
          <w:p w14:paraId="0DED060C" w14:textId="59285D77" w:rsidR="00A909F5" w:rsidRPr="00BD5F48" w:rsidRDefault="00A909F5" w:rsidP="00C62134">
            <w:pPr>
              <w:pStyle w:val="ListParagraph"/>
              <w:spacing w:line="264" w:lineRule="auto"/>
              <w:ind w:left="0"/>
              <w:jc w:val="center"/>
              <w:rPr>
                <w:rFonts w:ascii="Times New Roman" w:eastAsia="Times New Roman" w:hAnsi="Times New Roman" w:cs="Times New Roman"/>
                <w:spacing w:val="-5"/>
                <w:sz w:val="22"/>
                <w:lang w:val="vi"/>
              </w:rPr>
            </w:pPr>
            <w:r w:rsidRPr="00BD5F48">
              <w:rPr>
                <w:rFonts w:ascii="Times New Roman" w:eastAsia="Times New Roman" w:hAnsi="Times New Roman" w:cs="Times New Roman"/>
                <w:spacing w:val="-5"/>
                <w:sz w:val="22"/>
                <w:lang w:val="vi"/>
              </w:rPr>
              <w:t>1</w:t>
            </w:r>
            <w:r w:rsidR="00664C97" w:rsidRPr="00BD5F48">
              <w:rPr>
                <w:rFonts w:ascii="Times New Roman" w:eastAsia="Times New Roman" w:hAnsi="Times New Roman" w:cs="Times New Roman"/>
                <w:spacing w:val="-5"/>
                <w:sz w:val="22"/>
              </w:rPr>
              <w:t>.</w:t>
            </w:r>
            <w:r w:rsidRPr="00BD5F48">
              <w:rPr>
                <w:rFonts w:ascii="Times New Roman" w:eastAsia="Times New Roman" w:hAnsi="Times New Roman" w:cs="Times New Roman"/>
                <w:spacing w:val="-5"/>
                <w:sz w:val="22"/>
                <w:lang w:val="vi"/>
              </w:rPr>
              <w:t>8</w:t>
            </w:r>
          </w:p>
        </w:tc>
        <w:tc>
          <w:tcPr>
            <w:tcW w:w="1984" w:type="dxa"/>
          </w:tcPr>
          <w:p w14:paraId="590DBE2B" w14:textId="3377DCFD" w:rsidR="00A909F5" w:rsidRPr="00BD5F48" w:rsidRDefault="00A909F5" w:rsidP="00C62134">
            <w:pPr>
              <w:pStyle w:val="ListParagraph"/>
              <w:spacing w:line="264" w:lineRule="auto"/>
              <w:ind w:left="0"/>
              <w:jc w:val="center"/>
              <w:rPr>
                <w:rFonts w:ascii="Times New Roman" w:eastAsia="Times New Roman" w:hAnsi="Times New Roman" w:cs="Times New Roman"/>
                <w:spacing w:val="-5"/>
                <w:sz w:val="22"/>
                <w:lang w:val="vi"/>
              </w:rPr>
            </w:pPr>
            <w:r w:rsidRPr="00BD5F48">
              <w:rPr>
                <w:rFonts w:ascii="Times New Roman" w:eastAsia="Times New Roman" w:hAnsi="Times New Roman" w:cs="Times New Roman"/>
                <w:spacing w:val="-5"/>
                <w:sz w:val="22"/>
                <w:lang w:val="vi"/>
              </w:rPr>
              <w:t>0</w:t>
            </w:r>
            <w:r w:rsidR="00664C97" w:rsidRPr="00BD5F48">
              <w:rPr>
                <w:rFonts w:ascii="Times New Roman" w:eastAsia="Times New Roman" w:hAnsi="Times New Roman" w:cs="Times New Roman"/>
                <w:spacing w:val="-5"/>
                <w:sz w:val="22"/>
              </w:rPr>
              <w:t>.</w:t>
            </w:r>
            <w:r w:rsidRPr="00BD5F48">
              <w:rPr>
                <w:rFonts w:ascii="Times New Roman" w:eastAsia="Times New Roman" w:hAnsi="Times New Roman" w:cs="Times New Roman"/>
                <w:spacing w:val="-5"/>
                <w:sz w:val="22"/>
                <w:lang w:val="vi"/>
              </w:rPr>
              <w:t>7</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456038" w14:textId="3C069A5B" w:rsidR="00A909F5" w:rsidRPr="00BD5F48" w:rsidRDefault="00A909F5" w:rsidP="00C62134">
            <w:pPr>
              <w:pStyle w:val="ListParagraph"/>
              <w:spacing w:line="264" w:lineRule="auto"/>
              <w:ind w:left="0"/>
              <w:jc w:val="center"/>
              <w:rPr>
                <w:rFonts w:ascii="Times New Roman" w:eastAsia="Times New Roman" w:hAnsi="Times New Roman" w:cs="Times New Roman"/>
                <w:spacing w:val="-4"/>
                <w:sz w:val="22"/>
                <w:lang w:val="vi"/>
              </w:rPr>
            </w:pPr>
            <w:r w:rsidRPr="00BD5F48">
              <w:rPr>
                <w:rFonts w:ascii="Times New Roman" w:eastAsia="Times New Roman" w:hAnsi="Times New Roman" w:cs="Times New Roman"/>
                <w:spacing w:val="-5"/>
                <w:sz w:val="22"/>
                <w:lang w:val="vi"/>
              </w:rPr>
              <w:t>4</w:t>
            </w:r>
            <w:r w:rsidR="00664C97" w:rsidRPr="00BD5F48">
              <w:rPr>
                <w:rFonts w:ascii="Times New Roman" w:eastAsia="Times New Roman" w:hAnsi="Times New Roman" w:cs="Times New Roman"/>
                <w:spacing w:val="-5"/>
                <w:sz w:val="22"/>
              </w:rPr>
              <w:t>.</w:t>
            </w:r>
            <w:r w:rsidRPr="00BD5F48">
              <w:rPr>
                <w:rFonts w:ascii="Times New Roman" w:eastAsia="Times New Roman" w:hAnsi="Times New Roman" w:cs="Times New Roman"/>
                <w:spacing w:val="-5"/>
                <w:sz w:val="22"/>
                <w:lang w:val="vi"/>
              </w:rPr>
              <w:t>8</w:t>
            </w:r>
          </w:p>
        </w:tc>
        <w:tc>
          <w:tcPr>
            <w:tcW w:w="1260" w:type="dxa"/>
            <w:vMerge/>
            <w:tcBorders>
              <w:left w:val="single" w:sz="4" w:space="0" w:color="auto"/>
              <w:bottom w:val="single" w:sz="4" w:space="0" w:color="auto"/>
              <w:right w:val="single" w:sz="4" w:space="0" w:color="auto"/>
            </w:tcBorders>
            <w:shd w:val="clear" w:color="auto" w:fill="FFFFFF" w:themeFill="background1"/>
          </w:tcPr>
          <w:p w14:paraId="23893410" w14:textId="77777777" w:rsidR="00A909F5" w:rsidRPr="00BD5F48" w:rsidRDefault="00A909F5" w:rsidP="00655503">
            <w:pPr>
              <w:pStyle w:val="ListParagraph"/>
              <w:spacing w:line="264" w:lineRule="auto"/>
              <w:ind w:left="0"/>
              <w:jc w:val="center"/>
              <w:rPr>
                <w:rFonts w:ascii="Times New Roman" w:eastAsia="Times New Roman" w:hAnsi="Times New Roman" w:cs="Times New Roman"/>
                <w:color w:val="000000" w:themeColor="text1"/>
                <w:kern w:val="24"/>
                <w:sz w:val="22"/>
              </w:rPr>
            </w:pPr>
          </w:p>
        </w:tc>
      </w:tr>
    </w:tbl>
    <w:p w14:paraId="302A9AB9" w14:textId="77777777" w:rsidR="00A909F5" w:rsidRPr="00AD250D" w:rsidRDefault="00A909F5" w:rsidP="00655503">
      <w:pPr>
        <w:spacing w:line="264" w:lineRule="auto"/>
        <w:jc w:val="both"/>
        <w:rPr>
          <w:rFonts w:ascii="Times New Roman" w:hAnsi="Times New Roman" w:cs="Times New Roman"/>
          <w:b/>
          <w:sz w:val="10"/>
          <w:lang w:val="vi"/>
        </w:rPr>
      </w:pPr>
    </w:p>
    <w:p w14:paraId="268CD405" w14:textId="3D214B90" w:rsidR="00A909F5" w:rsidRDefault="00A909F5" w:rsidP="00655503">
      <w:pPr>
        <w:pStyle w:val="ListParagraph"/>
        <w:spacing w:line="264" w:lineRule="auto"/>
        <w:ind w:left="360"/>
        <w:rPr>
          <w:rFonts w:ascii="Times New Roman" w:hAnsi="Times New Roman" w:cs="Times New Roman"/>
          <w:spacing w:val="-4"/>
          <w:lang w:val="vi"/>
        </w:rPr>
      </w:pPr>
      <w:r w:rsidRPr="00AF0E81">
        <w:rPr>
          <w:rFonts w:ascii="Times New Roman" w:hAnsi="Times New Roman" w:cs="Times New Roman"/>
          <w:b/>
          <w:i/>
          <w:spacing w:val="-4"/>
          <w:lang w:val="vi"/>
        </w:rPr>
        <w:t>Nhận xét:</w:t>
      </w:r>
      <w:r w:rsidRPr="00AF0E81">
        <w:rPr>
          <w:rFonts w:ascii="Times New Roman" w:hAnsi="Times New Roman" w:cs="Times New Roman"/>
          <w:b/>
          <w:i/>
          <w:spacing w:val="-4"/>
        </w:rPr>
        <w:t xml:space="preserve"> </w:t>
      </w:r>
      <w:r w:rsidRPr="00AF0E81">
        <w:rPr>
          <w:rFonts w:ascii="Times New Roman" w:hAnsi="Times New Roman" w:cs="Times New Roman"/>
          <w:spacing w:val="-4"/>
          <w:lang w:val="vi"/>
        </w:rPr>
        <w:t>Trung vị sống thêm bệnh không tiến triển ở nhóm bệnh nhân ECOG 0-1 là 3</w:t>
      </w:r>
      <w:r w:rsidR="00664C97">
        <w:rPr>
          <w:rFonts w:ascii="Times New Roman" w:hAnsi="Times New Roman" w:cs="Times New Roman"/>
          <w:spacing w:val="-4"/>
        </w:rPr>
        <w:t>.</w:t>
      </w:r>
      <w:r w:rsidRPr="00AF0E81">
        <w:rPr>
          <w:rFonts w:ascii="Times New Roman" w:hAnsi="Times New Roman" w:cs="Times New Roman"/>
          <w:spacing w:val="-4"/>
          <w:lang w:val="vi"/>
        </w:rPr>
        <w:t>5 tháng (95% CI: 3,1-3,9) cao hơn nhóm ECOG 2 là 1</w:t>
      </w:r>
      <w:r w:rsidR="00664C97">
        <w:rPr>
          <w:rFonts w:ascii="Times New Roman" w:hAnsi="Times New Roman" w:cs="Times New Roman"/>
          <w:spacing w:val="-4"/>
        </w:rPr>
        <w:t>.</w:t>
      </w:r>
      <w:r w:rsidRPr="00AF0E81">
        <w:rPr>
          <w:rFonts w:ascii="Times New Roman" w:hAnsi="Times New Roman" w:cs="Times New Roman"/>
          <w:spacing w:val="-4"/>
          <w:lang w:val="vi"/>
        </w:rPr>
        <w:t>8 tháng (1</w:t>
      </w:r>
      <w:r w:rsidR="00664C97">
        <w:rPr>
          <w:rFonts w:ascii="Times New Roman" w:hAnsi="Times New Roman" w:cs="Times New Roman"/>
          <w:spacing w:val="-4"/>
        </w:rPr>
        <w:t>.</w:t>
      </w:r>
      <w:r w:rsidRPr="00AF0E81">
        <w:rPr>
          <w:rFonts w:ascii="Times New Roman" w:hAnsi="Times New Roman" w:cs="Times New Roman"/>
          <w:spacing w:val="-4"/>
          <w:lang w:val="vi"/>
        </w:rPr>
        <w:t>3-2</w:t>
      </w:r>
      <w:r w:rsidR="00664C97">
        <w:rPr>
          <w:rFonts w:ascii="Times New Roman" w:hAnsi="Times New Roman" w:cs="Times New Roman"/>
          <w:spacing w:val="-4"/>
        </w:rPr>
        <w:t>.</w:t>
      </w:r>
      <w:r w:rsidRPr="00AF0E81">
        <w:rPr>
          <w:rFonts w:ascii="Times New Roman" w:hAnsi="Times New Roman" w:cs="Times New Roman"/>
          <w:spacing w:val="-4"/>
          <w:lang w:val="vi"/>
        </w:rPr>
        <w:t>3). Sự khác biệt có ý nghĩa thống kê (p&lt;0,05).</w:t>
      </w:r>
    </w:p>
    <w:p w14:paraId="415C9D31" w14:textId="77777777" w:rsidR="000D694B" w:rsidRPr="000D694B" w:rsidRDefault="000D694B" w:rsidP="00655503">
      <w:pPr>
        <w:pStyle w:val="ListParagraph"/>
        <w:spacing w:line="264" w:lineRule="auto"/>
        <w:ind w:left="360"/>
        <w:rPr>
          <w:rFonts w:ascii="Times New Roman" w:hAnsi="Times New Roman" w:cs="Times New Roman"/>
          <w:b/>
          <w:i/>
          <w:spacing w:val="-4"/>
          <w:sz w:val="6"/>
          <w:lang w:val="vi"/>
        </w:rPr>
      </w:pPr>
    </w:p>
    <w:p w14:paraId="03AE9292" w14:textId="48F3DC18" w:rsidR="00A909F5" w:rsidRDefault="00A909F5" w:rsidP="004C71E4">
      <w:pPr>
        <w:pStyle w:val="ListParagraph"/>
        <w:spacing w:line="264" w:lineRule="auto"/>
        <w:ind w:left="0" w:firstLine="981"/>
        <w:jc w:val="both"/>
        <w:rPr>
          <w:rFonts w:ascii="Times New Roman" w:hAnsi="Times New Roman" w:cs="Times New Roman"/>
          <w:b/>
          <w:i/>
          <w:spacing w:val="-4"/>
        </w:rPr>
      </w:pPr>
      <w:proofErr w:type="spellStart"/>
      <w:r w:rsidRPr="00AF0E81">
        <w:rPr>
          <w:rFonts w:ascii="Times New Roman" w:hAnsi="Times New Roman" w:cs="Times New Roman"/>
          <w:b/>
          <w:i/>
          <w:spacing w:val="-4"/>
        </w:rPr>
        <w:lastRenderedPageBreak/>
        <w:t>Một</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số</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yếu</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tố</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khác</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liên</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quan</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đến</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thời</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gian</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sống</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thêm</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bệnh</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không</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tiến</w:t>
      </w:r>
      <w:proofErr w:type="spellEnd"/>
      <w:r w:rsidRPr="00AF0E81">
        <w:rPr>
          <w:rFonts w:ascii="Times New Roman" w:hAnsi="Times New Roman" w:cs="Times New Roman"/>
          <w:b/>
          <w:i/>
          <w:spacing w:val="-4"/>
        </w:rPr>
        <w:t xml:space="preserve"> </w:t>
      </w:r>
      <w:proofErr w:type="spellStart"/>
      <w:r w:rsidRPr="00AF0E81">
        <w:rPr>
          <w:rFonts w:ascii="Times New Roman" w:hAnsi="Times New Roman" w:cs="Times New Roman"/>
          <w:b/>
          <w:i/>
          <w:spacing w:val="-4"/>
        </w:rPr>
        <w:t>triển</w:t>
      </w:r>
      <w:proofErr w:type="spellEnd"/>
    </w:p>
    <w:p w14:paraId="4E4F7290" w14:textId="77777777" w:rsidR="009F0EC2" w:rsidRPr="009F0EC2" w:rsidRDefault="009F0EC2" w:rsidP="00DA7F2F">
      <w:pPr>
        <w:pStyle w:val="ListParagraph"/>
        <w:spacing w:line="271" w:lineRule="auto"/>
        <w:ind w:left="360"/>
        <w:jc w:val="both"/>
        <w:rPr>
          <w:rFonts w:ascii="Times New Roman" w:hAnsi="Times New Roman" w:cs="Times New Roman"/>
          <w:b/>
          <w:i/>
          <w:spacing w:val="-4"/>
          <w:sz w:val="4"/>
        </w:rPr>
      </w:pPr>
    </w:p>
    <w:p w14:paraId="5B399AD8" w14:textId="5AE37060" w:rsidR="00A909F5" w:rsidRPr="00E10B44" w:rsidRDefault="00E10B44" w:rsidP="00DA7F2F">
      <w:pPr>
        <w:spacing w:line="271" w:lineRule="auto"/>
        <w:jc w:val="center"/>
        <w:rPr>
          <w:rFonts w:ascii="Times New Roman" w:hAnsi="Times New Roman" w:cs="Times New Roman"/>
          <w:b/>
          <w:i/>
          <w:spacing w:val="-4"/>
        </w:rPr>
      </w:pPr>
      <w:proofErr w:type="spellStart"/>
      <w:r w:rsidRPr="00E10B44">
        <w:rPr>
          <w:rFonts w:ascii="Times New Roman" w:hAnsi="Times New Roman" w:cs="Times New Roman"/>
          <w:b/>
          <w:i/>
          <w:color w:val="000000" w:themeColor="text1"/>
        </w:rPr>
        <w:t>Bảng</w:t>
      </w:r>
      <w:proofErr w:type="spellEnd"/>
      <w:r w:rsidRPr="00E10B44">
        <w:rPr>
          <w:rFonts w:ascii="Times New Roman" w:hAnsi="Times New Roman" w:cs="Times New Roman"/>
          <w:b/>
          <w:i/>
          <w:color w:val="000000" w:themeColor="text1"/>
        </w:rPr>
        <w:t xml:space="preserve"> 6: </w:t>
      </w:r>
      <w:proofErr w:type="spellStart"/>
      <w:r w:rsidRPr="00E10B44">
        <w:rPr>
          <w:rFonts w:ascii="Times New Roman" w:hAnsi="Times New Roman" w:cs="Times New Roman"/>
          <w:b/>
          <w:i/>
          <w:color w:val="000000" w:themeColor="text1"/>
        </w:rPr>
        <w:t>Một</w:t>
      </w:r>
      <w:proofErr w:type="spellEnd"/>
      <w:r w:rsidRPr="00E10B44">
        <w:rPr>
          <w:rFonts w:ascii="Times New Roman" w:hAnsi="Times New Roman" w:cs="Times New Roman"/>
          <w:b/>
          <w:i/>
          <w:color w:val="000000" w:themeColor="text1"/>
        </w:rPr>
        <w:t xml:space="preserve"> </w:t>
      </w:r>
      <w:proofErr w:type="spellStart"/>
      <w:r w:rsidRPr="00E10B44">
        <w:rPr>
          <w:rFonts w:ascii="Times New Roman" w:hAnsi="Times New Roman" w:cs="Times New Roman"/>
          <w:b/>
          <w:i/>
          <w:color w:val="000000" w:themeColor="text1"/>
        </w:rPr>
        <w:t>số</w:t>
      </w:r>
      <w:proofErr w:type="spellEnd"/>
      <w:r w:rsidRPr="00E10B44">
        <w:rPr>
          <w:rFonts w:ascii="Times New Roman" w:hAnsi="Times New Roman" w:cs="Times New Roman"/>
          <w:b/>
          <w:i/>
          <w:color w:val="000000" w:themeColor="text1"/>
        </w:rPr>
        <w:t xml:space="preserve"> </w:t>
      </w:r>
      <w:proofErr w:type="spellStart"/>
      <w:r w:rsidRPr="00E10B44">
        <w:rPr>
          <w:rFonts w:ascii="Times New Roman" w:hAnsi="Times New Roman" w:cs="Times New Roman"/>
          <w:b/>
          <w:i/>
          <w:spacing w:val="-4"/>
        </w:rPr>
        <w:t>yếu</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tố</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khác</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liên</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quan</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đến</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thời</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gian</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sống</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thêm</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bệnh</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không</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tiến</w:t>
      </w:r>
      <w:proofErr w:type="spellEnd"/>
      <w:r w:rsidRPr="00E10B44">
        <w:rPr>
          <w:rFonts w:ascii="Times New Roman" w:hAnsi="Times New Roman" w:cs="Times New Roman"/>
          <w:b/>
          <w:i/>
          <w:spacing w:val="-4"/>
        </w:rPr>
        <w:t xml:space="preserve"> </w:t>
      </w:r>
      <w:proofErr w:type="spellStart"/>
      <w:r w:rsidRPr="00E10B44">
        <w:rPr>
          <w:rFonts w:ascii="Times New Roman" w:hAnsi="Times New Roman" w:cs="Times New Roman"/>
          <w:b/>
          <w:i/>
          <w:spacing w:val="-4"/>
        </w:rPr>
        <w:t>triển</w:t>
      </w:r>
      <w:proofErr w:type="spellEnd"/>
    </w:p>
    <w:tbl>
      <w:tblPr>
        <w:tblStyle w:val="TableGrid"/>
        <w:tblW w:w="8925" w:type="dxa"/>
        <w:jc w:val="center"/>
        <w:tblLook w:val="04A0" w:firstRow="1" w:lastRow="0" w:firstColumn="1" w:lastColumn="0" w:noHBand="0" w:noVBand="1"/>
      </w:tblPr>
      <w:tblGrid>
        <w:gridCol w:w="2405"/>
        <w:gridCol w:w="2693"/>
        <w:gridCol w:w="1843"/>
        <w:gridCol w:w="1984"/>
      </w:tblGrid>
      <w:tr w:rsidR="00A909F5" w:rsidRPr="00BD5F48" w14:paraId="60D9FBA4" w14:textId="77777777" w:rsidTr="00AD250D">
        <w:trPr>
          <w:jc w:val="center"/>
        </w:trPr>
        <w:tc>
          <w:tcPr>
            <w:tcW w:w="5098" w:type="dxa"/>
            <w:gridSpan w:val="2"/>
            <w:vMerge w:val="restart"/>
            <w:shd w:val="clear" w:color="auto" w:fill="FFFFFF" w:themeFill="background1"/>
          </w:tcPr>
          <w:p w14:paraId="4BF625F6"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p w14:paraId="3D1B31DF" w14:textId="77777777" w:rsidR="00A909F5" w:rsidRPr="00BD5F48"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BD5F48">
              <w:rPr>
                <w:rFonts w:ascii="Times New Roman" w:hAnsi="Times New Roman" w:cs="Times New Roman"/>
                <w:b/>
                <w:sz w:val="22"/>
                <w:szCs w:val="22"/>
              </w:rPr>
              <w:t>Yếu</w:t>
            </w:r>
            <w:proofErr w:type="spellEnd"/>
            <w:r w:rsidRPr="00BD5F48">
              <w:rPr>
                <w:rFonts w:ascii="Times New Roman" w:hAnsi="Times New Roman" w:cs="Times New Roman"/>
                <w:b/>
                <w:sz w:val="22"/>
                <w:szCs w:val="22"/>
              </w:rPr>
              <w:t xml:space="preserve"> </w:t>
            </w:r>
            <w:proofErr w:type="spellStart"/>
            <w:r w:rsidRPr="00BD5F48">
              <w:rPr>
                <w:rFonts w:ascii="Times New Roman" w:hAnsi="Times New Roman" w:cs="Times New Roman"/>
                <w:b/>
                <w:sz w:val="22"/>
                <w:szCs w:val="22"/>
              </w:rPr>
              <w:t>tố</w:t>
            </w:r>
            <w:proofErr w:type="spellEnd"/>
          </w:p>
          <w:p w14:paraId="57551A3E" w14:textId="77777777" w:rsidR="00A909F5" w:rsidRPr="00BD5F48" w:rsidRDefault="00A909F5" w:rsidP="00DA7F2F">
            <w:pPr>
              <w:spacing w:line="271" w:lineRule="auto"/>
              <w:contextualSpacing/>
              <w:jc w:val="center"/>
              <w:rPr>
                <w:rFonts w:ascii="Times New Roman" w:hAnsi="Times New Roman" w:cs="Times New Roman"/>
                <w:sz w:val="22"/>
                <w:szCs w:val="22"/>
              </w:rPr>
            </w:pPr>
          </w:p>
        </w:tc>
        <w:tc>
          <w:tcPr>
            <w:tcW w:w="3827" w:type="dxa"/>
            <w:gridSpan w:val="2"/>
            <w:shd w:val="clear" w:color="auto" w:fill="FFFFFF" w:themeFill="background1"/>
          </w:tcPr>
          <w:p w14:paraId="76DC9B61" w14:textId="77777777" w:rsidR="00A909F5" w:rsidRPr="00BD5F48"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BD5F48">
              <w:rPr>
                <w:rFonts w:ascii="Times New Roman" w:hAnsi="Times New Roman" w:cs="Times New Roman"/>
                <w:b/>
                <w:sz w:val="22"/>
                <w:szCs w:val="22"/>
              </w:rPr>
              <w:t>Phân</w:t>
            </w:r>
            <w:proofErr w:type="spellEnd"/>
            <w:r w:rsidRPr="00BD5F48">
              <w:rPr>
                <w:rFonts w:ascii="Times New Roman" w:hAnsi="Times New Roman" w:cs="Times New Roman"/>
                <w:b/>
                <w:sz w:val="22"/>
                <w:szCs w:val="22"/>
              </w:rPr>
              <w:t xml:space="preserve"> </w:t>
            </w:r>
            <w:proofErr w:type="spellStart"/>
            <w:r w:rsidRPr="00BD5F48">
              <w:rPr>
                <w:rFonts w:ascii="Times New Roman" w:hAnsi="Times New Roman" w:cs="Times New Roman"/>
                <w:b/>
                <w:sz w:val="22"/>
                <w:szCs w:val="22"/>
              </w:rPr>
              <w:t>tích</w:t>
            </w:r>
            <w:proofErr w:type="spellEnd"/>
            <w:r w:rsidRPr="00BD5F48">
              <w:rPr>
                <w:rFonts w:ascii="Times New Roman" w:hAnsi="Times New Roman" w:cs="Times New Roman"/>
                <w:b/>
                <w:sz w:val="22"/>
                <w:szCs w:val="22"/>
              </w:rPr>
              <w:t xml:space="preserve"> </w:t>
            </w:r>
            <w:proofErr w:type="spellStart"/>
            <w:r w:rsidRPr="00BD5F48">
              <w:rPr>
                <w:rFonts w:ascii="Times New Roman" w:hAnsi="Times New Roman" w:cs="Times New Roman"/>
                <w:b/>
                <w:sz w:val="22"/>
                <w:szCs w:val="22"/>
              </w:rPr>
              <w:t>đơn</w:t>
            </w:r>
            <w:proofErr w:type="spellEnd"/>
            <w:r w:rsidRPr="00BD5F48">
              <w:rPr>
                <w:rFonts w:ascii="Times New Roman" w:hAnsi="Times New Roman" w:cs="Times New Roman"/>
                <w:b/>
                <w:sz w:val="22"/>
                <w:szCs w:val="22"/>
              </w:rPr>
              <w:t xml:space="preserve"> </w:t>
            </w:r>
            <w:proofErr w:type="spellStart"/>
            <w:r w:rsidRPr="00BD5F48">
              <w:rPr>
                <w:rFonts w:ascii="Times New Roman" w:hAnsi="Times New Roman" w:cs="Times New Roman"/>
                <w:b/>
                <w:sz w:val="22"/>
                <w:szCs w:val="22"/>
              </w:rPr>
              <w:t>biến</w:t>
            </w:r>
            <w:proofErr w:type="spellEnd"/>
          </w:p>
          <w:p w14:paraId="0841D6CC" w14:textId="77777777" w:rsidR="00A909F5" w:rsidRPr="00BD5F48" w:rsidRDefault="00A909F5" w:rsidP="00DA7F2F">
            <w:pPr>
              <w:pStyle w:val="ListParagraph"/>
              <w:spacing w:line="271" w:lineRule="auto"/>
              <w:ind w:left="0"/>
              <w:jc w:val="center"/>
              <w:rPr>
                <w:rFonts w:ascii="Times New Roman" w:hAnsi="Times New Roman" w:cs="Times New Roman"/>
                <w:b/>
                <w:sz w:val="22"/>
                <w:szCs w:val="22"/>
              </w:rPr>
            </w:pPr>
            <w:r w:rsidRPr="00BD5F48">
              <w:rPr>
                <w:rFonts w:ascii="Times New Roman" w:hAnsi="Times New Roman" w:cs="Times New Roman"/>
                <w:b/>
                <w:bCs/>
                <w:sz w:val="22"/>
                <w:szCs w:val="22"/>
                <w:lang w:val="vi-VN"/>
              </w:rPr>
              <w:t>(log-rank test)</w:t>
            </w:r>
          </w:p>
        </w:tc>
      </w:tr>
      <w:tr w:rsidR="00A909F5" w:rsidRPr="00BD5F48" w14:paraId="78E9690B" w14:textId="77777777" w:rsidTr="00AD250D">
        <w:trPr>
          <w:jc w:val="center"/>
        </w:trPr>
        <w:tc>
          <w:tcPr>
            <w:tcW w:w="5098" w:type="dxa"/>
            <w:gridSpan w:val="2"/>
            <w:vMerge/>
            <w:shd w:val="clear" w:color="auto" w:fill="FFFFFF" w:themeFill="background1"/>
          </w:tcPr>
          <w:p w14:paraId="2597B0E0" w14:textId="77777777" w:rsidR="00A909F5" w:rsidRPr="00BD5F48" w:rsidRDefault="00A909F5" w:rsidP="00DA7F2F">
            <w:pPr>
              <w:pStyle w:val="ListParagraph"/>
              <w:spacing w:line="271" w:lineRule="auto"/>
              <w:ind w:left="0"/>
              <w:jc w:val="center"/>
              <w:rPr>
                <w:rFonts w:ascii="Times New Roman" w:hAnsi="Times New Roman" w:cs="Times New Roman"/>
                <w:b/>
                <w:sz w:val="22"/>
                <w:szCs w:val="22"/>
              </w:rPr>
            </w:pPr>
          </w:p>
        </w:tc>
        <w:tc>
          <w:tcPr>
            <w:tcW w:w="1843" w:type="dxa"/>
            <w:shd w:val="clear" w:color="auto" w:fill="FFFFFF" w:themeFill="background1"/>
          </w:tcPr>
          <w:p w14:paraId="4769433D" w14:textId="77777777" w:rsidR="00A909F5" w:rsidRPr="00BD5F48" w:rsidRDefault="00A909F5" w:rsidP="00DA7F2F">
            <w:pPr>
              <w:pStyle w:val="ListParagraph"/>
              <w:spacing w:line="271" w:lineRule="auto"/>
              <w:ind w:left="0"/>
              <w:jc w:val="center"/>
              <w:rPr>
                <w:rFonts w:ascii="Times New Roman" w:hAnsi="Times New Roman" w:cs="Times New Roman"/>
                <w:b/>
                <w:sz w:val="22"/>
                <w:szCs w:val="22"/>
              </w:rPr>
            </w:pPr>
            <w:r w:rsidRPr="00BD5F48">
              <w:rPr>
                <w:rFonts w:ascii="Times New Roman" w:hAnsi="Times New Roman" w:cs="Times New Roman"/>
                <w:b/>
                <w:sz w:val="22"/>
                <w:szCs w:val="22"/>
              </w:rPr>
              <w:t>PFS (</w:t>
            </w:r>
            <w:proofErr w:type="spellStart"/>
            <w:r w:rsidRPr="00BD5F48">
              <w:rPr>
                <w:rFonts w:ascii="Times New Roman" w:hAnsi="Times New Roman" w:cs="Times New Roman"/>
                <w:b/>
                <w:sz w:val="22"/>
                <w:szCs w:val="22"/>
              </w:rPr>
              <w:t>tháng</w:t>
            </w:r>
            <w:proofErr w:type="spellEnd"/>
            <w:r w:rsidRPr="00BD5F48">
              <w:rPr>
                <w:rFonts w:ascii="Times New Roman" w:hAnsi="Times New Roman" w:cs="Times New Roman"/>
                <w:b/>
                <w:sz w:val="22"/>
                <w:szCs w:val="22"/>
              </w:rPr>
              <w:t>)</w:t>
            </w:r>
          </w:p>
        </w:tc>
        <w:tc>
          <w:tcPr>
            <w:tcW w:w="1984" w:type="dxa"/>
            <w:shd w:val="clear" w:color="auto" w:fill="FFFFFF" w:themeFill="background1"/>
          </w:tcPr>
          <w:p w14:paraId="2C45480A" w14:textId="77777777" w:rsidR="00A909F5" w:rsidRPr="00BD5F48" w:rsidRDefault="00A909F5" w:rsidP="00DA7F2F">
            <w:pPr>
              <w:pStyle w:val="ListParagraph"/>
              <w:spacing w:line="271" w:lineRule="auto"/>
              <w:ind w:left="0"/>
              <w:jc w:val="center"/>
              <w:rPr>
                <w:rFonts w:ascii="Times New Roman" w:hAnsi="Times New Roman" w:cs="Times New Roman"/>
                <w:b/>
                <w:sz w:val="22"/>
                <w:szCs w:val="22"/>
              </w:rPr>
            </w:pPr>
            <w:r w:rsidRPr="00BD5F48">
              <w:rPr>
                <w:rFonts w:ascii="Times New Roman" w:hAnsi="Times New Roman" w:cs="Times New Roman"/>
                <w:b/>
                <w:sz w:val="22"/>
                <w:szCs w:val="22"/>
              </w:rPr>
              <w:t>p</w:t>
            </w:r>
          </w:p>
        </w:tc>
      </w:tr>
      <w:tr w:rsidR="00A909F5" w:rsidRPr="00BD5F48" w14:paraId="4FA27A86" w14:textId="77777777" w:rsidTr="00AD250D">
        <w:trPr>
          <w:jc w:val="center"/>
        </w:trPr>
        <w:tc>
          <w:tcPr>
            <w:tcW w:w="2405" w:type="dxa"/>
            <w:vMerge w:val="restart"/>
            <w:shd w:val="clear" w:color="auto" w:fill="FFFFFF" w:themeFill="background1"/>
            <w:vAlign w:val="center"/>
          </w:tcPr>
          <w:p w14:paraId="2D6FBACA" w14:textId="77777777" w:rsidR="00A909F5" w:rsidRPr="00BD5F48" w:rsidRDefault="00A909F5" w:rsidP="00DA7F2F">
            <w:pPr>
              <w:pStyle w:val="ListParagraph"/>
              <w:spacing w:line="271" w:lineRule="auto"/>
              <w:ind w:left="0"/>
              <w:jc w:val="center"/>
              <w:rPr>
                <w:rFonts w:ascii="Times New Roman" w:hAnsi="Times New Roman" w:cs="Times New Roman"/>
                <w:sz w:val="22"/>
                <w:szCs w:val="22"/>
                <w:lang w:val="fr-FR"/>
              </w:rPr>
            </w:pPr>
            <w:r w:rsidRPr="00BD5F48">
              <w:rPr>
                <w:rFonts w:ascii="Times New Roman" w:eastAsia="Times New Roman" w:hAnsi="Times New Roman" w:cs="Times New Roman"/>
                <w:b/>
                <w:bCs/>
                <w:color w:val="000000" w:themeColor="text1"/>
                <w:kern w:val="24"/>
                <w:sz w:val="22"/>
                <w:szCs w:val="22"/>
                <w:lang w:val="vi-VN"/>
              </w:rPr>
              <w:t>Giới</w:t>
            </w:r>
          </w:p>
        </w:tc>
        <w:tc>
          <w:tcPr>
            <w:tcW w:w="2693" w:type="dxa"/>
            <w:vAlign w:val="center"/>
          </w:tcPr>
          <w:p w14:paraId="325DB186"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lang w:val="vi-VN"/>
              </w:rPr>
              <w:t>Nam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028DC" w14:textId="2FCEBA80"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2</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C6F31" w14:textId="5F056D22"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0</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08</w:t>
            </w:r>
          </w:p>
        </w:tc>
      </w:tr>
      <w:tr w:rsidR="00A909F5" w:rsidRPr="00BD5F48" w14:paraId="0DC3E877" w14:textId="77777777" w:rsidTr="00AD250D">
        <w:trPr>
          <w:jc w:val="center"/>
        </w:trPr>
        <w:tc>
          <w:tcPr>
            <w:tcW w:w="2405" w:type="dxa"/>
            <w:vMerge/>
            <w:shd w:val="clear" w:color="auto" w:fill="FFFFFF" w:themeFill="background1"/>
            <w:vAlign w:val="center"/>
          </w:tcPr>
          <w:p w14:paraId="27434AB6"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c>
          <w:tcPr>
            <w:tcW w:w="2693" w:type="dxa"/>
            <w:vAlign w:val="center"/>
          </w:tcPr>
          <w:p w14:paraId="5B95EE66"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lang w:val="vi-VN"/>
              </w:rPr>
              <w:t>Nữ</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7A76F" w14:textId="2591AD26"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4</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0</w:t>
            </w: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F01C6"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r>
      <w:tr w:rsidR="00A909F5" w:rsidRPr="00BD5F48" w14:paraId="1B7F6E47" w14:textId="77777777" w:rsidTr="00AD250D">
        <w:trPr>
          <w:trHeight w:val="188"/>
          <w:jc w:val="center"/>
        </w:trPr>
        <w:tc>
          <w:tcPr>
            <w:tcW w:w="2405" w:type="dxa"/>
            <w:vMerge w:val="restart"/>
            <w:shd w:val="clear" w:color="auto" w:fill="FFFFFF" w:themeFill="background1"/>
            <w:vAlign w:val="center"/>
          </w:tcPr>
          <w:p w14:paraId="2FB9E769"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b/>
                <w:bCs/>
                <w:color w:val="000000" w:themeColor="text1"/>
                <w:kern w:val="24"/>
                <w:sz w:val="22"/>
                <w:szCs w:val="22"/>
                <w:lang w:val="vi-VN"/>
              </w:rPr>
              <w:t>Nhóm tuổi</w:t>
            </w:r>
          </w:p>
        </w:tc>
        <w:tc>
          <w:tcPr>
            <w:tcW w:w="2693" w:type="dxa"/>
            <w:vAlign w:val="center"/>
          </w:tcPr>
          <w:p w14:paraId="09EF7A3E"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lang w:val="vi-VN"/>
              </w:rPr>
              <w:t>≥ 60</w:t>
            </w:r>
          </w:p>
        </w:tc>
        <w:tc>
          <w:tcPr>
            <w:tcW w:w="1843" w:type="dxa"/>
            <w:vAlign w:val="center"/>
          </w:tcPr>
          <w:p w14:paraId="433160DC" w14:textId="4FEE8780"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3</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6</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DA493" w14:textId="0F1A709B"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0</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06</w:t>
            </w:r>
          </w:p>
        </w:tc>
      </w:tr>
      <w:tr w:rsidR="00A909F5" w:rsidRPr="00BD5F48" w14:paraId="10E53167" w14:textId="77777777" w:rsidTr="00AD250D">
        <w:trPr>
          <w:trHeight w:val="188"/>
          <w:jc w:val="center"/>
        </w:trPr>
        <w:tc>
          <w:tcPr>
            <w:tcW w:w="2405" w:type="dxa"/>
            <w:vMerge/>
            <w:shd w:val="clear" w:color="auto" w:fill="FFFFFF" w:themeFill="background1"/>
            <w:vAlign w:val="center"/>
          </w:tcPr>
          <w:p w14:paraId="02B6493A"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c>
          <w:tcPr>
            <w:tcW w:w="2693" w:type="dxa"/>
            <w:vAlign w:val="center"/>
          </w:tcPr>
          <w:p w14:paraId="2623E8B9"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lang w:val="vi-VN"/>
              </w:rPr>
              <w:t>&lt;60</w:t>
            </w:r>
          </w:p>
        </w:tc>
        <w:tc>
          <w:tcPr>
            <w:tcW w:w="1843" w:type="dxa"/>
            <w:vAlign w:val="center"/>
          </w:tcPr>
          <w:p w14:paraId="4AA3D2F5" w14:textId="4EFBFE74"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1</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7</w:t>
            </w: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0D20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r>
      <w:tr w:rsidR="00A909F5" w:rsidRPr="00BD5F48" w14:paraId="6B3F551C" w14:textId="77777777" w:rsidTr="00AD250D">
        <w:trPr>
          <w:jc w:val="center"/>
        </w:trPr>
        <w:tc>
          <w:tcPr>
            <w:tcW w:w="2405" w:type="dxa"/>
            <w:vMerge w:val="restart"/>
            <w:shd w:val="clear" w:color="auto" w:fill="FFFFFF" w:themeFill="background1"/>
            <w:vAlign w:val="center"/>
          </w:tcPr>
          <w:p w14:paraId="43A5095F"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b/>
                <w:bCs/>
                <w:color w:val="000000" w:themeColor="text1"/>
                <w:kern w:val="24"/>
                <w:sz w:val="22"/>
                <w:szCs w:val="22"/>
                <w:lang w:val="vi-VN"/>
              </w:rPr>
              <w:t>Hút thuốc</w:t>
            </w:r>
          </w:p>
        </w:tc>
        <w:tc>
          <w:tcPr>
            <w:tcW w:w="2693" w:type="dxa"/>
            <w:vAlign w:val="center"/>
          </w:tcPr>
          <w:p w14:paraId="2D6549E5"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lang w:val="vi-VN"/>
              </w:rPr>
              <w:t>Có</w:t>
            </w:r>
          </w:p>
        </w:tc>
        <w:tc>
          <w:tcPr>
            <w:tcW w:w="1843" w:type="dxa"/>
            <w:vAlign w:val="center"/>
          </w:tcPr>
          <w:p w14:paraId="21D09B81" w14:textId="03A65C78"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2</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A5803" w14:textId="74488A90"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0</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08</w:t>
            </w:r>
          </w:p>
        </w:tc>
      </w:tr>
      <w:tr w:rsidR="00A909F5" w:rsidRPr="00BD5F48" w14:paraId="70790B6D" w14:textId="77777777" w:rsidTr="00AD250D">
        <w:trPr>
          <w:trHeight w:val="275"/>
          <w:jc w:val="center"/>
        </w:trPr>
        <w:tc>
          <w:tcPr>
            <w:tcW w:w="2405" w:type="dxa"/>
            <w:vMerge/>
            <w:shd w:val="clear" w:color="auto" w:fill="FFFFFF" w:themeFill="background1"/>
            <w:vAlign w:val="center"/>
          </w:tcPr>
          <w:p w14:paraId="77B11432"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c>
          <w:tcPr>
            <w:tcW w:w="2693" w:type="dxa"/>
            <w:vAlign w:val="center"/>
          </w:tcPr>
          <w:p w14:paraId="5F60BA46"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lang w:val="vi-VN"/>
              </w:rPr>
              <w:t>Không</w:t>
            </w:r>
          </w:p>
        </w:tc>
        <w:tc>
          <w:tcPr>
            <w:tcW w:w="1843" w:type="dxa"/>
            <w:vAlign w:val="center"/>
          </w:tcPr>
          <w:p w14:paraId="1CD6EFDD" w14:textId="57E725A1"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4</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5</w:t>
            </w: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CC25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r>
      <w:tr w:rsidR="00A909F5" w:rsidRPr="00BD5F48" w14:paraId="7EA49DC2" w14:textId="77777777" w:rsidTr="00AD250D">
        <w:trPr>
          <w:jc w:val="center"/>
        </w:trPr>
        <w:tc>
          <w:tcPr>
            <w:tcW w:w="2405" w:type="dxa"/>
            <w:vMerge w:val="restart"/>
            <w:shd w:val="clear" w:color="auto" w:fill="FFFFFF" w:themeFill="background1"/>
            <w:vAlign w:val="center"/>
          </w:tcPr>
          <w:p w14:paraId="6EB843DD"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roofErr w:type="spellStart"/>
            <w:r w:rsidRPr="00BD5F48">
              <w:rPr>
                <w:rFonts w:ascii="Times New Roman" w:eastAsia="Times New Roman" w:hAnsi="Times New Roman" w:cs="Times New Roman"/>
                <w:b/>
                <w:bCs/>
                <w:color w:val="000000" w:themeColor="text1"/>
                <w:kern w:val="24"/>
                <w:sz w:val="22"/>
                <w:szCs w:val="22"/>
              </w:rPr>
              <w:t>Mô</w:t>
            </w:r>
            <w:proofErr w:type="spellEnd"/>
            <w:r w:rsidRPr="00BD5F48">
              <w:rPr>
                <w:rFonts w:ascii="Times New Roman" w:eastAsia="Times New Roman" w:hAnsi="Times New Roman" w:cs="Times New Roman"/>
                <w:b/>
                <w:bCs/>
                <w:color w:val="000000" w:themeColor="text1"/>
                <w:kern w:val="24"/>
                <w:sz w:val="22"/>
                <w:szCs w:val="22"/>
              </w:rPr>
              <w:t xml:space="preserve"> </w:t>
            </w:r>
            <w:proofErr w:type="spellStart"/>
            <w:r w:rsidRPr="00BD5F48">
              <w:rPr>
                <w:rFonts w:ascii="Times New Roman" w:eastAsia="Times New Roman" w:hAnsi="Times New Roman" w:cs="Times New Roman"/>
                <w:b/>
                <w:bCs/>
                <w:color w:val="000000" w:themeColor="text1"/>
                <w:kern w:val="24"/>
                <w:sz w:val="22"/>
                <w:szCs w:val="22"/>
              </w:rPr>
              <w:t>bệnh</w:t>
            </w:r>
            <w:proofErr w:type="spellEnd"/>
            <w:r w:rsidRPr="00BD5F48">
              <w:rPr>
                <w:rFonts w:ascii="Times New Roman" w:eastAsia="Times New Roman" w:hAnsi="Times New Roman" w:cs="Times New Roman"/>
                <w:b/>
                <w:bCs/>
                <w:color w:val="000000" w:themeColor="text1"/>
                <w:kern w:val="24"/>
                <w:sz w:val="22"/>
                <w:szCs w:val="22"/>
              </w:rPr>
              <w:t xml:space="preserve"> </w:t>
            </w:r>
            <w:proofErr w:type="spellStart"/>
            <w:r w:rsidRPr="00BD5F48">
              <w:rPr>
                <w:rFonts w:ascii="Times New Roman" w:eastAsia="Times New Roman" w:hAnsi="Times New Roman" w:cs="Times New Roman"/>
                <w:b/>
                <w:bCs/>
                <w:color w:val="000000" w:themeColor="text1"/>
                <w:kern w:val="24"/>
                <w:sz w:val="22"/>
                <w:szCs w:val="22"/>
              </w:rPr>
              <w:t>học</w:t>
            </w:r>
            <w:proofErr w:type="spellEnd"/>
          </w:p>
        </w:tc>
        <w:tc>
          <w:tcPr>
            <w:tcW w:w="2693" w:type="dxa"/>
            <w:vAlign w:val="center"/>
          </w:tcPr>
          <w:p w14:paraId="2E106B73"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proofErr w:type="spellStart"/>
            <w:r w:rsidRPr="00D90395">
              <w:rPr>
                <w:rFonts w:ascii="Times New Roman" w:eastAsia="Times New Roman" w:hAnsi="Times New Roman" w:cs="Times New Roman"/>
                <w:bCs/>
                <w:color w:val="000000" w:themeColor="text1"/>
                <w:kern w:val="24"/>
                <w:sz w:val="22"/>
                <w:szCs w:val="22"/>
              </w:rPr>
              <w:t>Vảy</w:t>
            </w:r>
            <w:proofErr w:type="spellEnd"/>
          </w:p>
        </w:tc>
        <w:tc>
          <w:tcPr>
            <w:tcW w:w="1843" w:type="dxa"/>
            <w:vAlign w:val="center"/>
          </w:tcPr>
          <w:p w14:paraId="46F6DF7D" w14:textId="3E84B83E"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3</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8878B" w14:textId="2D64555B"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0</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597</w:t>
            </w:r>
          </w:p>
        </w:tc>
      </w:tr>
      <w:tr w:rsidR="00A909F5" w:rsidRPr="00BD5F48" w14:paraId="56032475" w14:textId="77777777" w:rsidTr="00AD250D">
        <w:trPr>
          <w:jc w:val="center"/>
        </w:trPr>
        <w:tc>
          <w:tcPr>
            <w:tcW w:w="2405" w:type="dxa"/>
            <w:vMerge/>
            <w:shd w:val="clear" w:color="auto" w:fill="FFFFFF" w:themeFill="background1"/>
            <w:vAlign w:val="center"/>
          </w:tcPr>
          <w:p w14:paraId="0C451982"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c>
          <w:tcPr>
            <w:tcW w:w="2693" w:type="dxa"/>
            <w:vAlign w:val="center"/>
          </w:tcPr>
          <w:p w14:paraId="51F057C8"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proofErr w:type="spellStart"/>
            <w:r w:rsidRPr="00D90395">
              <w:rPr>
                <w:rFonts w:ascii="Times New Roman" w:eastAsia="Times New Roman" w:hAnsi="Times New Roman" w:cs="Times New Roman"/>
                <w:bCs/>
                <w:color w:val="000000" w:themeColor="text1"/>
                <w:kern w:val="24"/>
                <w:sz w:val="22"/>
                <w:szCs w:val="22"/>
              </w:rPr>
              <w:t>Không</w:t>
            </w:r>
            <w:proofErr w:type="spellEnd"/>
            <w:r w:rsidRPr="00D90395">
              <w:rPr>
                <w:rFonts w:ascii="Times New Roman" w:eastAsia="Times New Roman" w:hAnsi="Times New Roman" w:cs="Times New Roman"/>
                <w:bCs/>
                <w:color w:val="000000" w:themeColor="text1"/>
                <w:kern w:val="24"/>
                <w:sz w:val="22"/>
                <w:szCs w:val="22"/>
              </w:rPr>
              <w:t xml:space="preserve"> </w:t>
            </w:r>
            <w:proofErr w:type="spellStart"/>
            <w:r w:rsidRPr="00D90395">
              <w:rPr>
                <w:rFonts w:ascii="Times New Roman" w:eastAsia="Times New Roman" w:hAnsi="Times New Roman" w:cs="Times New Roman"/>
                <w:bCs/>
                <w:color w:val="000000" w:themeColor="text1"/>
                <w:kern w:val="24"/>
                <w:sz w:val="22"/>
                <w:szCs w:val="22"/>
              </w:rPr>
              <w:t>vảy</w:t>
            </w:r>
            <w:proofErr w:type="spellEnd"/>
          </w:p>
        </w:tc>
        <w:tc>
          <w:tcPr>
            <w:tcW w:w="1843" w:type="dxa"/>
            <w:vAlign w:val="center"/>
          </w:tcPr>
          <w:p w14:paraId="0C647F68" w14:textId="1581ADD9"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2</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5</w:t>
            </w:r>
          </w:p>
        </w:tc>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873E7"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r>
      <w:tr w:rsidR="00A909F5" w:rsidRPr="00BD5F48" w14:paraId="0619CA73" w14:textId="77777777" w:rsidTr="00AD250D">
        <w:trPr>
          <w:jc w:val="center"/>
        </w:trPr>
        <w:tc>
          <w:tcPr>
            <w:tcW w:w="2405" w:type="dxa"/>
            <w:vMerge w:val="restart"/>
            <w:shd w:val="clear" w:color="auto" w:fill="FFFFFF" w:themeFill="background1"/>
            <w:vAlign w:val="center"/>
          </w:tcPr>
          <w:p w14:paraId="519A778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roofErr w:type="spellStart"/>
            <w:r w:rsidRPr="00BD5F48">
              <w:rPr>
                <w:rFonts w:ascii="Times New Roman" w:eastAsia="Times New Roman" w:hAnsi="Times New Roman" w:cs="Times New Roman"/>
                <w:b/>
                <w:bCs/>
                <w:color w:val="000000" w:themeColor="text1"/>
                <w:kern w:val="24"/>
                <w:sz w:val="22"/>
                <w:szCs w:val="22"/>
              </w:rPr>
              <w:t>Số</w:t>
            </w:r>
            <w:proofErr w:type="spellEnd"/>
            <w:r w:rsidRPr="00BD5F48">
              <w:rPr>
                <w:rFonts w:ascii="Times New Roman" w:eastAsia="Times New Roman" w:hAnsi="Times New Roman" w:cs="Times New Roman"/>
                <w:b/>
                <w:bCs/>
                <w:color w:val="000000" w:themeColor="text1"/>
                <w:kern w:val="24"/>
                <w:sz w:val="22"/>
                <w:szCs w:val="22"/>
              </w:rPr>
              <w:t xml:space="preserve"> </w:t>
            </w:r>
            <w:proofErr w:type="spellStart"/>
            <w:r w:rsidRPr="00BD5F48">
              <w:rPr>
                <w:rFonts w:ascii="Times New Roman" w:eastAsia="Times New Roman" w:hAnsi="Times New Roman" w:cs="Times New Roman"/>
                <w:b/>
                <w:bCs/>
                <w:color w:val="000000" w:themeColor="text1"/>
                <w:kern w:val="24"/>
                <w:sz w:val="22"/>
                <w:szCs w:val="22"/>
              </w:rPr>
              <w:t>vị</w:t>
            </w:r>
            <w:proofErr w:type="spellEnd"/>
            <w:r w:rsidRPr="00BD5F48">
              <w:rPr>
                <w:rFonts w:ascii="Times New Roman" w:eastAsia="Times New Roman" w:hAnsi="Times New Roman" w:cs="Times New Roman"/>
                <w:b/>
                <w:bCs/>
                <w:color w:val="000000" w:themeColor="text1"/>
                <w:kern w:val="24"/>
                <w:sz w:val="22"/>
                <w:szCs w:val="22"/>
              </w:rPr>
              <w:t xml:space="preserve"> </w:t>
            </w:r>
            <w:proofErr w:type="spellStart"/>
            <w:r w:rsidRPr="00BD5F48">
              <w:rPr>
                <w:rFonts w:ascii="Times New Roman" w:eastAsia="Times New Roman" w:hAnsi="Times New Roman" w:cs="Times New Roman"/>
                <w:b/>
                <w:bCs/>
                <w:color w:val="000000" w:themeColor="text1"/>
                <w:kern w:val="24"/>
                <w:sz w:val="22"/>
                <w:szCs w:val="22"/>
              </w:rPr>
              <w:t>trí</w:t>
            </w:r>
            <w:proofErr w:type="spellEnd"/>
            <w:r w:rsidRPr="00BD5F48">
              <w:rPr>
                <w:rFonts w:ascii="Times New Roman" w:eastAsia="Times New Roman" w:hAnsi="Times New Roman" w:cs="Times New Roman"/>
                <w:b/>
                <w:bCs/>
                <w:color w:val="000000" w:themeColor="text1"/>
                <w:kern w:val="24"/>
                <w:sz w:val="22"/>
                <w:szCs w:val="22"/>
              </w:rPr>
              <w:t xml:space="preserve"> di </w:t>
            </w:r>
            <w:proofErr w:type="spellStart"/>
            <w:r w:rsidRPr="00BD5F48">
              <w:rPr>
                <w:rFonts w:ascii="Times New Roman" w:eastAsia="Times New Roman" w:hAnsi="Times New Roman" w:cs="Times New Roman"/>
                <w:b/>
                <w:bCs/>
                <w:color w:val="000000" w:themeColor="text1"/>
                <w:kern w:val="24"/>
                <w:sz w:val="22"/>
                <w:szCs w:val="22"/>
              </w:rPr>
              <w:t>căn</w:t>
            </w:r>
            <w:proofErr w:type="spellEnd"/>
          </w:p>
        </w:tc>
        <w:tc>
          <w:tcPr>
            <w:tcW w:w="2693" w:type="dxa"/>
            <w:vAlign w:val="center"/>
          </w:tcPr>
          <w:p w14:paraId="2DE8DD93"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rPr>
              <w:t>1</w:t>
            </w:r>
          </w:p>
        </w:tc>
        <w:tc>
          <w:tcPr>
            <w:tcW w:w="1843" w:type="dxa"/>
            <w:vAlign w:val="center"/>
          </w:tcPr>
          <w:p w14:paraId="59890E38" w14:textId="6528E0CE"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3</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34E8F" w14:textId="04480C06"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0</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813</w:t>
            </w:r>
          </w:p>
        </w:tc>
      </w:tr>
      <w:tr w:rsidR="00A909F5" w:rsidRPr="00BD5F48" w14:paraId="70F6DC7D" w14:textId="77777777" w:rsidTr="00AD250D">
        <w:trPr>
          <w:jc w:val="center"/>
        </w:trPr>
        <w:tc>
          <w:tcPr>
            <w:tcW w:w="2405" w:type="dxa"/>
            <w:vMerge/>
            <w:shd w:val="clear" w:color="auto" w:fill="FFFFFF" w:themeFill="background1"/>
            <w:vAlign w:val="center"/>
          </w:tcPr>
          <w:p w14:paraId="2678530E"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c>
          <w:tcPr>
            <w:tcW w:w="2693" w:type="dxa"/>
            <w:vAlign w:val="center"/>
          </w:tcPr>
          <w:p w14:paraId="7116F92E" w14:textId="77777777" w:rsidR="00A909F5" w:rsidRPr="00D90395" w:rsidRDefault="00A909F5" w:rsidP="00DA7F2F">
            <w:pPr>
              <w:pStyle w:val="ListParagraph"/>
              <w:spacing w:line="271" w:lineRule="auto"/>
              <w:ind w:left="0"/>
              <w:jc w:val="center"/>
              <w:rPr>
                <w:rFonts w:ascii="Times New Roman" w:hAnsi="Times New Roman" w:cs="Times New Roman"/>
                <w:sz w:val="22"/>
                <w:szCs w:val="22"/>
              </w:rPr>
            </w:pPr>
            <w:r w:rsidRPr="00D90395">
              <w:rPr>
                <w:rFonts w:ascii="Times New Roman" w:eastAsia="Times New Roman" w:hAnsi="Times New Roman" w:cs="Times New Roman"/>
                <w:bCs/>
                <w:color w:val="000000" w:themeColor="text1"/>
                <w:kern w:val="24"/>
                <w:sz w:val="22"/>
                <w:szCs w:val="22"/>
                <w:lang w:val="vi-VN"/>
              </w:rPr>
              <w:t>≥</w:t>
            </w:r>
            <w:r w:rsidRPr="00D90395">
              <w:rPr>
                <w:rFonts w:ascii="Times New Roman" w:eastAsia="Times New Roman" w:hAnsi="Times New Roman" w:cs="Times New Roman"/>
                <w:bCs/>
                <w:color w:val="000000" w:themeColor="text1"/>
                <w:kern w:val="24"/>
                <w:sz w:val="22"/>
                <w:szCs w:val="22"/>
              </w:rPr>
              <w:t xml:space="preserve"> 2</w:t>
            </w:r>
          </w:p>
        </w:tc>
        <w:tc>
          <w:tcPr>
            <w:tcW w:w="1843" w:type="dxa"/>
            <w:vAlign w:val="center"/>
          </w:tcPr>
          <w:p w14:paraId="1962434A" w14:textId="37091A62"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eastAsia="Times New Roman" w:hAnsi="Times New Roman" w:cs="Times New Roman"/>
                <w:color w:val="000000" w:themeColor="text1"/>
                <w:kern w:val="24"/>
                <w:sz w:val="22"/>
                <w:szCs w:val="22"/>
              </w:rPr>
              <w:t>2</w:t>
            </w:r>
            <w:r w:rsidR="00664C97" w:rsidRPr="00BD5F48">
              <w:rPr>
                <w:rFonts w:ascii="Times New Roman" w:eastAsia="Times New Roman" w:hAnsi="Times New Roman" w:cs="Times New Roman"/>
                <w:color w:val="000000" w:themeColor="text1"/>
                <w:kern w:val="24"/>
                <w:sz w:val="22"/>
                <w:szCs w:val="22"/>
              </w:rPr>
              <w:t>.</w:t>
            </w:r>
            <w:r w:rsidRPr="00BD5F48">
              <w:rPr>
                <w:rFonts w:ascii="Times New Roman" w:eastAsia="Times New Roman" w:hAnsi="Times New Roman" w:cs="Times New Roman"/>
                <w:color w:val="000000" w:themeColor="text1"/>
                <w:kern w:val="24"/>
                <w:sz w:val="22"/>
                <w:szCs w:val="22"/>
              </w:rPr>
              <w:t>1</w:t>
            </w:r>
          </w:p>
        </w:tc>
        <w:tc>
          <w:tcPr>
            <w:tcW w:w="1984" w:type="dxa"/>
            <w:vMerge/>
          </w:tcPr>
          <w:p w14:paraId="69BC1ECF"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p>
        </w:tc>
      </w:tr>
    </w:tbl>
    <w:p w14:paraId="497599D3" w14:textId="77777777" w:rsidR="00A909F5" w:rsidRPr="00E10B44" w:rsidRDefault="00A909F5" w:rsidP="00DA7F2F">
      <w:pPr>
        <w:spacing w:line="271" w:lineRule="auto"/>
        <w:jc w:val="both"/>
        <w:rPr>
          <w:rFonts w:ascii="Times New Roman" w:hAnsi="Times New Roman" w:cs="Times New Roman"/>
          <w:b/>
          <w:i/>
          <w:color w:val="000000" w:themeColor="text1"/>
          <w:sz w:val="16"/>
        </w:rPr>
      </w:pPr>
    </w:p>
    <w:p w14:paraId="3C7DD422" w14:textId="2967CBAD" w:rsidR="00A909F5" w:rsidRDefault="00A909F5" w:rsidP="00DA7F2F">
      <w:pPr>
        <w:spacing w:line="271" w:lineRule="auto"/>
        <w:jc w:val="both"/>
        <w:rPr>
          <w:rFonts w:ascii="Times New Roman" w:hAnsi="Times New Roman" w:cs="Times New Roman"/>
          <w:color w:val="000000" w:themeColor="text1"/>
        </w:rPr>
      </w:pPr>
      <w:proofErr w:type="spellStart"/>
      <w:r w:rsidRPr="00AF0E81">
        <w:rPr>
          <w:rFonts w:ascii="Times New Roman" w:hAnsi="Times New Roman" w:cs="Times New Roman"/>
          <w:b/>
          <w:i/>
          <w:color w:val="000000" w:themeColor="text1"/>
        </w:rPr>
        <w:t>Nhận</w:t>
      </w:r>
      <w:proofErr w:type="spellEnd"/>
      <w:r w:rsidRPr="00AF0E81">
        <w:rPr>
          <w:rFonts w:ascii="Times New Roman" w:hAnsi="Times New Roman" w:cs="Times New Roman"/>
          <w:b/>
          <w:i/>
          <w:color w:val="000000" w:themeColor="text1"/>
        </w:rPr>
        <w:t xml:space="preserve"> </w:t>
      </w:r>
      <w:proofErr w:type="spellStart"/>
      <w:r w:rsidRPr="00AF0E81">
        <w:rPr>
          <w:rFonts w:ascii="Times New Roman" w:hAnsi="Times New Roman" w:cs="Times New Roman"/>
          <w:b/>
          <w:i/>
          <w:color w:val="000000" w:themeColor="text1"/>
        </w:rPr>
        <w:t>xét</w:t>
      </w:r>
      <w:proofErr w:type="spellEnd"/>
      <w:r w:rsidRPr="00AF0E81">
        <w:rPr>
          <w:rFonts w:ascii="Times New Roman" w:hAnsi="Times New Roman" w:cs="Times New Roman"/>
          <w:b/>
          <w:i/>
          <w:color w:val="000000" w:themeColor="text1"/>
        </w:rPr>
        <w:t xml:space="preserve">: </w:t>
      </w:r>
      <w:proofErr w:type="spellStart"/>
      <w:r w:rsidRPr="00AF0E81">
        <w:rPr>
          <w:rFonts w:ascii="Times New Roman" w:hAnsi="Times New Roman" w:cs="Times New Roman"/>
          <w:color w:val="000000" w:themeColor="text1"/>
        </w:rPr>
        <w:t>Khi</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phân</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tích</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thời</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gian</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sống</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thêm</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bệnh</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không</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tiến</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triển</w:t>
      </w:r>
      <w:proofErr w:type="spellEnd"/>
      <w:r w:rsidRPr="00AF0E81">
        <w:rPr>
          <w:rFonts w:ascii="Times New Roman" w:hAnsi="Times New Roman" w:cs="Times New Roman"/>
          <w:color w:val="000000" w:themeColor="text1"/>
        </w:rPr>
        <w:t xml:space="preserve"> ở </w:t>
      </w:r>
      <w:proofErr w:type="spellStart"/>
      <w:r w:rsidRPr="00AF0E81">
        <w:rPr>
          <w:rFonts w:ascii="Times New Roman" w:hAnsi="Times New Roman" w:cs="Times New Roman"/>
          <w:color w:val="000000" w:themeColor="text1"/>
        </w:rPr>
        <w:t>các</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dưới</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nhóm</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liên</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quan</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đến</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giới</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tính</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nhóm</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tuổi</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tình</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trạng</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hút</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thuốc</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lá</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thể</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mô</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bệnh</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học</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và</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số</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vị</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trí</w:t>
      </w:r>
      <w:proofErr w:type="spellEnd"/>
      <w:r w:rsidRPr="00AF0E81">
        <w:rPr>
          <w:rFonts w:ascii="Times New Roman" w:hAnsi="Times New Roman" w:cs="Times New Roman"/>
          <w:color w:val="000000" w:themeColor="text1"/>
        </w:rPr>
        <w:t xml:space="preserve"> di </w:t>
      </w:r>
      <w:proofErr w:type="spellStart"/>
      <w:r w:rsidRPr="00AF0E81">
        <w:rPr>
          <w:rFonts w:ascii="Times New Roman" w:hAnsi="Times New Roman" w:cs="Times New Roman"/>
          <w:color w:val="000000" w:themeColor="text1"/>
        </w:rPr>
        <w:t>căn</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chưa</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thấy</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có</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sự</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khác</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biệt</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với</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giá</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trị</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kiểm</w:t>
      </w:r>
      <w:proofErr w:type="spellEnd"/>
      <w:r w:rsidRPr="00AF0E81">
        <w:rPr>
          <w:rFonts w:ascii="Times New Roman" w:hAnsi="Times New Roman" w:cs="Times New Roman"/>
          <w:color w:val="000000" w:themeColor="text1"/>
        </w:rPr>
        <w:t xml:space="preserve"> </w:t>
      </w:r>
      <w:proofErr w:type="spellStart"/>
      <w:r w:rsidRPr="00AF0E81">
        <w:rPr>
          <w:rFonts w:ascii="Times New Roman" w:hAnsi="Times New Roman" w:cs="Times New Roman"/>
          <w:color w:val="000000" w:themeColor="text1"/>
        </w:rPr>
        <w:t>định</w:t>
      </w:r>
      <w:proofErr w:type="spellEnd"/>
      <w:r w:rsidRPr="00AF0E81">
        <w:rPr>
          <w:rFonts w:ascii="Times New Roman" w:hAnsi="Times New Roman" w:cs="Times New Roman"/>
          <w:color w:val="000000" w:themeColor="text1"/>
        </w:rPr>
        <w:t xml:space="preserve"> p&gt;0.05.</w:t>
      </w:r>
    </w:p>
    <w:p w14:paraId="423FEE40" w14:textId="2EE52FCE" w:rsidR="00A909F5" w:rsidRPr="00E10B44" w:rsidRDefault="00E10B44" w:rsidP="00DA7F2F">
      <w:pPr>
        <w:spacing w:line="271" w:lineRule="auto"/>
        <w:jc w:val="center"/>
        <w:rPr>
          <w:rFonts w:ascii="Times New Roman" w:hAnsi="Times New Roman" w:cs="Times New Roman"/>
          <w:b/>
          <w:i/>
        </w:rPr>
      </w:pPr>
      <w:proofErr w:type="spellStart"/>
      <w:r w:rsidRPr="00E10B44">
        <w:rPr>
          <w:rFonts w:ascii="Times New Roman" w:hAnsi="Times New Roman" w:cs="Times New Roman"/>
          <w:b/>
          <w:i/>
        </w:rPr>
        <w:t>Bảng</w:t>
      </w:r>
      <w:proofErr w:type="spellEnd"/>
      <w:r w:rsidRPr="00E10B44">
        <w:rPr>
          <w:rFonts w:ascii="Times New Roman" w:hAnsi="Times New Roman" w:cs="Times New Roman"/>
          <w:b/>
          <w:i/>
        </w:rPr>
        <w:t xml:space="preserve"> 7</w:t>
      </w:r>
      <w:r w:rsidR="00A909F5" w:rsidRPr="00E10B44">
        <w:rPr>
          <w:rFonts w:ascii="Times New Roman" w:hAnsi="Times New Roman" w:cs="Times New Roman"/>
          <w:b/>
          <w:i/>
        </w:rPr>
        <w:t xml:space="preserve">. </w:t>
      </w:r>
      <w:proofErr w:type="spellStart"/>
      <w:r w:rsidR="00A909F5" w:rsidRPr="00E10B44">
        <w:rPr>
          <w:rFonts w:ascii="Times New Roman" w:hAnsi="Times New Roman" w:cs="Times New Roman"/>
          <w:b/>
          <w:i/>
        </w:rPr>
        <w:t>Tác</w:t>
      </w:r>
      <w:proofErr w:type="spellEnd"/>
      <w:r w:rsidR="00A909F5" w:rsidRPr="00E10B44">
        <w:rPr>
          <w:rFonts w:ascii="Times New Roman" w:hAnsi="Times New Roman" w:cs="Times New Roman"/>
          <w:b/>
          <w:i/>
        </w:rPr>
        <w:t xml:space="preserve"> </w:t>
      </w:r>
      <w:proofErr w:type="spellStart"/>
      <w:r w:rsidR="00A909F5" w:rsidRPr="00E10B44">
        <w:rPr>
          <w:rFonts w:ascii="Times New Roman" w:hAnsi="Times New Roman" w:cs="Times New Roman"/>
          <w:b/>
          <w:i/>
        </w:rPr>
        <w:t>dụng</w:t>
      </w:r>
      <w:proofErr w:type="spellEnd"/>
      <w:r w:rsidR="00A909F5" w:rsidRPr="00E10B44">
        <w:rPr>
          <w:rFonts w:ascii="Times New Roman" w:hAnsi="Times New Roman" w:cs="Times New Roman"/>
          <w:b/>
          <w:i/>
        </w:rPr>
        <w:t xml:space="preserve"> </w:t>
      </w:r>
      <w:proofErr w:type="spellStart"/>
      <w:r w:rsidR="00A909F5" w:rsidRPr="00E10B44">
        <w:rPr>
          <w:rFonts w:ascii="Times New Roman" w:hAnsi="Times New Roman" w:cs="Times New Roman"/>
          <w:b/>
          <w:i/>
        </w:rPr>
        <w:t>không</w:t>
      </w:r>
      <w:proofErr w:type="spellEnd"/>
      <w:r w:rsidR="00A909F5" w:rsidRPr="00E10B44">
        <w:rPr>
          <w:rFonts w:ascii="Times New Roman" w:hAnsi="Times New Roman" w:cs="Times New Roman"/>
          <w:b/>
          <w:i/>
        </w:rPr>
        <w:t xml:space="preserve"> </w:t>
      </w:r>
      <w:proofErr w:type="spellStart"/>
      <w:r w:rsidR="00A909F5" w:rsidRPr="00E10B44">
        <w:rPr>
          <w:rFonts w:ascii="Times New Roman" w:hAnsi="Times New Roman" w:cs="Times New Roman"/>
          <w:b/>
          <w:i/>
        </w:rPr>
        <w:t>mong</w:t>
      </w:r>
      <w:proofErr w:type="spellEnd"/>
      <w:r w:rsidR="00A909F5" w:rsidRPr="00E10B44">
        <w:rPr>
          <w:rFonts w:ascii="Times New Roman" w:hAnsi="Times New Roman" w:cs="Times New Roman"/>
          <w:b/>
          <w:i/>
        </w:rPr>
        <w:t xml:space="preserve"> </w:t>
      </w:r>
      <w:proofErr w:type="spellStart"/>
      <w:r w:rsidR="00A909F5" w:rsidRPr="00E10B44">
        <w:rPr>
          <w:rFonts w:ascii="Times New Roman" w:hAnsi="Times New Roman" w:cs="Times New Roman"/>
          <w:b/>
          <w:i/>
        </w:rPr>
        <w:t>muốn</w:t>
      </w:r>
      <w:proofErr w:type="spellEnd"/>
    </w:p>
    <w:tbl>
      <w:tblPr>
        <w:tblStyle w:val="TableGrid"/>
        <w:tblW w:w="8892" w:type="dxa"/>
        <w:tblInd w:w="85" w:type="dxa"/>
        <w:tblLook w:val="04A0" w:firstRow="1" w:lastRow="0" w:firstColumn="1" w:lastColumn="0" w:noHBand="0" w:noVBand="1"/>
      </w:tblPr>
      <w:tblGrid>
        <w:gridCol w:w="2047"/>
        <w:gridCol w:w="859"/>
        <w:gridCol w:w="855"/>
        <w:gridCol w:w="900"/>
        <w:gridCol w:w="807"/>
        <w:gridCol w:w="873"/>
        <w:gridCol w:w="876"/>
        <w:gridCol w:w="900"/>
        <w:gridCol w:w="775"/>
      </w:tblGrid>
      <w:tr w:rsidR="00A909F5" w:rsidRPr="00BD5F48" w14:paraId="18FA3288" w14:textId="77777777" w:rsidTr="00876E4D">
        <w:trPr>
          <w:trHeight w:val="368"/>
        </w:trPr>
        <w:tc>
          <w:tcPr>
            <w:tcW w:w="2047" w:type="dxa"/>
            <w:vMerge w:val="restart"/>
            <w:vAlign w:val="center"/>
          </w:tcPr>
          <w:p w14:paraId="29A3D52F"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876E4D">
              <w:rPr>
                <w:rFonts w:ascii="Times New Roman" w:hAnsi="Times New Roman" w:cs="Times New Roman"/>
                <w:b/>
                <w:sz w:val="22"/>
                <w:szCs w:val="22"/>
              </w:rPr>
              <w:t>Độc</w:t>
            </w:r>
            <w:proofErr w:type="spellEnd"/>
            <w:r w:rsidRPr="00876E4D">
              <w:rPr>
                <w:rFonts w:ascii="Times New Roman" w:hAnsi="Times New Roman" w:cs="Times New Roman"/>
                <w:b/>
                <w:sz w:val="22"/>
                <w:szCs w:val="22"/>
              </w:rPr>
              <w:t xml:space="preserve"> </w:t>
            </w:r>
            <w:proofErr w:type="spellStart"/>
            <w:r w:rsidRPr="00876E4D">
              <w:rPr>
                <w:rFonts w:ascii="Times New Roman" w:hAnsi="Times New Roman" w:cs="Times New Roman"/>
                <w:b/>
                <w:sz w:val="22"/>
                <w:szCs w:val="22"/>
              </w:rPr>
              <w:t>tính</w:t>
            </w:r>
            <w:proofErr w:type="spellEnd"/>
            <w:r w:rsidRPr="00876E4D">
              <w:rPr>
                <w:rFonts w:ascii="Times New Roman" w:hAnsi="Times New Roman" w:cs="Times New Roman"/>
                <w:b/>
                <w:sz w:val="22"/>
                <w:szCs w:val="22"/>
              </w:rPr>
              <w:t xml:space="preserve"> (n=60)</w:t>
            </w:r>
          </w:p>
        </w:tc>
        <w:tc>
          <w:tcPr>
            <w:tcW w:w="1714" w:type="dxa"/>
            <w:gridSpan w:val="2"/>
          </w:tcPr>
          <w:p w14:paraId="0D362DF1"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876E4D">
              <w:rPr>
                <w:rFonts w:ascii="Times New Roman" w:hAnsi="Times New Roman" w:cs="Times New Roman"/>
                <w:b/>
                <w:sz w:val="22"/>
                <w:szCs w:val="22"/>
              </w:rPr>
              <w:t>Đô</w:t>
            </w:r>
            <w:proofErr w:type="spellEnd"/>
            <w:r w:rsidRPr="00876E4D">
              <w:rPr>
                <w:rFonts w:ascii="Times New Roman" w:hAnsi="Times New Roman" w:cs="Times New Roman"/>
                <w:b/>
                <w:sz w:val="22"/>
                <w:szCs w:val="22"/>
              </w:rPr>
              <w:t>̣ 1</w:t>
            </w:r>
          </w:p>
        </w:tc>
        <w:tc>
          <w:tcPr>
            <w:tcW w:w="1707" w:type="dxa"/>
            <w:gridSpan w:val="2"/>
          </w:tcPr>
          <w:p w14:paraId="728D1D10"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876E4D">
              <w:rPr>
                <w:rFonts w:ascii="Times New Roman" w:hAnsi="Times New Roman" w:cs="Times New Roman"/>
                <w:b/>
                <w:sz w:val="22"/>
                <w:szCs w:val="22"/>
              </w:rPr>
              <w:t>Đô</w:t>
            </w:r>
            <w:proofErr w:type="spellEnd"/>
            <w:r w:rsidRPr="00876E4D">
              <w:rPr>
                <w:rFonts w:ascii="Times New Roman" w:hAnsi="Times New Roman" w:cs="Times New Roman"/>
                <w:b/>
                <w:sz w:val="22"/>
                <w:szCs w:val="22"/>
              </w:rPr>
              <w:t>̣ 2</w:t>
            </w:r>
          </w:p>
        </w:tc>
        <w:tc>
          <w:tcPr>
            <w:tcW w:w="1749" w:type="dxa"/>
            <w:gridSpan w:val="2"/>
          </w:tcPr>
          <w:p w14:paraId="2AA0D697"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876E4D">
              <w:rPr>
                <w:rFonts w:ascii="Times New Roman" w:hAnsi="Times New Roman" w:cs="Times New Roman"/>
                <w:b/>
                <w:sz w:val="22"/>
                <w:szCs w:val="22"/>
              </w:rPr>
              <w:t>Đô</w:t>
            </w:r>
            <w:proofErr w:type="spellEnd"/>
            <w:r w:rsidRPr="00876E4D">
              <w:rPr>
                <w:rFonts w:ascii="Times New Roman" w:hAnsi="Times New Roman" w:cs="Times New Roman"/>
                <w:b/>
                <w:sz w:val="22"/>
                <w:szCs w:val="22"/>
              </w:rPr>
              <w:t>̣ 3</w:t>
            </w:r>
          </w:p>
        </w:tc>
        <w:tc>
          <w:tcPr>
            <w:tcW w:w="1675" w:type="dxa"/>
            <w:gridSpan w:val="2"/>
          </w:tcPr>
          <w:p w14:paraId="7755285B"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876E4D">
              <w:rPr>
                <w:rFonts w:ascii="Times New Roman" w:hAnsi="Times New Roman" w:cs="Times New Roman"/>
                <w:b/>
                <w:sz w:val="22"/>
                <w:szCs w:val="22"/>
              </w:rPr>
              <w:t>Đô</w:t>
            </w:r>
            <w:proofErr w:type="spellEnd"/>
            <w:r w:rsidRPr="00876E4D">
              <w:rPr>
                <w:rFonts w:ascii="Times New Roman" w:hAnsi="Times New Roman" w:cs="Times New Roman"/>
                <w:b/>
                <w:sz w:val="22"/>
                <w:szCs w:val="22"/>
              </w:rPr>
              <w:t>̣ 4</w:t>
            </w:r>
          </w:p>
        </w:tc>
      </w:tr>
      <w:tr w:rsidR="00A909F5" w:rsidRPr="00BD5F48" w14:paraId="574D7A5E" w14:textId="77777777" w:rsidTr="00E10B44">
        <w:trPr>
          <w:trHeight w:val="367"/>
        </w:trPr>
        <w:tc>
          <w:tcPr>
            <w:tcW w:w="2047" w:type="dxa"/>
            <w:vMerge/>
          </w:tcPr>
          <w:p w14:paraId="51714E77"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p>
        </w:tc>
        <w:tc>
          <w:tcPr>
            <w:tcW w:w="859" w:type="dxa"/>
          </w:tcPr>
          <w:p w14:paraId="02DC1AE1"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n</w:t>
            </w:r>
          </w:p>
        </w:tc>
        <w:tc>
          <w:tcPr>
            <w:tcW w:w="855" w:type="dxa"/>
          </w:tcPr>
          <w:p w14:paraId="50FFCF94"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w:t>
            </w:r>
          </w:p>
        </w:tc>
        <w:tc>
          <w:tcPr>
            <w:tcW w:w="900" w:type="dxa"/>
          </w:tcPr>
          <w:p w14:paraId="00CB3032"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n</w:t>
            </w:r>
          </w:p>
        </w:tc>
        <w:tc>
          <w:tcPr>
            <w:tcW w:w="807" w:type="dxa"/>
          </w:tcPr>
          <w:p w14:paraId="0E04A6F7"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w:t>
            </w:r>
          </w:p>
        </w:tc>
        <w:tc>
          <w:tcPr>
            <w:tcW w:w="873" w:type="dxa"/>
          </w:tcPr>
          <w:p w14:paraId="6385F911"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n</w:t>
            </w:r>
          </w:p>
        </w:tc>
        <w:tc>
          <w:tcPr>
            <w:tcW w:w="876" w:type="dxa"/>
          </w:tcPr>
          <w:p w14:paraId="25B0F461"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w:t>
            </w:r>
          </w:p>
        </w:tc>
        <w:tc>
          <w:tcPr>
            <w:tcW w:w="900" w:type="dxa"/>
          </w:tcPr>
          <w:p w14:paraId="109BFE50"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n</w:t>
            </w:r>
          </w:p>
        </w:tc>
        <w:tc>
          <w:tcPr>
            <w:tcW w:w="775" w:type="dxa"/>
          </w:tcPr>
          <w:p w14:paraId="4B780B11" w14:textId="77777777" w:rsidR="00A909F5" w:rsidRPr="00876E4D" w:rsidRDefault="00A909F5" w:rsidP="00DA7F2F">
            <w:pPr>
              <w:pStyle w:val="ListParagraph"/>
              <w:spacing w:line="271" w:lineRule="auto"/>
              <w:ind w:left="0"/>
              <w:jc w:val="center"/>
              <w:rPr>
                <w:rFonts w:ascii="Times New Roman" w:hAnsi="Times New Roman" w:cs="Times New Roman"/>
                <w:b/>
                <w:sz w:val="22"/>
                <w:szCs w:val="22"/>
              </w:rPr>
            </w:pPr>
            <w:r w:rsidRPr="00876E4D">
              <w:rPr>
                <w:rFonts w:ascii="Times New Roman" w:hAnsi="Times New Roman" w:cs="Times New Roman"/>
                <w:b/>
                <w:sz w:val="22"/>
                <w:szCs w:val="22"/>
              </w:rPr>
              <w:t>%</w:t>
            </w:r>
          </w:p>
        </w:tc>
      </w:tr>
      <w:tr w:rsidR="00A909F5" w:rsidRPr="00BD5F48" w14:paraId="236F7399" w14:textId="77777777" w:rsidTr="00E10B44">
        <w:tc>
          <w:tcPr>
            <w:tcW w:w="2047" w:type="dxa"/>
          </w:tcPr>
          <w:p w14:paraId="525C5744" w14:textId="77777777" w:rsidR="00A909F5" w:rsidRPr="00D96BA4"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D96BA4">
              <w:rPr>
                <w:rFonts w:ascii="Times New Roman" w:hAnsi="Times New Roman" w:cs="Times New Roman"/>
                <w:b/>
                <w:sz w:val="22"/>
                <w:szCs w:val="22"/>
              </w:rPr>
              <w:t>Thiếu</w:t>
            </w:r>
            <w:proofErr w:type="spellEnd"/>
            <w:r w:rsidRPr="00D96BA4">
              <w:rPr>
                <w:rFonts w:ascii="Times New Roman" w:hAnsi="Times New Roman" w:cs="Times New Roman"/>
                <w:b/>
                <w:sz w:val="22"/>
                <w:szCs w:val="22"/>
              </w:rPr>
              <w:t xml:space="preserve"> </w:t>
            </w:r>
            <w:proofErr w:type="spellStart"/>
            <w:r w:rsidRPr="00D96BA4">
              <w:rPr>
                <w:rFonts w:ascii="Times New Roman" w:hAnsi="Times New Roman" w:cs="Times New Roman"/>
                <w:b/>
                <w:sz w:val="22"/>
                <w:szCs w:val="22"/>
              </w:rPr>
              <w:t>máu</w:t>
            </w:r>
            <w:proofErr w:type="spellEnd"/>
            <w:r w:rsidRPr="00D96BA4">
              <w:rPr>
                <w:rFonts w:ascii="Times New Roman" w:hAnsi="Times New Roman" w:cs="Times New Roman"/>
                <w:b/>
                <w:sz w:val="22"/>
                <w:szCs w:val="22"/>
              </w:rPr>
              <w:t xml:space="preserve"> (Hb)</w:t>
            </w:r>
          </w:p>
        </w:tc>
        <w:tc>
          <w:tcPr>
            <w:tcW w:w="859" w:type="dxa"/>
          </w:tcPr>
          <w:p w14:paraId="3B8CB3D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36</w:t>
            </w:r>
          </w:p>
        </w:tc>
        <w:tc>
          <w:tcPr>
            <w:tcW w:w="855" w:type="dxa"/>
          </w:tcPr>
          <w:p w14:paraId="1FDC9E78"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60</w:t>
            </w:r>
          </w:p>
        </w:tc>
        <w:tc>
          <w:tcPr>
            <w:tcW w:w="900" w:type="dxa"/>
          </w:tcPr>
          <w:p w14:paraId="6DB82720"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3</w:t>
            </w:r>
          </w:p>
        </w:tc>
        <w:tc>
          <w:tcPr>
            <w:tcW w:w="807" w:type="dxa"/>
          </w:tcPr>
          <w:p w14:paraId="4CC1E60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5</w:t>
            </w:r>
          </w:p>
        </w:tc>
        <w:tc>
          <w:tcPr>
            <w:tcW w:w="873" w:type="dxa"/>
          </w:tcPr>
          <w:p w14:paraId="45A311B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6" w:type="dxa"/>
          </w:tcPr>
          <w:p w14:paraId="1BEC15B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900" w:type="dxa"/>
          </w:tcPr>
          <w:p w14:paraId="4B08EA36"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775" w:type="dxa"/>
          </w:tcPr>
          <w:p w14:paraId="300DFB53"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r>
      <w:tr w:rsidR="00A909F5" w:rsidRPr="00BD5F48" w14:paraId="24D5AB50" w14:textId="77777777" w:rsidTr="00E10B44">
        <w:tc>
          <w:tcPr>
            <w:tcW w:w="2047" w:type="dxa"/>
          </w:tcPr>
          <w:p w14:paraId="05B28343" w14:textId="77777777" w:rsidR="00A909F5" w:rsidRPr="00D96BA4" w:rsidRDefault="00A909F5" w:rsidP="00DA7F2F">
            <w:pPr>
              <w:pStyle w:val="ListParagraph"/>
              <w:spacing w:line="271" w:lineRule="auto"/>
              <w:ind w:left="0"/>
              <w:jc w:val="center"/>
              <w:rPr>
                <w:rFonts w:ascii="Times New Roman" w:hAnsi="Times New Roman" w:cs="Times New Roman"/>
                <w:b/>
                <w:sz w:val="22"/>
                <w:szCs w:val="22"/>
              </w:rPr>
            </w:pPr>
            <w:r w:rsidRPr="00D96BA4">
              <w:rPr>
                <w:rFonts w:ascii="Times New Roman" w:hAnsi="Times New Roman" w:cs="Times New Roman"/>
                <w:b/>
                <w:sz w:val="22"/>
                <w:szCs w:val="22"/>
              </w:rPr>
              <w:t xml:space="preserve">Hạ </w:t>
            </w:r>
            <w:proofErr w:type="spellStart"/>
            <w:r w:rsidRPr="00D96BA4">
              <w:rPr>
                <w:rFonts w:ascii="Times New Roman" w:hAnsi="Times New Roman" w:cs="Times New Roman"/>
                <w:b/>
                <w:sz w:val="22"/>
                <w:szCs w:val="22"/>
              </w:rPr>
              <w:t>bạch</w:t>
            </w:r>
            <w:proofErr w:type="spellEnd"/>
            <w:r w:rsidRPr="00D96BA4">
              <w:rPr>
                <w:rFonts w:ascii="Times New Roman" w:hAnsi="Times New Roman" w:cs="Times New Roman"/>
                <w:b/>
                <w:sz w:val="22"/>
                <w:szCs w:val="22"/>
              </w:rPr>
              <w:t xml:space="preserve"> </w:t>
            </w:r>
            <w:proofErr w:type="spellStart"/>
            <w:r w:rsidRPr="00D96BA4">
              <w:rPr>
                <w:rFonts w:ascii="Times New Roman" w:hAnsi="Times New Roman" w:cs="Times New Roman"/>
                <w:b/>
                <w:sz w:val="22"/>
                <w:szCs w:val="22"/>
              </w:rPr>
              <w:t>cầu</w:t>
            </w:r>
            <w:proofErr w:type="spellEnd"/>
            <w:r w:rsidRPr="00D96BA4">
              <w:rPr>
                <w:rFonts w:ascii="Times New Roman" w:hAnsi="Times New Roman" w:cs="Times New Roman"/>
                <w:b/>
                <w:sz w:val="22"/>
                <w:szCs w:val="22"/>
              </w:rPr>
              <w:t xml:space="preserve"> TT</w:t>
            </w:r>
          </w:p>
        </w:tc>
        <w:tc>
          <w:tcPr>
            <w:tcW w:w="859" w:type="dxa"/>
          </w:tcPr>
          <w:p w14:paraId="2C624A2D"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12</w:t>
            </w:r>
          </w:p>
        </w:tc>
        <w:tc>
          <w:tcPr>
            <w:tcW w:w="855" w:type="dxa"/>
          </w:tcPr>
          <w:p w14:paraId="51C479F6"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20</w:t>
            </w:r>
          </w:p>
        </w:tc>
        <w:tc>
          <w:tcPr>
            <w:tcW w:w="900" w:type="dxa"/>
          </w:tcPr>
          <w:p w14:paraId="7987B57E"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3</w:t>
            </w:r>
          </w:p>
        </w:tc>
        <w:tc>
          <w:tcPr>
            <w:tcW w:w="807" w:type="dxa"/>
          </w:tcPr>
          <w:p w14:paraId="664AAEE3"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5</w:t>
            </w:r>
          </w:p>
        </w:tc>
        <w:tc>
          <w:tcPr>
            <w:tcW w:w="873" w:type="dxa"/>
          </w:tcPr>
          <w:p w14:paraId="5A242E14"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4</w:t>
            </w:r>
          </w:p>
        </w:tc>
        <w:tc>
          <w:tcPr>
            <w:tcW w:w="876" w:type="dxa"/>
          </w:tcPr>
          <w:p w14:paraId="39089985"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6.7</w:t>
            </w:r>
          </w:p>
        </w:tc>
        <w:tc>
          <w:tcPr>
            <w:tcW w:w="900" w:type="dxa"/>
          </w:tcPr>
          <w:p w14:paraId="19F65E82"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775" w:type="dxa"/>
          </w:tcPr>
          <w:p w14:paraId="1B9456E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r>
      <w:tr w:rsidR="00A909F5" w:rsidRPr="00BD5F48" w14:paraId="5B2D8370" w14:textId="77777777" w:rsidTr="00E10B44">
        <w:tc>
          <w:tcPr>
            <w:tcW w:w="2047" w:type="dxa"/>
          </w:tcPr>
          <w:p w14:paraId="3419F108" w14:textId="77777777" w:rsidR="00A909F5" w:rsidRPr="00D96BA4" w:rsidRDefault="00A909F5" w:rsidP="00DA7F2F">
            <w:pPr>
              <w:pStyle w:val="ListParagraph"/>
              <w:spacing w:line="271" w:lineRule="auto"/>
              <w:ind w:left="0"/>
              <w:jc w:val="center"/>
              <w:rPr>
                <w:rFonts w:ascii="Times New Roman" w:hAnsi="Times New Roman" w:cs="Times New Roman"/>
                <w:b/>
                <w:sz w:val="22"/>
                <w:szCs w:val="22"/>
              </w:rPr>
            </w:pPr>
            <w:r w:rsidRPr="00D96BA4">
              <w:rPr>
                <w:rFonts w:ascii="Times New Roman" w:hAnsi="Times New Roman" w:cs="Times New Roman"/>
                <w:b/>
                <w:sz w:val="22"/>
                <w:szCs w:val="22"/>
              </w:rPr>
              <w:t xml:space="preserve">Hạ </w:t>
            </w:r>
            <w:proofErr w:type="spellStart"/>
            <w:r w:rsidRPr="00D96BA4">
              <w:rPr>
                <w:rFonts w:ascii="Times New Roman" w:hAnsi="Times New Roman" w:cs="Times New Roman"/>
                <w:b/>
                <w:sz w:val="22"/>
                <w:szCs w:val="22"/>
              </w:rPr>
              <w:t>tiểu</w:t>
            </w:r>
            <w:proofErr w:type="spellEnd"/>
            <w:r w:rsidRPr="00D96BA4">
              <w:rPr>
                <w:rFonts w:ascii="Times New Roman" w:hAnsi="Times New Roman" w:cs="Times New Roman"/>
                <w:b/>
                <w:sz w:val="22"/>
                <w:szCs w:val="22"/>
              </w:rPr>
              <w:t xml:space="preserve"> </w:t>
            </w:r>
            <w:proofErr w:type="spellStart"/>
            <w:r w:rsidRPr="00D96BA4">
              <w:rPr>
                <w:rFonts w:ascii="Times New Roman" w:hAnsi="Times New Roman" w:cs="Times New Roman"/>
                <w:b/>
                <w:sz w:val="22"/>
                <w:szCs w:val="22"/>
              </w:rPr>
              <w:t>cầu</w:t>
            </w:r>
            <w:proofErr w:type="spellEnd"/>
          </w:p>
        </w:tc>
        <w:tc>
          <w:tcPr>
            <w:tcW w:w="859" w:type="dxa"/>
          </w:tcPr>
          <w:p w14:paraId="624098FF"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55" w:type="dxa"/>
          </w:tcPr>
          <w:p w14:paraId="633A475A"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900" w:type="dxa"/>
          </w:tcPr>
          <w:p w14:paraId="4DD023EE"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07" w:type="dxa"/>
          </w:tcPr>
          <w:p w14:paraId="44FF524E"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3" w:type="dxa"/>
          </w:tcPr>
          <w:p w14:paraId="120542F2"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6" w:type="dxa"/>
          </w:tcPr>
          <w:p w14:paraId="6EE5F1C3"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900" w:type="dxa"/>
          </w:tcPr>
          <w:p w14:paraId="0678BA5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775" w:type="dxa"/>
          </w:tcPr>
          <w:p w14:paraId="6091F9E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r>
      <w:tr w:rsidR="00A909F5" w:rsidRPr="00BD5F48" w14:paraId="1858BBC3" w14:textId="77777777" w:rsidTr="00E10B44">
        <w:tc>
          <w:tcPr>
            <w:tcW w:w="2047" w:type="dxa"/>
          </w:tcPr>
          <w:p w14:paraId="7C183C12" w14:textId="77777777" w:rsidR="00A909F5" w:rsidRPr="00D96BA4"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D96BA4">
              <w:rPr>
                <w:rFonts w:ascii="Times New Roman" w:hAnsi="Times New Roman" w:cs="Times New Roman"/>
                <w:b/>
                <w:sz w:val="22"/>
                <w:szCs w:val="22"/>
              </w:rPr>
              <w:t>Tăng</w:t>
            </w:r>
            <w:proofErr w:type="spellEnd"/>
            <w:r w:rsidRPr="00D96BA4">
              <w:rPr>
                <w:rFonts w:ascii="Times New Roman" w:hAnsi="Times New Roman" w:cs="Times New Roman"/>
                <w:b/>
                <w:sz w:val="22"/>
                <w:szCs w:val="22"/>
              </w:rPr>
              <w:t xml:space="preserve"> men </w:t>
            </w:r>
            <w:proofErr w:type="spellStart"/>
            <w:r w:rsidRPr="00D96BA4">
              <w:rPr>
                <w:rFonts w:ascii="Times New Roman" w:hAnsi="Times New Roman" w:cs="Times New Roman"/>
                <w:b/>
                <w:sz w:val="22"/>
                <w:szCs w:val="22"/>
              </w:rPr>
              <w:t>gan</w:t>
            </w:r>
            <w:proofErr w:type="spellEnd"/>
          </w:p>
        </w:tc>
        <w:tc>
          <w:tcPr>
            <w:tcW w:w="859" w:type="dxa"/>
          </w:tcPr>
          <w:p w14:paraId="48C57D5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14</w:t>
            </w:r>
          </w:p>
        </w:tc>
        <w:tc>
          <w:tcPr>
            <w:tcW w:w="855" w:type="dxa"/>
          </w:tcPr>
          <w:p w14:paraId="5B657327" w14:textId="698FF6EC"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23</w:t>
            </w:r>
            <w:r w:rsidR="00664C97" w:rsidRPr="00BD5F48">
              <w:rPr>
                <w:rFonts w:ascii="Times New Roman" w:hAnsi="Times New Roman" w:cs="Times New Roman"/>
                <w:sz w:val="22"/>
                <w:szCs w:val="22"/>
              </w:rPr>
              <w:t>.</w:t>
            </w:r>
            <w:r w:rsidRPr="00BD5F48">
              <w:rPr>
                <w:rFonts w:ascii="Times New Roman" w:hAnsi="Times New Roman" w:cs="Times New Roman"/>
                <w:sz w:val="22"/>
                <w:szCs w:val="22"/>
              </w:rPr>
              <w:t>3</w:t>
            </w:r>
          </w:p>
        </w:tc>
        <w:tc>
          <w:tcPr>
            <w:tcW w:w="900" w:type="dxa"/>
          </w:tcPr>
          <w:p w14:paraId="5DFF7A2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2</w:t>
            </w:r>
          </w:p>
        </w:tc>
        <w:tc>
          <w:tcPr>
            <w:tcW w:w="807" w:type="dxa"/>
          </w:tcPr>
          <w:p w14:paraId="2CFD3176" w14:textId="12C06136"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3</w:t>
            </w:r>
            <w:r w:rsidR="00664C97" w:rsidRPr="00BD5F48">
              <w:rPr>
                <w:rFonts w:ascii="Times New Roman" w:hAnsi="Times New Roman" w:cs="Times New Roman"/>
                <w:sz w:val="22"/>
                <w:szCs w:val="22"/>
              </w:rPr>
              <w:t>.</w:t>
            </w:r>
            <w:r w:rsidRPr="00BD5F48">
              <w:rPr>
                <w:rFonts w:ascii="Times New Roman" w:hAnsi="Times New Roman" w:cs="Times New Roman"/>
                <w:sz w:val="22"/>
                <w:szCs w:val="22"/>
              </w:rPr>
              <w:t>3</w:t>
            </w:r>
          </w:p>
        </w:tc>
        <w:tc>
          <w:tcPr>
            <w:tcW w:w="873" w:type="dxa"/>
          </w:tcPr>
          <w:p w14:paraId="085F3DCF"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6" w:type="dxa"/>
          </w:tcPr>
          <w:p w14:paraId="48D2DBAE"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900" w:type="dxa"/>
          </w:tcPr>
          <w:p w14:paraId="5C4285DD"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1</w:t>
            </w:r>
          </w:p>
        </w:tc>
        <w:tc>
          <w:tcPr>
            <w:tcW w:w="775" w:type="dxa"/>
          </w:tcPr>
          <w:p w14:paraId="7F165F73" w14:textId="0B1D83C8"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1</w:t>
            </w:r>
            <w:r w:rsidR="00664C97" w:rsidRPr="00BD5F48">
              <w:rPr>
                <w:rFonts w:ascii="Times New Roman" w:hAnsi="Times New Roman" w:cs="Times New Roman"/>
                <w:sz w:val="22"/>
                <w:szCs w:val="22"/>
              </w:rPr>
              <w:t>.</w:t>
            </w:r>
            <w:r w:rsidRPr="00BD5F48">
              <w:rPr>
                <w:rFonts w:ascii="Times New Roman" w:hAnsi="Times New Roman" w:cs="Times New Roman"/>
                <w:sz w:val="22"/>
                <w:szCs w:val="22"/>
              </w:rPr>
              <w:t>7</w:t>
            </w:r>
          </w:p>
        </w:tc>
      </w:tr>
      <w:tr w:rsidR="00A909F5" w:rsidRPr="00BD5F48" w14:paraId="5CA71518" w14:textId="77777777" w:rsidTr="00E10B44">
        <w:tc>
          <w:tcPr>
            <w:tcW w:w="2047" w:type="dxa"/>
          </w:tcPr>
          <w:p w14:paraId="1F27DA6B" w14:textId="77777777" w:rsidR="00A909F5" w:rsidRPr="00D96BA4"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D96BA4">
              <w:rPr>
                <w:rFonts w:ascii="Times New Roman" w:hAnsi="Times New Roman" w:cs="Times New Roman"/>
                <w:b/>
                <w:sz w:val="22"/>
                <w:szCs w:val="22"/>
              </w:rPr>
              <w:t>Tăng</w:t>
            </w:r>
            <w:proofErr w:type="spellEnd"/>
            <w:r w:rsidRPr="00D96BA4">
              <w:rPr>
                <w:rFonts w:ascii="Times New Roman" w:hAnsi="Times New Roman" w:cs="Times New Roman"/>
                <w:b/>
                <w:sz w:val="22"/>
                <w:szCs w:val="22"/>
              </w:rPr>
              <w:t xml:space="preserve"> </w:t>
            </w:r>
            <w:proofErr w:type="spellStart"/>
            <w:r w:rsidRPr="00D96BA4">
              <w:rPr>
                <w:rFonts w:ascii="Times New Roman" w:hAnsi="Times New Roman" w:cs="Times New Roman"/>
                <w:b/>
                <w:sz w:val="22"/>
                <w:szCs w:val="22"/>
              </w:rPr>
              <w:t>creatinin</w:t>
            </w:r>
            <w:proofErr w:type="spellEnd"/>
          </w:p>
        </w:tc>
        <w:tc>
          <w:tcPr>
            <w:tcW w:w="859" w:type="dxa"/>
          </w:tcPr>
          <w:p w14:paraId="56F305A6"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4</w:t>
            </w:r>
          </w:p>
        </w:tc>
        <w:tc>
          <w:tcPr>
            <w:tcW w:w="855" w:type="dxa"/>
          </w:tcPr>
          <w:p w14:paraId="442C95C9" w14:textId="0D644605"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6</w:t>
            </w:r>
            <w:r w:rsidR="00664C97" w:rsidRPr="00BD5F48">
              <w:rPr>
                <w:rFonts w:ascii="Times New Roman" w:hAnsi="Times New Roman" w:cs="Times New Roman"/>
                <w:sz w:val="22"/>
                <w:szCs w:val="22"/>
              </w:rPr>
              <w:t>.</w:t>
            </w:r>
            <w:r w:rsidRPr="00BD5F48">
              <w:rPr>
                <w:rFonts w:ascii="Times New Roman" w:hAnsi="Times New Roman" w:cs="Times New Roman"/>
                <w:sz w:val="22"/>
                <w:szCs w:val="22"/>
              </w:rPr>
              <w:t>7</w:t>
            </w:r>
          </w:p>
        </w:tc>
        <w:tc>
          <w:tcPr>
            <w:tcW w:w="900" w:type="dxa"/>
          </w:tcPr>
          <w:p w14:paraId="7D7B09BF"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07" w:type="dxa"/>
          </w:tcPr>
          <w:p w14:paraId="7431DA65"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3" w:type="dxa"/>
          </w:tcPr>
          <w:p w14:paraId="3794583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6" w:type="dxa"/>
          </w:tcPr>
          <w:p w14:paraId="5108213F"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900" w:type="dxa"/>
          </w:tcPr>
          <w:p w14:paraId="3FF058BC"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775" w:type="dxa"/>
          </w:tcPr>
          <w:p w14:paraId="0288FEE4"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r>
      <w:tr w:rsidR="00A909F5" w:rsidRPr="00BD5F48" w14:paraId="6B312681" w14:textId="77777777" w:rsidTr="00E10B44">
        <w:tc>
          <w:tcPr>
            <w:tcW w:w="2047" w:type="dxa"/>
          </w:tcPr>
          <w:p w14:paraId="10E11044" w14:textId="77777777" w:rsidR="00A909F5" w:rsidRPr="00D96BA4"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D96BA4">
              <w:rPr>
                <w:rFonts w:ascii="Times New Roman" w:hAnsi="Times New Roman" w:cs="Times New Roman"/>
                <w:b/>
                <w:sz w:val="22"/>
                <w:szCs w:val="22"/>
              </w:rPr>
              <w:t>Buồn</w:t>
            </w:r>
            <w:proofErr w:type="spellEnd"/>
            <w:r w:rsidRPr="00D96BA4">
              <w:rPr>
                <w:rFonts w:ascii="Times New Roman" w:hAnsi="Times New Roman" w:cs="Times New Roman"/>
                <w:b/>
                <w:sz w:val="22"/>
                <w:szCs w:val="22"/>
              </w:rPr>
              <w:t xml:space="preserve"> </w:t>
            </w:r>
            <w:proofErr w:type="spellStart"/>
            <w:r w:rsidRPr="00D96BA4">
              <w:rPr>
                <w:rFonts w:ascii="Times New Roman" w:hAnsi="Times New Roman" w:cs="Times New Roman"/>
                <w:b/>
                <w:sz w:val="22"/>
                <w:szCs w:val="22"/>
              </w:rPr>
              <w:t>nôn</w:t>
            </w:r>
            <w:proofErr w:type="spellEnd"/>
            <w:r w:rsidRPr="00D96BA4">
              <w:rPr>
                <w:rFonts w:ascii="Times New Roman" w:hAnsi="Times New Roman" w:cs="Times New Roman"/>
                <w:b/>
                <w:sz w:val="22"/>
                <w:szCs w:val="22"/>
              </w:rPr>
              <w:t xml:space="preserve">, </w:t>
            </w:r>
            <w:proofErr w:type="spellStart"/>
            <w:r w:rsidRPr="00D96BA4">
              <w:rPr>
                <w:rFonts w:ascii="Times New Roman" w:hAnsi="Times New Roman" w:cs="Times New Roman"/>
                <w:b/>
                <w:sz w:val="22"/>
                <w:szCs w:val="22"/>
              </w:rPr>
              <w:t>nôn</w:t>
            </w:r>
            <w:proofErr w:type="spellEnd"/>
          </w:p>
        </w:tc>
        <w:tc>
          <w:tcPr>
            <w:tcW w:w="859" w:type="dxa"/>
          </w:tcPr>
          <w:p w14:paraId="2539C35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7</w:t>
            </w:r>
          </w:p>
        </w:tc>
        <w:tc>
          <w:tcPr>
            <w:tcW w:w="855" w:type="dxa"/>
          </w:tcPr>
          <w:p w14:paraId="3406C043" w14:textId="331CAFEE"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11</w:t>
            </w:r>
            <w:r w:rsidR="00664C97" w:rsidRPr="00BD5F48">
              <w:rPr>
                <w:rFonts w:ascii="Times New Roman" w:hAnsi="Times New Roman" w:cs="Times New Roman"/>
                <w:sz w:val="22"/>
                <w:szCs w:val="22"/>
              </w:rPr>
              <w:t>.</w:t>
            </w:r>
            <w:r w:rsidRPr="00BD5F48">
              <w:rPr>
                <w:rFonts w:ascii="Times New Roman" w:hAnsi="Times New Roman" w:cs="Times New Roman"/>
                <w:sz w:val="22"/>
                <w:szCs w:val="22"/>
              </w:rPr>
              <w:t>7</w:t>
            </w:r>
          </w:p>
        </w:tc>
        <w:tc>
          <w:tcPr>
            <w:tcW w:w="900" w:type="dxa"/>
          </w:tcPr>
          <w:p w14:paraId="020A88E9"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07" w:type="dxa"/>
          </w:tcPr>
          <w:p w14:paraId="6932F975"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3" w:type="dxa"/>
          </w:tcPr>
          <w:p w14:paraId="6398DACA"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6" w:type="dxa"/>
          </w:tcPr>
          <w:p w14:paraId="7A0E6DB1"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900" w:type="dxa"/>
          </w:tcPr>
          <w:p w14:paraId="1693183D"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775" w:type="dxa"/>
          </w:tcPr>
          <w:p w14:paraId="2415963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r>
      <w:tr w:rsidR="00A909F5" w:rsidRPr="00BD5F48" w14:paraId="5A66075D" w14:textId="77777777" w:rsidTr="00E10B44">
        <w:tc>
          <w:tcPr>
            <w:tcW w:w="2047" w:type="dxa"/>
          </w:tcPr>
          <w:p w14:paraId="579F113B" w14:textId="77777777" w:rsidR="00A909F5" w:rsidRPr="00D96BA4" w:rsidRDefault="00A909F5" w:rsidP="00DA7F2F">
            <w:pPr>
              <w:pStyle w:val="ListParagraph"/>
              <w:spacing w:line="271" w:lineRule="auto"/>
              <w:ind w:left="0"/>
              <w:jc w:val="center"/>
              <w:rPr>
                <w:rFonts w:ascii="Times New Roman" w:hAnsi="Times New Roman" w:cs="Times New Roman"/>
                <w:b/>
                <w:sz w:val="22"/>
                <w:szCs w:val="22"/>
              </w:rPr>
            </w:pPr>
            <w:proofErr w:type="spellStart"/>
            <w:r w:rsidRPr="00D96BA4">
              <w:rPr>
                <w:rFonts w:ascii="Times New Roman" w:hAnsi="Times New Roman" w:cs="Times New Roman"/>
                <w:b/>
                <w:sz w:val="22"/>
                <w:szCs w:val="22"/>
              </w:rPr>
              <w:t>Tiêu</w:t>
            </w:r>
            <w:proofErr w:type="spellEnd"/>
            <w:r w:rsidRPr="00D96BA4">
              <w:rPr>
                <w:rFonts w:ascii="Times New Roman" w:hAnsi="Times New Roman" w:cs="Times New Roman"/>
                <w:b/>
                <w:sz w:val="22"/>
                <w:szCs w:val="22"/>
              </w:rPr>
              <w:t xml:space="preserve"> </w:t>
            </w:r>
            <w:proofErr w:type="spellStart"/>
            <w:r w:rsidRPr="00D96BA4">
              <w:rPr>
                <w:rFonts w:ascii="Times New Roman" w:hAnsi="Times New Roman" w:cs="Times New Roman"/>
                <w:b/>
                <w:sz w:val="22"/>
                <w:szCs w:val="22"/>
              </w:rPr>
              <w:t>chảy</w:t>
            </w:r>
            <w:proofErr w:type="spellEnd"/>
          </w:p>
        </w:tc>
        <w:tc>
          <w:tcPr>
            <w:tcW w:w="859" w:type="dxa"/>
          </w:tcPr>
          <w:p w14:paraId="0C64F3B5"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6</w:t>
            </w:r>
          </w:p>
        </w:tc>
        <w:tc>
          <w:tcPr>
            <w:tcW w:w="855" w:type="dxa"/>
          </w:tcPr>
          <w:p w14:paraId="17E6101E"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10</w:t>
            </w:r>
          </w:p>
        </w:tc>
        <w:tc>
          <w:tcPr>
            <w:tcW w:w="900" w:type="dxa"/>
          </w:tcPr>
          <w:p w14:paraId="70050C90"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07" w:type="dxa"/>
          </w:tcPr>
          <w:p w14:paraId="0CBFDCF6"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3" w:type="dxa"/>
          </w:tcPr>
          <w:p w14:paraId="378C8B88"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876" w:type="dxa"/>
          </w:tcPr>
          <w:p w14:paraId="25D1A2CB"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900" w:type="dxa"/>
          </w:tcPr>
          <w:p w14:paraId="765F1D09"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c>
          <w:tcPr>
            <w:tcW w:w="775" w:type="dxa"/>
          </w:tcPr>
          <w:p w14:paraId="39E9D390" w14:textId="77777777" w:rsidR="00A909F5" w:rsidRPr="00BD5F48" w:rsidRDefault="00A909F5" w:rsidP="00DA7F2F">
            <w:pPr>
              <w:pStyle w:val="ListParagraph"/>
              <w:spacing w:line="271" w:lineRule="auto"/>
              <w:ind w:left="0"/>
              <w:jc w:val="center"/>
              <w:rPr>
                <w:rFonts w:ascii="Times New Roman" w:hAnsi="Times New Roman" w:cs="Times New Roman"/>
                <w:sz w:val="22"/>
                <w:szCs w:val="22"/>
              </w:rPr>
            </w:pPr>
            <w:r w:rsidRPr="00BD5F48">
              <w:rPr>
                <w:rFonts w:ascii="Times New Roman" w:hAnsi="Times New Roman" w:cs="Times New Roman"/>
                <w:sz w:val="22"/>
                <w:szCs w:val="22"/>
              </w:rPr>
              <w:t>0</w:t>
            </w:r>
          </w:p>
        </w:tc>
      </w:tr>
    </w:tbl>
    <w:p w14:paraId="0E5A83E8" w14:textId="77777777" w:rsidR="00E10B44" w:rsidRPr="00E10B44" w:rsidRDefault="00E10B44" w:rsidP="00DA7F2F">
      <w:pPr>
        <w:spacing w:line="271" w:lineRule="auto"/>
        <w:jc w:val="both"/>
        <w:rPr>
          <w:rFonts w:ascii="Times New Roman" w:hAnsi="Times New Roman" w:cs="Times New Roman"/>
          <w:b/>
          <w:i/>
          <w:sz w:val="20"/>
        </w:rPr>
      </w:pPr>
    </w:p>
    <w:p w14:paraId="173562A3" w14:textId="48235401" w:rsidR="00A909F5" w:rsidRDefault="00A909F5" w:rsidP="00DA7F2F">
      <w:pPr>
        <w:spacing w:line="271" w:lineRule="auto"/>
        <w:jc w:val="both"/>
        <w:rPr>
          <w:rFonts w:ascii="Times New Roman" w:hAnsi="Times New Roman" w:cs="Times New Roman"/>
        </w:rPr>
      </w:pPr>
      <w:proofErr w:type="spellStart"/>
      <w:r w:rsidRPr="009A4698">
        <w:rPr>
          <w:rFonts w:ascii="Times New Roman" w:hAnsi="Times New Roman" w:cs="Times New Roman"/>
          <w:b/>
          <w:i/>
        </w:rPr>
        <w:t>Nhận</w:t>
      </w:r>
      <w:proofErr w:type="spellEnd"/>
      <w:r w:rsidRPr="009A4698">
        <w:rPr>
          <w:rFonts w:ascii="Times New Roman" w:hAnsi="Times New Roman" w:cs="Times New Roman"/>
          <w:b/>
          <w:i/>
        </w:rPr>
        <w:t xml:space="preserve"> </w:t>
      </w:r>
      <w:proofErr w:type="spellStart"/>
      <w:r w:rsidRPr="009A4698">
        <w:rPr>
          <w:rFonts w:ascii="Times New Roman" w:hAnsi="Times New Roman" w:cs="Times New Roman"/>
          <w:b/>
          <w:i/>
        </w:rPr>
        <w:t>xét</w:t>
      </w:r>
      <w:proofErr w:type="spellEnd"/>
      <w:r w:rsidRPr="009A4698">
        <w:rPr>
          <w:rFonts w:ascii="Times New Roman" w:hAnsi="Times New Roman" w:cs="Times New Roman"/>
          <w:b/>
          <w:i/>
        </w:rPr>
        <w:t>:</w:t>
      </w:r>
      <w:r w:rsidRPr="009A4698">
        <w:rPr>
          <w:rFonts w:ascii="Times New Roman" w:hAnsi="Times New Roman" w:cs="Times New Roman"/>
          <w:i/>
        </w:rPr>
        <w:t xml:space="preserve"> </w:t>
      </w:r>
      <w:proofErr w:type="spellStart"/>
      <w:r w:rsidRPr="009A4698">
        <w:rPr>
          <w:rFonts w:ascii="Times New Roman" w:hAnsi="Times New Roman" w:cs="Times New Roman"/>
        </w:rPr>
        <w:t>Tác</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dụng</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phụ</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thường</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gặp</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nhất</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là</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thiếu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máu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va</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tăng</w:t>
      </w:r>
      <w:proofErr w:type="spellEnd"/>
      <w:r w:rsidRPr="009A4698">
        <w:rPr>
          <w:rFonts w:ascii="Times New Roman" w:hAnsi="Times New Roman" w:cs="Times New Roman"/>
        </w:rPr>
        <w:t xml:space="preserve"> men </w:t>
      </w:r>
      <w:proofErr w:type="spellStart"/>
      <w:r w:rsidRPr="009A4698">
        <w:rPr>
          <w:rFonts w:ascii="Times New Roman" w:hAnsi="Times New Roman" w:cs="Times New Roman"/>
        </w:rPr>
        <w:t>gan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chủ</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yếu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độ</w:t>
      </w:r>
      <w:proofErr w:type="spellEnd"/>
      <w:r w:rsidRPr="009A4698">
        <w:rPr>
          <w:rFonts w:ascii="Times New Roman" w:hAnsi="Times New Roman" w:cs="Times New Roman"/>
        </w:rPr>
        <w:t xml:space="preserve"> 1 </w:t>
      </w:r>
      <w:proofErr w:type="spellStart"/>
      <w:r w:rsidRPr="009A4698">
        <w:rPr>
          <w:rFonts w:ascii="Times New Roman" w:hAnsi="Times New Roman" w:cs="Times New Roman"/>
        </w:rPr>
        <w:t>với</w:t>
      </w:r>
      <w:proofErr w:type="spellEnd"/>
      <w:r w:rsidRPr="009A4698">
        <w:rPr>
          <w:rFonts w:ascii="Times New Roman" w:hAnsi="Times New Roman" w:cs="Times New Roman"/>
        </w:rPr>
        <w:t xml:space="preserve"> tỷ </w:t>
      </w:r>
      <w:proofErr w:type="spellStart"/>
      <w:r w:rsidRPr="009A4698">
        <w:rPr>
          <w:rFonts w:ascii="Times New Roman" w:hAnsi="Times New Roman" w:cs="Times New Roman"/>
        </w:rPr>
        <w:t>lê</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lần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lượt</w:t>
      </w:r>
      <w:proofErr w:type="spellEnd"/>
      <w:r w:rsidRPr="009A4698">
        <w:rPr>
          <w:rFonts w:ascii="Times New Roman" w:hAnsi="Times New Roman" w:cs="Times New Roman"/>
        </w:rPr>
        <w:t xml:space="preserve"> là 60% </w:t>
      </w:r>
      <w:proofErr w:type="spellStart"/>
      <w:r w:rsidRPr="009A4698">
        <w:rPr>
          <w:rFonts w:ascii="Times New Roman" w:hAnsi="Times New Roman" w:cs="Times New Roman"/>
        </w:rPr>
        <w:t>va</w:t>
      </w:r>
      <w:proofErr w:type="spellEnd"/>
      <w:r w:rsidRPr="009A4698">
        <w:rPr>
          <w:rFonts w:ascii="Times New Roman" w:hAnsi="Times New Roman" w:cs="Times New Roman"/>
        </w:rPr>
        <w:t>̀ 23</w:t>
      </w:r>
      <w:r w:rsidR="00664C97" w:rsidRPr="009A4698">
        <w:rPr>
          <w:rFonts w:ascii="Times New Roman" w:hAnsi="Times New Roman" w:cs="Times New Roman"/>
        </w:rPr>
        <w:t>.</w:t>
      </w:r>
      <w:r w:rsidRPr="009A4698">
        <w:rPr>
          <w:rFonts w:ascii="Times New Roman" w:hAnsi="Times New Roman" w:cs="Times New Roman"/>
        </w:rPr>
        <w:t xml:space="preserve">3%; </w:t>
      </w:r>
      <w:proofErr w:type="spellStart"/>
      <w:r w:rsidRPr="009A4698">
        <w:rPr>
          <w:rFonts w:ascii="Times New Roman" w:hAnsi="Times New Roman" w:cs="Times New Roman"/>
        </w:rPr>
        <w:t>hạ</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bạch</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cầu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trung</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tính</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xảy</w:t>
      </w:r>
      <w:proofErr w:type="spellEnd"/>
      <w:r w:rsidRPr="009A4698">
        <w:rPr>
          <w:rFonts w:ascii="Times New Roman" w:hAnsi="Times New Roman" w:cs="Times New Roman"/>
        </w:rPr>
        <w:t xml:space="preserve"> ra ở 31</w:t>
      </w:r>
      <w:r w:rsidR="00664C97" w:rsidRPr="009A4698">
        <w:rPr>
          <w:rFonts w:ascii="Times New Roman" w:hAnsi="Times New Roman" w:cs="Times New Roman"/>
        </w:rPr>
        <w:t>.</w:t>
      </w:r>
      <w:r w:rsidRPr="009A4698">
        <w:rPr>
          <w:rFonts w:ascii="Times New Roman" w:hAnsi="Times New Roman" w:cs="Times New Roman"/>
        </w:rPr>
        <w:t xml:space="preserve">7% BN, </w:t>
      </w:r>
      <w:proofErr w:type="spellStart"/>
      <w:r w:rsidRPr="009A4698">
        <w:rPr>
          <w:rFonts w:ascii="Times New Roman" w:hAnsi="Times New Roman" w:cs="Times New Roman"/>
        </w:rPr>
        <w:t>trong</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đó</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đa</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sô</w:t>
      </w:r>
      <w:proofErr w:type="spellEnd"/>
      <w:r w:rsidRPr="009A4698">
        <w:rPr>
          <w:rFonts w:ascii="Times New Roman" w:hAnsi="Times New Roman" w:cs="Times New Roman"/>
        </w:rPr>
        <w:t xml:space="preserve">́ là </w:t>
      </w:r>
      <w:proofErr w:type="spellStart"/>
      <w:r w:rsidRPr="009A4698">
        <w:rPr>
          <w:rFonts w:ascii="Times New Roman" w:hAnsi="Times New Roman" w:cs="Times New Roman"/>
        </w:rPr>
        <w:t>đô</w:t>
      </w:r>
      <w:proofErr w:type="spellEnd"/>
      <w:r w:rsidRPr="009A4698">
        <w:rPr>
          <w:rFonts w:ascii="Times New Roman" w:hAnsi="Times New Roman" w:cs="Times New Roman"/>
        </w:rPr>
        <w:t xml:space="preserve">̣ I </w:t>
      </w:r>
      <w:proofErr w:type="spellStart"/>
      <w:r w:rsidRPr="009A4698">
        <w:rPr>
          <w:rFonts w:ascii="Times New Roman" w:hAnsi="Times New Roman" w:cs="Times New Roman"/>
        </w:rPr>
        <w:t>va</w:t>
      </w:r>
      <w:proofErr w:type="spellEnd"/>
      <w:r w:rsidRPr="009A4698">
        <w:rPr>
          <w:rFonts w:ascii="Times New Roman" w:hAnsi="Times New Roman" w:cs="Times New Roman"/>
        </w:rPr>
        <w:t xml:space="preserve">̀ II </w:t>
      </w:r>
      <w:proofErr w:type="spellStart"/>
      <w:r w:rsidRPr="009A4698">
        <w:rPr>
          <w:rFonts w:ascii="Times New Roman" w:hAnsi="Times New Roman" w:cs="Times New Roman"/>
        </w:rPr>
        <w:t>chiếm</w:t>
      </w:r>
      <w:proofErr w:type="spellEnd"/>
      <w:r w:rsidRPr="009A4698">
        <w:rPr>
          <w:rFonts w:ascii="Times New Roman" w:hAnsi="Times New Roman" w:cs="Times New Roman"/>
        </w:rPr>
        <w:t xml:space="preserve"> 25%, </w:t>
      </w:r>
      <w:proofErr w:type="spellStart"/>
      <w:r w:rsidRPr="009A4698">
        <w:rPr>
          <w:rFonts w:ascii="Times New Roman" w:hAnsi="Times New Roman" w:cs="Times New Roman"/>
        </w:rPr>
        <w:t>hạ</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bạch</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cầu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độ</w:t>
      </w:r>
      <w:proofErr w:type="spellEnd"/>
      <w:r w:rsidRPr="009A4698">
        <w:rPr>
          <w:rFonts w:ascii="Times New Roman" w:hAnsi="Times New Roman" w:cs="Times New Roman"/>
        </w:rPr>
        <w:t xml:space="preserve"> 3 chỉ 6</w:t>
      </w:r>
      <w:r w:rsidR="00664C97" w:rsidRPr="009A4698">
        <w:rPr>
          <w:rFonts w:ascii="Times New Roman" w:hAnsi="Times New Roman" w:cs="Times New Roman"/>
        </w:rPr>
        <w:t>.</w:t>
      </w:r>
      <w:r w:rsidRPr="009A4698">
        <w:rPr>
          <w:rFonts w:ascii="Times New Roman" w:hAnsi="Times New Roman" w:cs="Times New Roman"/>
        </w:rPr>
        <w:t xml:space="preserve">7 % </w:t>
      </w:r>
      <w:proofErr w:type="spellStart"/>
      <w:r w:rsidRPr="009A4698">
        <w:rPr>
          <w:rFonts w:ascii="Times New Roman" w:hAnsi="Times New Roman" w:cs="Times New Roman"/>
        </w:rPr>
        <w:t>và</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không</w:t>
      </w:r>
      <w:proofErr w:type="spellEnd"/>
      <w:r w:rsidRPr="009A4698">
        <w:rPr>
          <w:rFonts w:ascii="Times New Roman" w:hAnsi="Times New Roman" w:cs="Times New Roman"/>
        </w:rPr>
        <w:t xml:space="preserve"> có hạ </w:t>
      </w:r>
      <w:proofErr w:type="spellStart"/>
      <w:r w:rsidRPr="009A4698">
        <w:rPr>
          <w:rFonts w:ascii="Times New Roman" w:hAnsi="Times New Roman" w:cs="Times New Roman"/>
        </w:rPr>
        <w:t>bạch</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cầu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trung</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tính</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độ</w:t>
      </w:r>
      <w:proofErr w:type="spellEnd"/>
      <w:r w:rsidRPr="009A4698">
        <w:rPr>
          <w:rFonts w:ascii="Times New Roman" w:hAnsi="Times New Roman" w:cs="Times New Roman"/>
        </w:rPr>
        <w:t xml:space="preserve"> 4 </w:t>
      </w:r>
      <w:proofErr w:type="spellStart"/>
      <w:r w:rsidRPr="009A4698">
        <w:rPr>
          <w:rFonts w:ascii="Times New Roman" w:hAnsi="Times New Roman" w:cs="Times New Roman"/>
        </w:rPr>
        <w:t>trơ</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lên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Các</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độc</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tính</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lên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chức</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năng</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thận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va</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đường</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tiêu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hóa</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như</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nôn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buồn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nôn</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tiêu</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chảy</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ít</w:t>
      </w:r>
      <w:proofErr w:type="spellEnd"/>
      <w:r w:rsidRPr="009A4698">
        <w:rPr>
          <w:rFonts w:ascii="Times New Roman" w:hAnsi="Times New Roman" w:cs="Times New Roman"/>
        </w:rPr>
        <w:t xml:space="preserve"> </w:t>
      </w:r>
      <w:proofErr w:type="spellStart"/>
      <w:r w:rsidRPr="009A4698">
        <w:rPr>
          <w:rFonts w:ascii="Times New Roman" w:hAnsi="Times New Roman" w:cs="Times New Roman"/>
        </w:rPr>
        <w:t>gặp</w:t>
      </w:r>
      <w:proofErr w:type="spellEnd"/>
      <w:r w:rsidRPr="009A4698">
        <w:rPr>
          <w:rFonts w:ascii="Times New Roman" w:hAnsi="Times New Roman" w:cs="Times New Roman"/>
        </w:rPr>
        <w:t>.</w:t>
      </w:r>
    </w:p>
    <w:p w14:paraId="0950FA88" w14:textId="69E0FB56" w:rsidR="005A76E7" w:rsidRPr="00DA7F2F" w:rsidRDefault="005A76E7" w:rsidP="00DA7F2F">
      <w:pPr>
        <w:spacing w:line="271" w:lineRule="auto"/>
        <w:jc w:val="both"/>
        <w:rPr>
          <w:rFonts w:ascii="Times New Roman" w:hAnsi="Times New Roman" w:cs="Times New Roman"/>
          <w:sz w:val="12"/>
        </w:rPr>
      </w:pPr>
    </w:p>
    <w:p w14:paraId="7615D79C" w14:textId="77777777" w:rsidR="00A909F5" w:rsidRPr="00AF0E81" w:rsidRDefault="00A909F5" w:rsidP="00DA7F2F">
      <w:pPr>
        <w:pStyle w:val="ListParagraph"/>
        <w:numPr>
          <w:ilvl w:val="0"/>
          <w:numId w:val="1"/>
        </w:numPr>
        <w:tabs>
          <w:tab w:val="left" w:pos="392"/>
        </w:tabs>
        <w:spacing w:line="271" w:lineRule="auto"/>
        <w:ind w:left="0" w:firstLine="298"/>
        <w:jc w:val="both"/>
        <w:rPr>
          <w:rFonts w:ascii="Times New Roman" w:hAnsi="Times New Roman" w:cs="Times New Roman"/>
          <w:b/>
          <w:caps/>
        </w:rPr>
      </w:pPr>
      <w:r w:rsidRPr="00AF0E81">
        <w:rPr>
          <w:rFonts w:ascii="Times New Roman" w:hAnsi="Times New Roman" w:cs="Times New Roman"/>
          <w:b/>
          <w:caps/>
        </w:rPr>
        <w:t>Bàn luận</w:t>
      </w:r>
    </w:p>
    <w:p w14:paraId="3EFD780E" w14:textId="51125FC6" w:rsidR="00A909F5" w:rsidRPr="00AF0E81" w:rsidRDefault="00A909F5" w:rsidP="00E70F3C">
      <w:pPr>
        <w:pStyle w:val="ListParagraph"/>
        <w:spacing w:line="271" w:lineRule="auto"/>
        <w:ind w:left="0" w:firstLine="567"/>
        <w:jc w:val="both"/>
        <w:rPr>
          <w:rFonts w:ascii="Times New Roman" w:hAnsi="Times New Roman" w:cs="Times New Roman"/>
        </w:rPr>
      </w:pPr>
      <w:r w:rsidRPr="00AF0E81">
        <w:rPr>
          <w:rFonts w:ascii="Times New Roman" w:hAnsi="Times New Roman" w:cs="Times New Roman"/>
          <w:b/>
        </w:rPr>
        <w:t xml:space="preserve">4.1 </w:t>
      </w:r>
      <w:proofErr w:type="spellStart"/>
      <w:r w:rsidRPr="00AF0E81">
        <w:rPr>
          <w:rFonts w:ascii="Times New Roman" w:hAnsi="Times New Roman" w:cs="Times New Roman"/>
          <w:b/>
        </w:rPr>
        <w:t>Đặc</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điểm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lâm</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sàng</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cận</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lâm</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sàng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bệnh</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nhân</w:t>
      </w:r>
      <w:proofErr w:type="spellEnd"/>
      <w:r w:rsidRPr="00AF0E81">
        <w:rPr>
          <w:rFonts w:ascii="Times New Roman" w:hAnsi="Times New Roman" w:cs="Times New Roman"/>
          <w:b/>
        </w:rPr>
        <w:t>.</w:t>
      </w:r>
      <w:r w:rsidRPr="00AF0E81">
        <w:rPr>
          <w:rFonts w:ascii="Times New Roman" w:hAnsi="Times New Roman" w:cs="Times New Roman"/>
        </w:rPr>
        <w:t xml:space="preserve"> </w:t>
      </w:r>
    </w:p>
    <w:p w14:paraId="1CF378A5" w14:textId="285BB7ED" w:rsidR="00A909F5" w:rsidRPr="00AF0E81" w:rsidRDefault="00A909F5" w:rsidP="00DA7F2F">
      <w:pPr>
        <w:pStyle w:val="ListParagraph"/>
        <w:spacing w:line="271" w:lineRule="auto"/>
        <w:ind w:left="0" w:firstLine="567"/>
        <w:contextualSpacing w:val="0"/>
        <w:jc w:val="both"/>
        <w:rPr>
          <w:rFonts w:ascii="Times New Roman" w:hAnsi="Times New Roman" w:cs="Times New Roman"/>
        </w:rPr>
      </w:pP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rPr>
        <w:t xml:space="preserve"> 60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mắc</w:t>
      </w:r>
      <w:proofErr w:type="spellEnd"/>
      <w:r w:rsidRPr="00AF0E81">
        <w:rPr>
          <w:rFonts w:ascii="Times New Roman" w:hAnsi="Times New Roman" w:cs="Times New Roman"/>
        </w:rPr>
        <w:t xml:space="preserve"> UTP </w:t>
      </w:r>
      <w:proofErr w:type="spellStart"/>
      <w:r w:rsidRPr="00AF0E81">
        <w:rPr>
          <w:rFonts w:ascii="Times New Roman" w:hAnsi="Times New Roman" w:cs="Times New Roman"/>
        </w:rPr>
        <w:t>tăng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theo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Nhóm</w:t>
      </w:r>
      <w:proofErr w:type="spellEnd"/>
      <w:r w:rsidRPr="00AF0E81">
        <w:rPr>
          <w:rFonts w:ascii="Times New Roman" w:hAnsi="Times New Roman" w:cs="Times New Roman"/>
        </w:rPr>
        <w:t xml:space="preserve"> ≥ 60 </w:t>
      </w:r>
      <w:proofErr w:type="spellStart"/>
      <w:r w:rsidRPr="00AF0E81">
        <w:rPr>
          <w:rFonts w:ascii="Times New Roman" w:hAnsi="Times New Roman" w:cs="Times New Roman"/>
        </w:rPr>
        <w:t>tuổi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chiếm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mắc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60%.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chủ</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yếu</w:t>
      </w:r>
      <w:proofErr w:type="spellEnd"/>
      <w:r w:rsidRPr="00AF0E81">
        <w:rPr>
          <w:rFonts w:ascii="Times New Roman" w:hAnsi="Times New Roman" w:cs="Times New Roman"/>
        </w:rPr>
        <w:t xml:space="preserve"> hay </w:t>
      </w:r>
      <w:proofErr w:type="spellStart"/>
      <w:r w:rsidRPr="00AF0E81">
        <w:rPr>
          <w:rFonts w:ascii="Times New Roman" w:hAnsi="Times New Roman" w:cs="Times New Roman"/>
        </w:rPr>
        <w:t>gặp</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nam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nam</w:t>
      </w:r>
      <w:proofErr w:type="spellEnd"/>
      <w:r w:rsidRPr="00AF0E81">
        <w:rPr>
          <w:rFonts w:ascii="Times New Roman" w:hAnsi="Times New Roman" w:cs="Times New Roman"/>
        </w:rPr>
        <w:t>/</w:t>
      </w:r>
      <w:proofErr w:type="spellStart"/>
      <w:r w:rsidRPr="00AF0E81">
        <w:rPr>
          <w:rFonts w:ascii="Times New Roman" w:hAnsi="Times New Roman" w:cs="Times New Roman"/>
        </w:rPr>
        <w:t>nư</w:t>
      </w:r>
      <w:proofErr w:type="spellEnd"/>
      <w:r w:rsidRPr="00AF0E81">
        <w:rPr>
          <w:rFonts w:ascii="Times New Roman" w:hAnsi="Times New Roman" w:cs="Times New Roman"/>
        </w:rPr>
        <w:t>̃ là 5</w:t>
      </w:r>
      <w:r w:rsidR="00664C97">
        <w:rPr>
          <w:rFonts w:ascii="Times New Roman" w:hAnsi="Times New Roman" w:cs="Times New Roman"/>
        </w:rPr>
        <w:t>.</w:t>
      </w:r>
      <w:r w:rsidRPr="00AF0E81">
        <w:rPr>
          <w:rFonts w:ascii="Times New Roman" w:hAnsi="Times New Roman" w:cs="Times New Roman"/>
        </w:rPr>
        <w:t xml:space="preserve">5/1, </w:t>
      </w:r>
      <w:proofErr w:type="spellStart"/>
      <w:r w:rsidRPr="00AF0E81">
        <w:rPr>
          <w:rFonts w:ascii="Times New Roman" w:hAnsi="Times New Roman" w:cs="Times New Roman"/>
        </w:rPr>
        <w:t>nam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hút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thuốc</w:t>
      </w:r>
      <w:proofErr w:type="spellEnd"/>
      <w:r w:rsidRPr="00AF0E81">
        <w:rPr>
          <w:rFonts w:ascii="Times New Roman" w:hAnsi="Times New Roman" w:cs="Times New Roman"/>
        </w:rPr>
        <w:t xml:space="preserve"> lá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80</w:t>
      </w:r>
      <w:r w:rsidR="00664C97">
        <w:rPr>
          <w:rFonts w:ascii="Times New Roman" w:hAnsi="Times New Roman" w:cs="Times New Roman"/>
        </w:rPr>
        <w:t>.</w:t>
      </w:r>
      <w:r w:rsidRPr="00AF0E81">
        <w:rPr>
          <w:rFonts w:ascii="Times New Roman" w:hAnsi="Times New Roman" w:cs="Times New Roman"/>
        </w:rPr>
        <w:t xml:space="preserve">4%. </w:t>
      </w:r>
      <w:proofErr w:type="spellStart"/>
      <w:r w:rsidRPr="00AF0E81">
        <w:rPr>
          <w:rFonts w:ascii="Times New Roman" w:hAnsi="Times New Roman" w:cs="Times New Roman"/>
        </w:rPr>
        <w:t>Kết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này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phù</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hợp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trước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đây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về</w:t>
      </w:r>
      <w:proofErr w:type="spellEnd"/>
      <w:r w:rsidRPr="00AF0E81">
        <w:rPr>
          <w:rFonts w:ascii="Times New Roman" w:hAnsi="Times New Roman" w:cs="Times New Roman"/>
        </w:rPr>
        <w:t xml:space="preserve"> UTP</w:t>
      </w:r>
      <w:r w:rsidR="0016381D">
        <w:rPr>
          <w:rFonts w:ascii="Times New Roman" w:hAnsi="Times New Roman" w:cs="Times New Roman"/>
          <w:vertAlign w:val="superscript"/>
        </w:rPr>
        <w:t>5</w:t>
      </w:r>
      <w:r w:rsidRPr="00AF0E81">
        <w:rPr>
          <w:rFonts w:ascii="Times New Roman" w:hAnsi="Times New Roman" w:cs="Times New Roman"/>
        </w:rPr>
        <w:t>.</w:t>
      </w:r>
    </w:p>
    <w:p w14:paraId="0B53ACA3" w14:textId="4933D7C2" w:rsidR="00A909F5" w:rsidRDefault="00A909F5" w:rsidP="00DA7F2F">
      <w:pPr>
        <w:pStyle w:val="ListParagraph"/>
        <w:spacing w:line="271" w:lineRule="auto"/>
        <w:ind w:left="0" w:firstLine="567"/>
        <w:contextualSpacing w:val="0"/>
        <w:jc w:val="both"/>
        <w:rPr>
          <w:rFonts w:ascii="Times New Roman" w:hAnsi="Times New Roman" w:cs="Times New Roman"/>
        </w:rPr>
      </w:pPr>
      <w:proofErr w:type="spellStart"/>
      <w:r w:rsidRPr="00AF0E81">
        <w:rPr>
          <w:rFonts w:ascii="Times New Roman" w:hAnsi="Times New Roman" w:cs="Times New Roman"/>
        </w:rPr>
        <w:t>Vị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trí</w:t>
      </w:r>
      <w:proofErr w:type="spellEnd"/>
      <w:r w:rsidRPr="00AF0E81">
        <w:rPr>
          <w:rFonts w:ascii="Times New Roman" w:hAnsi="Times New Roman" w:cs="Times New Roman"/>
        </w:rPr>
        <w:t xml:space="preserve"> di </w:t>
      </w:r>
      <w:proofErr w:type="spellStart"/>
      <w:r w:rsidRPr="00AF0E81">
        <w:rPr>
          <w:rFonts w:ascii="Times New Roman" w:hAnsi="Times New Roman" w:cs="Times New Roman"/>
        </w:rPr>
        <w:t>căn</w:t>
      </w:r>
      <w:proofErr w:type="spellEnd"/>
      <w:r w:rsidRPr="00AF0E81">
        <w:rPr>
          <w:rFonts w:ascii="Times New Roman" w:hAnsi="Times New Roman" w:cs="Times New Roman"/>
        </w:rPr>
        <w:t xml:space="preserve"> hay </w:t>
      </w:r>
      <w:proofErr w:type="spellStart"/>
      <w:r w:rsidRPr="00AF0E81">
        <w:rPr>
          <w:rFonts w:ascii="Times New Roman" w:hAnsi="Times New Roman" w:cs="Times New Roman"/>
        </w:rPr>
        <w:t>gặp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phổi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xương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màng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phổi</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di </w:t>
      </w:r>
      <w:proofErr w:type="spellStart"/>
      <w:r w:rsidRPr="00AF0E81">
        <w:rPr>
          <w:rFonts w:ascii="Times New Roman" w:hAnsi="Times New Roman" w:cs="Times New Roman"/>
        </w:rPr>
        <w:t>căn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hai</w:t>
      </w:r>
      <w:proofErr w:type="spellEnd"/>
      <w:r w:rsidRPr="00AF0E81">
        <w:rPr>
          <w:rFonts w:ascii="Times New Roman" w:hAnsi="Times New Roman" w:cs="Times New Roman"/>
        </w:rPr>
        <w:t xml:space="preserve"> vị trí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45%.</w:t>
      </w:r>
      <w:r w:rsidR="00FE29FD">
        <w:rPr>
          <w:rFonts w:ascii="Times New Roman" w:hAnsi="Times New Roman" w:cs="Times New Roman"/>
        </w:rPr>
        <w:t xml:space="preserve"> U</w:t>
      </w:r>
      <w:r w:rsidR="00FE29FD" w:rsidRPr="00FE29FD">
        <w:rPr>
          <w:rFonts w:ascii="Times New Roman" w:hAnsi="Times New Roman" w:cs="Times New Roman"/>
          <w:lang w:val="vi"/>
        </w:rPr>
        <w:t>ng thư biểu mô tuyến</w:t>
      </w:r>
      <w:r w:rsidR="00FE29FD">
        <w:rPr>
          <w:rFonts w:ascii="Times New Roman" w:hAnsi="Times New Roman" w:cs="Times New Roman"/>
        </w:rPr>
        <w:t xml:space="preserve"> </w:t>
      </w:r>
      <w:proofErr w:type="spellStart"/>
      <w:r w:rsidR="00FE29FD">
        <w:rPr>
          <w:rFonts w:ascii="Times New Roman" w:hAnsi="Times New Roman" w:cs="Times New Roman"/>
        </w:rPr>
        <w:t>chiếm</w:t>
      </w:r>
      <w:proofErr w:type="spellEnd"/>
      <w:r w:rsidR="00FE29FD">
        <w:rPr>
          <w:rFonts w:ascii="Times New Roman" w:hAnsi="Times New Roman" w:cs="Times New Roman"/>
        </w:rPr>
        <w:t xml:space="preserve"> </w:t>
      </w:r>
      <w:proofErr w:type="spellStart"/>
      <w:r w:rsidR="00FE29FD">
        <w:rPr>
          <w:rFonts w:ascii="Times New Roman" w:hAnsi="Times New Roman" w:cs="Times New Roman"/>
        </w:rPr>
        <w:t>đa</w:t>
      </w:r>
      <w:proofErr w:type="spellEnd"/>
      <w:r w:rsidR="00FE29FD">
        <w:rPr>
          <w:rFonts w:ascii="Times New Roman" w:hAnsi="Times New Roman" w:cs="Times New Roman"/>
        </w:rPr>
        <w:t xml:space="preserve"> </w:t>
      </w:r>
      <w:proofErr w:type="spellStart"/>
      <w:r w:rsidR="00FE29FD">
        <w:rPr>
          <w:rFonts w:ascii="Times New Roman" w:hAnsi="Times New Roman" w:cs="Times New Roman"/>
        </w:rPr>
        <w:t>số</w:t>
      </w:r>
      <w:proofErr w:type="spellEnd"/>
      <w:r w:rsidR="00FE29FD">
        <w:rPr>
          <w:rFonts w:ascii="Times New Roman" w:hAnsi="Times New Roman" w:cs="Times New Roman"/>
        </w:rPr>
        <w:t xml:space="preserve"> </w:t>
      </w:r>
      <w:r w:rsidR="00FE29FD" w:rsidRPr="00FE29FD">
        <w:rPr>
          <w:rFonts w:ascii="Times New Roman" w:hAnsi="Times New Roman" w:cs="Times New Roman"/>
          <w:lang w:val="vi"/>
        </w:rPr>
        <w:t>với 78</w:t>
      </w:r>
      <w:r w:rsidR="00664C97">
        <w:rPr>
          <w:rFonts w:ascii="Times New Roman" w:hAnsi="Times New Roman" w:cs="Times New Roman"/>
        </w:rPr>
        <w:t>.</w:t>
      </w:r>
      <w:r w:rsidR="00FE29FD" w:rsidRPr="00FE29FD">
        <w:rPr>
          <w:rFonts w:ascii="Times New Roman" w:hAnsi="Times New Roman" w:cs="Times New Roman"/>
          <w:lang w:val="vi"/>
        </w:rPr>
        <w:t>3%, ung thư biểu mô vảy chiếm tỷ lệ thấp hơn với 16</w:t>
      </w:r>
      <w:r w:rsidR="00664C97">
        <w:rPr>
          <w:rFonts w:ascii="Times New Roman" w:hAnsi="Times New Roman" w:cs="Times New Roman"/>
        </w:rPr>
        <w:t>.</w:t>
      </w:r>
      <w:r w:rsidR="00FE29FD" w:rsidRPr="00FE29FD">
        <w:rPr>
          <w:rFonts w:ascii="Times New Roman" w:hAnsi="Times New Roman" w:cs="Times New Roman"/>
          <w:lang w:val="vi"/>
        </w:rPr>
        <w:t>7%,</w:t>
      </w:r>
      <w:r w:rsidR="00FE29FD" w:rsidRPr="00FE29FD">
        <w:rPr>
          <w:rFonts w:ascii="Times New Roman" w:eastAsia="Times New Roman" w:hAnsi="Times New Roman" w:cs="Times New Roman"/>
          <w:sz w:val="22"/>
          <w:szCs w:val="22"/>
          <w:lang w:val="vi"/>
        </w:rPr>
        <w:t xml:space="preserve"> </w:t>
      </w:r>
      <w:r w:rsidR="00FE29FD">
        <w:rPr>
          <w:rFonts w:ascii="Times New Roman" w:hAnsi="Times New Roman" w:cs="Times New Roman"/>
        </w:rPr>
        <w:t>đ</w:t>
      </w:r>
      <w:r w:rsidR="00FE29FD" w:rsidRPr="00FE29FD">
        <w:rPr>
          <w:rFonts w:ascii="Times New Roman" w:hAnsi="Times New Roman" w:cs="Times New Roman"/>
          <w:lang w:val="vi"/>
        </w:rPr>
        <w:t>iều này cũng phù hợp với đặc điểm dịch tễ và mô bệnh học của UTPKTBN</w:t>
      </w:r>
      <w:r w:rsidR="00FE29FD">
        <w:rPr>
          <w:rFonts w:ascii="Times New Roman" w:hAnsi="Times New Roman" w:cs="Times New Roman"/>
        </w:rPr>
        <w:t>.</w:t>
      </w:r>
    </w:p>
    <w:p w14:paraId="2412A8C2" w14:textId="2AFA6CDF" w:rsidR="00A909F5" w:rsidRPr="00AF0E81" w:rsidRDefault="00A909F5" w:rsidP="00E70F3C">
      <w:pPr>
        <w:pStyle w:val="ListParagraph"/>
        <w:spacing w:line="271" w:lineRule="auto"/>
        <w:ind w:left="0" w:firstLine="567"/>
        <w:jc w:val="both"/>
        <w:rPr>
          <w:rFonts w:ascii="Times New Roman" w:hAnsi="Times New Roman" w:cs="Times New Roman"/>
          <w:b/>
        </w:rPr>
      </w:pPr>
      <w:r w:rsidRPr="00AF0E81">
        <w:rPr>
          <w:rFonts w:ascii="Times New Roman" w:hAnsi="Times New Roman" w:cs="Times New Roman"/>
          <w:b/>
        </w:rPr>
        <w:t>4.</w:t>
      </w:r>
      <w:r w:rsidR="003A3C2D">
        <w:rPr>
          <w:rFonts w:ascii="Times New Roman" w:hAnsi="Times New Roman" w:cs="Times New Roman"/>
          <w:b/>
        </w:rPr>
        <w:t>2</w:t>
      </w:r>
      <w:r w:rsidRPr="00AF0E81">
        <w:rPr>
          <w:rFonts w:ascii="Times New Roman" w:hAnsi="Times New Roman" w:cs="Times New Roman"/>
          <w:b/>
        </w:rPr>
        <w:t xml:space="preserve"> </w:t>
      </w:r>
      <w:proofErr w:type="spellStart"/>
      <w:r w:rsidRPr="00AF0E81">
        <w:rPr>
          <w:rFonts w:ascii="Times New Roman" w:hAnsi="Times New Roman" w:cs="Times New Roman"/>
          <w:b/>
        </w:rPr>
        <w:t>Kết</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quả</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điều</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trị</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và</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các</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yếu</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tố</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liên</w:t>
      </w:r>
      <w:proofErr w:type="spellEnd"/>
      <w:r w:rsidR="003A3C2D">
        <w:rPr>
          <w:rFonts w:ascii="Times New Roman" w:hAnsi="Times New Roman" w:cs="Times New Roman"/>
          <w:b/>
        </w:rPr>
        <w:t xml:space="preserve"> </w:t>
      </w:r>
      <w:proofErr w:type="spellStart"/>
      <w:r w:rsidR="003A3C2D">
        <w:rPr>
          <w:rFonts w:ascii="Times New Roman" w:hAnsi="Times New Roman" w:cs="Times New Roman"/>
          <w:b/>
        </w:rPr>
        <w:t>quan</w:t>
      </w:r>
      <w:proofErr w:type="spellEnd"/>
      <w:r w:rsidRPr="00AF0E81">
        <w:rPr>
          <w:rFonts w:ascii="Times New Roman" w:hAnsi="Times New Roman" w:cs="Times New Roman"/>
          <w:b/>
        </w:rPr>
        <w:t xml:space="preserve">. </w:t>
      </w:r>
    </w:p>
    <w:p w14:paraId="7AE0CF26" w14:textId="4BB8BAC8" w:rsidR="00A909F5" w:rsidRPr="00AF0E81" w:rsidRDefault="00A909F5" w:rsidP="00DA7F2F">
      <w:pPr>
        <w:pStyle w:val="ListParagraph"/>
        <w:spacing w:line="271" w:lineRule="auto"/>
        <w:ind w:left="0" w:firstLine="567"/>
        <w:contextualSpacing w:val="0"/>
        <w:jc w:val="both"/>
        <w:rPr>
          <w:rFonts w:ascii="Times New Roman" w:hAnsi="Times New Roman" w:cs="Times New Roman"/>
        </w:rPr>
      </w:pPr>
      <w:r w:rsidRPr="00AF0E81">
        <w:rPr>
          <w:rFonts w:ascii="Times New Roman" w:hAnsi="Times New Roman" w:cs="Times New Roman"/>
        </w:rPr>
        <w:t xml:space="preserve">Theo </w:t>
      </w:r>
      <w:proofErr w:type="spellStart"/>
      <w:r w:rsidRPr="00AF0E81">
        <w:rPr>
          <w:rFonts w:ascii="Times New Roman" w:hAnsi="Times New Roman" w:cs="Times New Roman"/>
        </w:rPr>
        <w:t>các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hiện</w:t>
      </w:r>
      <w:proofErr w:type="spellEnd"/>
      <w:r w:rsidRPr="00AF0E81">
        <w:rPr>
          <w:rFonts w:ascii="Times New Roman" w:hAnsi="Times New Roman" w:cs="Times New Roman"/>
        </w:rPr>
        <w:t xml:space="preserve"> nay, </w:t>
      </w:r>
      <w:proofErr w:type="spellStart"/>
      <w:r w:rsidRPr="00AF0E81">
        <w:rPr>
          <w:rFonts w:ascii="Times New Roman" w:hAnsi="Times New Roman" w:cs="Times New Roman"/>
        </w:rPr>
        <w:t>phác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đơn</w:t>
      </w:r>
      <w:proofErr w:type="spellEnd"/>
      <w:r w:rsidRPr="00AF0E81">
        <w:rPr>
          <w:rFonts w:ascii="Times New Roman" w:hAnsi="Times New Roman" w:cs="Times New Roman"/>
        </w:rPr>
        <w:t xml:space="preserve"> trị docetaxel là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tiêu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UTPKTBN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IV </w:t>
      </w:r>
      <w:proofErr w:type="spellStart"/>
      <w:r w:rsidRPr="00AF0E81">
        <w:rPr>
          <w:rFonts w:ascii="Times New Roman" w:hAnsi="Times New Roman" w:cs="Times New Roman"/>
        </w:rPr>
        <w:t>sau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color w:val="000000"/>
        </w:rPr>
        <w:t>thất</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bại</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platinum </w:t>
      </w:r>
      <w:proofErr w:type="spellStart"/>
      <w:r w:rsidRPr="00AF0E81">
        <w:rPr>
          <w:rFonts w:ascii="Times New Roman" w:hAnsi="Times New Roman" w:cs="Times New Roman"/>
        </w:rPr>
        <w:t>khi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mà</w:t>
      </w:r>
      <w:proofErr w:type="spellEnd"/>
      <w:r w:rsidRPr="00AF0E81">
        <w:rPr>
          <w:rFonts w:ascii="Times New Roman" w:hAnsi="Times New Roman" w:cs="Times New Roman"/>
        </w:rPr>
        <w:t xml:space="preserve"> </w:t>
      </w:r>
      <w:r w:rsidRPr="00AF0E81">
        <w:rPr>
          <w:rFonts w:ascii="Times New Roman" w:hAnsi="Times New Roman" w:cs="Times New Roman"/>
        </w:rPr>
        <w:lastRenderedPageBreak/>
        <w:t xml:space="preserve">BN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thích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hợp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đủ</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kiện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thuốc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đích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miễn</w:t>
      </w:r>
      <w:proofErr w:type="spellEnd"/>
      <w:r w:rsidRPr="00AF0E81">
        <w:rPr>
          <w:rFonts w:ascii="Times New Roman" w:hAnsi="Times New Roman" w:cs="Times New Roman"/>
        </w:rPr>
        <w:t xml:space="preserve"> dịch</w:t>
      </w:r>
      <w:r w:rsidR="0072462C">
        <w:rPr>
          <w:rFonts w:ascii="Times New Roman" w:hAnsi="Times New Roman" w:cs="Times New Roman"/>
          <w:vertAlign w:val="superscript"/>
        </w:rPr>
        <w:t>6</w:t>
      </w:r>
      <w:r w:rsidRPr="00AF0E81">
        <w:rPr>
          <w:rFonts w:ascii="Times New Roman" w:hAnsi="Times New Roman" w:cs="Times New Roman"/>
        </w:rPr>
        <w:t xml:space="preserve">. </w:t>
      </w:r>
      <w:proofErr w:type="spellStart"/>
      <w:r w:rsidRPr="00AF0E81">
        <w:rPr>
          <w:rFonts w:ascii="Times New Roman" w:hAnsi="Times New Roman" w:cs="Times New Roman"/>
        </w:rPr>
        <w:t>Tuy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thuộc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sư</w:t>
      </w:r>
      <w:proofErr w:type="spellEnd"/>
      <w:r w:rsidRPr="00AF0E81">
        <w:rPr>
          <w:rFonts w:ascii="Times New Roman" w:hAnsi="Times New Roman" w:cs="Times New Roman"/>
        </w:rPr>
        <w:t xml:space="preserve">̣ có </w:t>
      </w:r>
      <w:proofErr w:type="spellStart"/>
      <w:r w:rsidRPr="00AF0E81">
        <w:rPr>
          <w:rFonts w:ascii="Times New Roman" w:hAnsi="Times New Roman" w:cs="Times New Roman"/>
        </w:rPr>
        <w:t>sẵn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thuốc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sư</w:t>
      </w:r>
      <w:proofErr w:type="spellEnd"/>
      <w:r w:rsidRPr="00AF0E81">
        <w:rPr>
          <w:rFonts w:ascii="Times New Roman" w:hAnsi="Times New Roman" w:cs="Times New Roman"/>
        </w:rPr>
        <w:t xml:space="preserve">̣ dung </w:t>
      </w:r>
      <w:proofErr w:type="spellStart"/>
      <w:r w:rsidRPr="00AF0E81">
        <w:rPr>
          <w:rFonts w:ascii="Times New Roman" w:hAnsi="Times New Roman" w:cs="Times New Roman"/>
        </w:rPr>
        <w:t>nạp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những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sau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docetaxel ở </w:t>
      </w:r>
      <w:proofErr w:type="spellStart"/>
      <w:r w:rsidRPr="00AF0E81">
        <w:rPr>
          <w:rFonts w:ascii="Times New Roman" w:hAnsi="Times New Roman" w:cs="Times New Roman"/>
        </w:rPr>
        <w:t>bước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một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hóa</w:t>
      </w:r>
      <w:proofErr w:type="spellEnd"/>
      <w:r w:rsidRPr="00AF0E81">
        <w:rPr>
          <w:rFonts w:ascii="Times New Roman" w:hAnsi="Times New Roman" w:cs="Times New Roman"/>
        </w:rPr>
        <w:t xml:space="preserve"> trị gemcitabine </w:t>
      </w:r>
      <w:proofErr w:type="spellStart"/>
      <w:r w:rsidRPr="00AF0E81">
        <w:rPr>
          <w:rFonts w:ascii="Times New Roman" w:hAnsi="Times New Roman" w:cs="Times New Roman"/>
        </w:rPr>
        <w:t>bước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hai</w:t>
      </w:r>
      <w:proofErr w:type="spellEnd"/>
      <w:r w:rsidRPr="00AF0E81">
        <w:rPr>
          <w:rFonts w:ascii="Times New Roman" w:hAnsi="Times New Roman" w:cs="Times New Roman"/>
        </w:rPr>
        <w:t xml:space="preserve"> là </w:t>
      </w:r>
      <w:proofErr w:type="spellStart"/>
      <w:r w:rsidRPr="00AF0E81">
        <w:rPr>
          <w:rFonts w:ascii="Times New Roman" w:hAnsi="Times New Roman" w:cs="Times New Roman"/>
        </w:rPr>
        <w:t>một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lựa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chọn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thay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thế</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giới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chưa</w:t>
      </w:r>
      <w:proofErr w:type="spellEnd"/>
      <w:r w:rsidRPr="00AF0E81">
        <w:rPr>
          <w:rFonts w:ascii="Times New Roman" w:hAnsi="Times New Roman" w:cs="Times New Roman"/>
        </w:rPr>
        <w:t xml:space="preserve"> có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cứu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pha</w:t>
      </w:r>
      <w:proofErr w:type="spellEnd"/>
      <w:r w:rsidRPr="00AF0E81">
        <w:rPr>
          <w:rFonts w:ascii="Times New Roman" w:hAnsi="Times New Roman" w:cs="Times New Roman"/>
        </w:rPr>
        <w:t xml:space="preserve"> III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gemcitabine </w:t>
      </w:r>
      <w:proofErr w:type="spellStart"/>
      <w:r w:rsidRPr="00AF0E81">
        <w:rPr>
          <w:rFonts w:ascii="Times New Roman" w:hAnsi="Times New Roman" w:cs="Times New Roman"/>
        </w:rPr>
        <w:t>bước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color w:val="000000"/>
        </w:rPr>
        <w:t>ung</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thư</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phổi</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không</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tế</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bào</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nhỏ</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giai</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đoạn</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tiến</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xa</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sau</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thất</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color w:val="000000"/>
        </w:rPr>
        <w:t>bại</w:t>
      </w:r>
      <w:proofErr w:type="spellEnd"/>
      <w:r w:rsidRPr="00AF0E81">
        <w:rPr>
          <w:rFonts w:ascii="Times New Roman" w:hAnsi="Times New Roman" w:cs="Times New Roman"/>
          <w:color w:val="000000"/>
        </w:rPr>
        <w:t xml:space="preserve"> </w:t>
      </w:r>
      <w:proofErr w:type="spellStart"/>
      <w:r w:rsidRPr="00AF0E81">
        <w:rPr>
          <w:rFonts w:ascii="Times New Roman" w:hAnsi="Times New Roman" w:cs="Times New Roman"/>
        </w:rPr>
        <w:t>phác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đồ</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hóa</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bộ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platinum. </w:t>
      </w:r>
    </w:p>
    <w:p w14:paraId="1D77D93F" w14:textId="62823A08" w:rsidR="00A909F5" w:rsidRPr="00AF0E81" w:rsidRDefault="00A909F5" w:rsidP="00DA7F2F">
      <w:pPr>
        <w:pStyle w:val="ListParagraph"/>
        <w:spacing w:line="271" w:lineRule="auto"/>
        <w:ind w:left="0" w:firstLine="567"/>
        <w:contextualSpacing w:val="0"/>
        <w:jc w:val="both"/>
        <w:rPr>
          <w:rFonts w:ascii="Times New Roman" w:hAnsi="Times New Roman" w:cs="Times New Roman"/>
        </w:rPr>
      </w:pP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cứu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gian</w:t>
      </w:r>
      <w:proofErr w:type="spellEnd"/>
      <w:r w:rsidRPr="00AF0E81">
        <w:rPr>
          <w:rFonts w:ascii="Times New Roman" w:hAnsi="Times New Roman" w:cs="Times New Roman"/>
        </w:rPr>
        <w:t xml:space="preserve"> PFS </w:t>
      </w:r>
      <w:proofErr w:type="spellStart"/>
      <w:r w:rsidRPr="00AF0E81">
        <w:rPr>
          <w:rFonts w:ascii="Times New Roman" w:hAnsi="Times New Roman" w:cs="Times New Roman"/>
        </w:rPr>
        <w:t>trung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3.</w:t>
      </w:r>
      <w:r w:rsidR="00664C97">
        <w:rPr>
          <w:rFonts w:ascii="Times New Roman" w:hAnsi="Times New Roman" w:cs="Times New Roman"/>
        </w:rPr>
        <w:t>3</w:t>
      </w:r>
      <w:r w:rsidRPr="00AF0E81">
        <w:rPr>
          <w:rFonts w:ascii="Times New Roman" w:hAnsi="Times New Roman" w:cs="Times New Roman"/>
        </w:rPr>
        <w:t xml:space="preserve"> </w:t>
      </w:r>
      <w:proofErr w:type="spellStart"/>
      <w:r w:rsidRPr="00AF0E81">
        <w:rPr>
          <w:rFonts w:ascii="Times New Roman" w:hAnsi="Times New Roman" w:cs="Times New Roman"/>
        </w:rPr>
        <w:t>tháng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giá</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sư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đơn</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Docetacel</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Bảo</w:t>
      </w:r>
      <w:proofErr w:type="spellEnd"/>
      <w:r w:rsidRPr="00AF0E81">
        <w:rPr>
          <w:rFonts w:ascii="Times New Roman" w:hAnsi="Times New Roman" w:cs="Times New Roman"/>
        </w:rPr>
        <w:t xml:space="preserve"> (2014) </w:t>
      </w:r>
      <w:proofErr w:type="spellStart"/>
      <w:r w:rsidRPr="00AF0E81">
        <w:rPr>
          <w:rFonts w:ascii="Times New Roman" w:hAnsi="Times New Roman" w:cs="Times New Roman"/>
        </w:rPr>
        <w:t>va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cứu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Hương</w:t>
      </w:r>
      <w:proofErr w:type="spellEnd"/>
      <w:r w:rsidRPr="00AF0E81">
        <w:rPr>
          <w:rFonts w:ascii="Times New Roman" w:hAnsi="Times New Roman" w:cs="Times New Roman"/>
        </w:rPr>
        <w:t xml:space="preserve"> (2019)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PFS </w:t>
      </w:r>
      <w:proofErr w:type="spellStart"/>
      <w:r w:rsidRPr="00AF0E81">
        <w:rPr>
          <w:rFonts w:ascii="Times New Roman" w:hAnsi="Times New Roman" w:cs="Times New Roman"/>
        </w:rPr>
        <w:t>trung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bình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lượt</w:t>
      </w:r>
      <w:proofErr w:type="spellEnd"/>
      <w:r w:rsidRPr="00AF0E81">
        <w:rPr>
          <w:rFonts w:ascii="Times New Roman" w:hAnsi="Times New Roman" w:cs="Times New Roman"/>
        </w:rPr>
        <w:t xml:space="preserve"> là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5.7 </w:t>
      </w:r>
      <w:proofErr w:type="spellStart"/>
      <w:r w:rsidRPr="00AF0E81">
        <w:rPr>
          <w:rFonts w:ascii="Times New Roman" w:hAnsi="Times New Roman" w:cs="Times New Roman"/>
        </w:rPr>
        <w:t>va</w:t>
      </w:r>
      <w:proofErr w:type="spellEnd"/>
      <w:r w:rsidRPr="00AF0E81">
        <w:rPr>
          <w:rFonts w:ascii="Times New Roman" w:hAnsi="Times New Roman" w:cs="Times New Roman"/>
        </w:rPr>
        <w:t>̀ 4</w:t>
      </w:r>
      <w:r w:rsidR="00664C97">
        <w:rPr>
          <w:rFonts w:ascii="Times New Roman" w:hAnsi="Times New Roman" w:cs="Times New Roman"/>
        </w:rPr>
        <w:t>.</w:t>
      </w:r>
      <w:r w:rsidRPr="00AF0E81">
        <w:rPr>
          <w:rFonts w:ascii="Times New Roman" w:hAnsi="Times New Roman" w:cs="Times New Roman"/>
        </w:rPr>
        <w:t>8 tháng</w:t>
      </w:r>
      <w:r w:rsidR="0072462C">
        <w:rPr>
          <w:rFonts w:ascii="Times New Roman" w:hAnsi="Times New Roman" w:cs="Times New Roman"/>
          <w:vertAlign w:val="superscript"/>
        </w:rPr>
        <w:t>5,7</w:t>
      </w:r>
      <w:r w:rsidRPr="00AF0E81">
        <w:rPr>
          <w:rFonts w:ascii="Times New Roman" w:hAnsi="Times New Roman" w:cs="Times New Roman"/>
        </w:rPr>
        <w:t xml:space="preserve">. </w:t>
      </w:r>
      <w:proofErr w:type="spellStart"/>
      <w:r w:rsidRPr="00AF0E81">
        <w:rPr>
          <w:rFonts w:ascii="Times New Roman" w:hAnsi="Times New Roman" w:cs="Times New Roman"/>
        </w:rPr>
        <w:t>Lý</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giải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thấp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Trần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Bảo</w:t>
      </w:r>
      <w:proofErr w:type="spellEnd"/>
      <w:r w:rsidRPr="00AF0E81">
        <w:rPr>
          <w:rFonts w:ascii="Times New Roman" w:hAnsi="Times New Roman" w:cs="Times New Roman"/>
        </w:rPr>
        <w:t xml:space="preserve"> (2004)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Nguyễn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Hương</w:t>
      </w:r>
      <w:proofErr w:type="spellEnd"/>
      <w:r w:rsidRPr="00AF0E81">
        <w:rPr>
          <w:rFonts w:ascii="Times New Roman" w:hAnsi="Times New Roman" w:cs="Times New Roman"/>
        </w:rPr>
        <w:t xml:space="preserve"> (2019)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do </w:t>
      </w:r>
      <w:proofErr w:type="spellStart"/>
      <w:r w:rsidRPr="00AF0E81">
        <w:rPr>
          <w:rFonts w:ascii="Times New Roman" w:hAnsi="Times New Roman" w:cs="Times New Roman"/>
        </w:rPr>
        <w:t>nhóm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chỉ</w:t>
      </w:r>
      <w:proofErr w:type="spellEnd"/>
      <w:r w:rsidRPr="00AF0E81">
        <w:rPr>
          <w:rFonts w:ascii="Times New Roman" w:hAnsi="Times New Roman" w:cs="Times New Roman"/>
        </w:rPr>
        <w:t xml:space="preserve"> bao </w:t>
      </w:r>
      <w:proofErr w:type="spellStart"/>
      <w:r w:rsidRPr="00AF0E81">
        <w:rPr>
          <w:rFonts w:ascii="Times New Roman" w:hAnsi="Times New Roman" w:cs="Times New Roman"/>
        </w:rPr>
        <w:t>gồm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IV, có di </w:t>
      </w:r>
      <w:proofErr w:type="spellStart"/>
      <w:r w:rsidRPr="00AF0E81">
        <w:rPr>
          <w:rFonts w:ascii="Times New Roman" w:hAnsi="Times New Roman" w:cs="Times New Roman"/>
        </w:rPr>
        <w:t>căn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bình</w:t>
      </w:r>
      <w:proofErr w:type="spellEnd"/>
      <w:r w:rsidRPr="00AF0E81">
        <w:rPr>
          <w:rFonts w:ascii="Times New Roman" w:hAnsi="Times New Roman" w:cs="Times New Roman"/>
        </w:rPr>
        <w:t xml:space="preserve"> khá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nhóm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tác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bao </w:t>
      </w:r>
      <w:proofErr w:type="spellStart"/>
      <w:r w:rsidRPr="00AF0E81">
        <w:rPr>
          <w:rFonts w:ascii="Times New Roman" w:hAnsi="Times New Roman" w:cs="Times New Roman"/>
        </w:rPr>
        <w:t>gồm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cả</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đoạn</w:t>
      </w:r>
      <w:proofErr w:type="spellEnd"/>
      <w:r w:rsidRPr="00AF0E81">
        <w:rPr>
          <w:rFonts w:ascii="Times New Roman" w:hAnsi="Times New Roman" w:cs="Times New Roman"/>
        </w:rPr>
        <w:t xml:space="preserve"> III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IV, chủ </w:t>
      </w:r>
      <w:proofErr w:type="spellStart"/>
      <w:r w:rsidRPr="00AF0E81">
        <w:rPr>
          <w:rFonts w:ascii="Times New Roman" w:hAnsi="Times New Roman" w:cs="Times New Roman"/>
        </w:rPr>
        <w:t>yếu</w:t>
      </w:r>
      <w:proofErr w:type="spellEnd"/>
      <w:r w:rsidRPr="00AF0E81">
        <w:rPr>
          <w:rFonts w:ascii="Times New Roman" w:hAnsi="Times New Roman" w:cs="Times New Roman"/>
        </w:rPr>
        <w:t xml:space="preserve"> di </w:t>
      </w:r>
      <w:proofErr w:type="spellStart"/>
      <w:r w:rsidRPr="00AF0E81">
        <w:rPr>
          <w:rFonts w:ascii="Times New Roman" w:hAnsi="Times New Roman" w:cs="Times New Roman"/>
        </w:rPr>
        <w:t>căn</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vị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trí</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nhóm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thấp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hơn</w:t>
      </w:r>
      <w:proofErr w:type="spellEnd"/>
      <w:r w:rsidRPr="00AF0E81">
        <w:rPr>
          <w:rFonts w:ascii="Times New Roman" w:hAnsi="Times New Roman" w:cs="Times New Roman"/>
        </w:rPr>
        <w:t xml:space="preserve">. </w:t>
      </w:r>
    </w:p>
    <w:p w14:paraId="17AA5A04" w14:textId="47ACBF1A" w:rsidR="0038032E" w:rsidRPr="003A3C2D" w:rsidRDefault="003A3C2D" w:rsidP="00DA7F2F">
      <w:pPr>
        <w:pStyle w:val="ListParagraph"/>
        <w:spacing w:line="271" w:lineRule="auto"/>
        <w:ind w:left="0" w:firstLine="567"/>
        <w:contextualSpacing w:val="0"/>
        <w:jc w:val="both"/>
        <w:rPr>
          <w:rFonts w:ascii="Times New Roman" w:hAnsi="Times New Roman" w:cs="Times New Roman"/>
        </w:rPr>
      </w:pPr>
      <w:r w:rsidRPr="003A3C2D">
        <w:rPr>
          <w:rFonts w:ascii="Times New Roman" w:hAnsi="Times New Roman" w:cs="Times New Roman"/>
          <w:lang w:val="vi"/>
        </w:rPr>
        <w:t>Kết quả từ nghiên cứu của chúng tôi cho thấy không có sự khác biệt về thời gian sống thêm bệnh không tiến triển (PFS)</w:t>
      </w:r>
      <w:r>
        <w:rPr>
          <w:rFonts w:ascii="Times New Roman" w:hAnsi="Times New Roman" w:cs="Times New Roman"/>
        </w:rPr>
        <w:t xml:space="preserve"> ở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dưới</w:t>
      </w:r>
      <w:proofErr w:type="spellEnd"/>
      <w:r>
        <w:rPr>
          <w:rFonts w:ascii="Times New Roman" w:hAnsi="Times New Roman" w:cs="Times New Roman"/>
        </w:rPr>
        <w:t xml:space="preserve"> </w:t>
      </w:r>
      <w:proofErr w:type="spellStart"/>
      <w:r>
        <w:rPr>
          <w:rFonts w:ascii="Times New Roman" w:hAnsi="Times New Roman" w:cs="Times New Roman"/>
        </w:rPr>
        <w:t>nhóm</w:t>
      </w:r>
      <w:proofErr w:type="spellEnd"/>
      <w:r>
        <w:rPr>
          <w:rFonts w:ascii="Times New Roman" w:hAnsi="Times New Roman" w:cs="Times New Roman"/>
        </w:rPr>
        <w:t xml:space="preserve"> </w:t>
      </w:r>
      <w:proofErr w:type="spellStart"/>
      <w:r>
        <w:rPr>
          <w:rFonts w:ascii="Times New Roman" w:hAnsi="Times New Roman" w:cs="Times New Roman"/>
        </w:rPr>
        <w:t>liên</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giới</w:t>
      </w:r>
      <w:proofErr w:type="spellEnd"/>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tuổi</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bệnh</w:t>
      </w:r>
      <w:proofErr w:type="spellEnd"/>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Hút</w:t>
      </w:r>
      <w:proofErr w:type="spellEnd"/>
      <w:r>
        <w:rPr>
          <w:rFonts w:ascii="Times New Roman" w:hAnsi="Times New Roman" w:cs="Times New Roman"/>
        </w:rPr>
        <w:t xml:space="preserve"> t</w:t>
      </w:r>
      <w:r w:rsidRPr="003A3C2D">
        <w:rPr>
          <w:rFonts w:ascii="Times New Roman" w:hAnsi="Times New Roman" w:cs="Times New Roman"/>
          <w:lang w:val="vi"/>
        </w:rPr>
        <w:t>huốc lá là yếu tố tiên lượng xấu tới sống thêm ở bệnh nhân UTP giai đoạn muộn</w:t>
      </w:r>
      <w:r>
        <w:rPr>
          <w:rFonts w:ascii="Times New Roman" w:hAnsi="Times New Roman" w:cs="Times New Roman"/>
        </w:rPr>
        <w:t>, đ</w:t>
      </w:r>
      <w:r w:rsidRPr="003A3C2D">
        <w:rPr>
          <w:rFonts w:ascii="Times New Roman" w:hAnsi="Times New Roman" w:cs="Times New Roman"/>
          <w:lang w:val="vi"/>
        </w:rPr>
        <w:t>ường cong Kaplan Meier ở nhóm có hút thuốc và không hút thuốc có vẻ tách xa nhau tuy nhiên p=0,08 nên sự khác biệt không đạt ý nghĩa thống kê.</w:t>
      </w:r>
      <w:r>
        <w:rPr>
          <w:rFonts w:ascii="Times New Roman" w:hAnsi="Times New Roman" w:cs="Times New Roman"/>
        </w:rPr>
        <w:t xml:space="preserve"> </w:t>
      </w:r>
      <w:r w:rsidRPr="003A3C2D">
        <w:rPr>
          <w:rFonts w:ascii="Times New Roman" w:hAnsi="Times New Roman" w:cs="Times New Roman"/>
          <w:lang w:val="vi"/>
        </w:rPr>
        <w:t>Thời gian sống thêm bệnh không tiến triển ở nhóm bệnh nhân có thể mô bệnh học là ung thư biểu mô vảy là 3</w:t>
      </w:r>
      <w:r>
        <w:rPr>
          <w:rFonts w:ascii="Times New Roman" w:hAnsi="Times New Roman" w:cs="Times New Roman"/>
        </w:rPr>
        <w:t>.</w:t>
      </w:r>
      <w:r w:rsidRPr="003A3C2D">
        <w:rPr>
          <w:rFonts w:ascii="Times New Roman" w:hAnsi="Times New Roman" w:cs="Times New Roman"/>
          <w:lang w:val="vi"/>
        </w:rPr>
        <w:t>4 tháng (95% CI: 0</w:t>
      </w:r>
      <w:r>
        <w:rPr>
          <w:rFonts w:ascii="Times New Roman" w:hAnsi="Times New Roman" w:cs="Times New Roman"/>
        </w:rPr>
        <w:t>.</w:t>
      </w:r>
      <w:r w:rsidRPr="003A3C2D">
        <w:rPr>
          <w:rFonts w:ascii="Times New Roman" w:hAnsi="Times New Roman" w:cs="Times New Roman"/>
          <w:lang w:val="vi"/>
        </w:rPr>
        <w:t>6-5</w:t>
      </w:r>
      <w:r>
        <w:rPr>
          <w:rFonts w:ascii="Times New Roman" w:hAnsi="Times New Roman" w:cs="Times New Roman"/>
        </w:rPr>
        <w:t>.</w:t>
      </w:r>
      <w:r w:rsidRPr="003A3C2D">
        <w:rPr>
          <w:rFonts w:ascii="Times New Roman" w:hAnsi="Times New Roman" w:cs="Times New Roman"/>
          <w:lang w:val="vi"/>
        </w:rPr>
        <w:t>8), cao hơn nhóm UTBM không tế bào vảy là 2</w:t>
      </w:r>
      <w:r>
        <w:rPr>
          <w:rFonts w:ascii="Times New Roman" w:hAnsi="Times New Roman" w:cs="Times New Roman"/>
        </w:rPr>
        <w:t>.</w:t>
      </w:r>
      <w:r w:rsidRPr="003A3C2D">
        <w:rPr>
          <w:rFonts w:ascii="Times New Roman" w:hAnsi="Times New Roman" w:cs="Times New Roman"/>
          <w:lang w:val="vi"/>
        </w:rPr>
        <w:t>6 tháng (1</w:t>
      </w:r>
      <w:r>
        <w:rPr>
          <w:rFonts w:ascii="Times New Roman" w:hAnsi="Times New Roman" w:cs="Times New Roman"/>
        </w:rPr>
        <w:t>.</w:t>
      </w:r>
      <w:r w:rsidRPr="003A3C2D">
        <w:rPr>
          <w:rFonts w:ascii="Times New Roman" w:hAnsi="Times New Roman" w:cs="Times New Roman"/>
          <w:lang w:val="vi"/>
        </w:rPr>
        <w:t>1-3</w:t>
      </w:r>
      <w:r>
        <w:rPr>
          <w:rFonts w:ascii="Times New Roman" w:hAnsi="Times New Roman" w:cs="Times New Roman"/>
        </w:rPr>
        <w:t>.</w:t>
      </w:r>
      <w:r w:rsidRPr="003A3C2D">
        <w:rPr>
          <w:rFonts w:ascii="Times New Roman" w:hAnsi="Times New Roman" w:cs="Times New Roman"/>
          <w:lang w:val="vi"/>
        </w:rPr>
        <w:t>9), tuy nhiên sự khác biệt không có ý nghĩa thống kê với p = 0,597.</w:t>
      </w:r>
      <w:r>
        <w:rPr>
          <w:rFonts w:ascii="Times New Roman" w:hAnsi="Times New Roman" w:cs="Times New Roman"/>
        </w:rPr>
        <w:t xml:space="preserve"> </w:t>
      </w:r>
      <w:r w:rsidRPr="003A3C2D">
        <w:rPr>
          <w:rFonts w:ascii="Times New Roman" w:hAnsi="Times New Roman" w:cs="Times New Roman"/>
          <w:lang w:val="vi"/>
        </w:rPr>
        <w:t>Khi đối chiếu với các dữ liệu nghiên cứu trên thế giới</w:t>
      </w:r>
      <w:r w:rsidR="003563C2">
        <w:rPr>
          <w:rFonts w:ascii="Times New Roman" w:hAnsi="Times New Roman" w:cs="Times New Roman"/>
        </w:rPr>
        <w:t xml:space="preserve"> </w:t>
      </w:r>
      <w:proofErr w:type="spellStart"/>
      <w:r w:rsidR="003563C2">
        <w:rPr>
          <w:rFonts w:ascii="Times New Roman" w:hAnsi="Times New Roman" w:cs="Times New Roman"/>
        </w:rPr>
        <w:t>như</w:t>
      </w:r>
      <w:proofErr w:type="spellEnd"/>
      <w:r w:rsidRPr="003A3C2D">
        <w:rPr>
          <w:rFonts w:ascii="Times New Roman" w:hAnsi="Times New Roman" w:cs="Times New Roman"/>
          <w:lang w:val="vi"/>
        </w:rPr>
        <w:t xml:space="preserve"> </w:t>
      </w:r>
      <w:r w:rsidR="003563C2" w:rsidRPr="003563C2">
        <w:rPr>
          <w:rFonts w:ascii="Times New Roman" w:hAnsi="Times New Roman" w:cs="Times New Roman"/>
          <w:lang w:val="vi"/>
        </w:rPr>
        <w:t xml:space="preserve">Clement KM và CS (2010) </w:t>
      </w:r>
      <w:proofErr w:type="spellStart"/>
      <w:r w:rsidR="003563C2">
        <w:rPr>
          <w:rFonts w:ascii="Times New Roman" w:hAnsi="Times New Roman" w:cs="Times New Roman"/>
        </w:rPr>
        <w:t>và</w:t>
      </w:r>
      <w:proofErr w:type="spellEnd"/>
      <w:r w:rsidR="003563C2">
        <w:rPr>
          <w:rFonts w:ascii="Times New Roman" w:hAnsi="Times New Roman" w:cs="Times New Roman"/>
        </w:rPr>
        <w:t xml:space="preserve"> </w:t>
      </w:r>
      <w:proofErr w:type="spellStart"/>
      <w:r w:rsidR="00C54CAC" w:rsidRPr="00C54CAC">
        <w:rPr>
          <w:rFonts w:ascii="Times New Roman" w:hAnsi="Times New Roman" w:cs="Times New Roman"/>
        </w:rPr>
        <w:t>Scagliotti</w:t>
      </w:r>
      <w:proofErr w:type="spellEnd"/>
      <w:r w:rsidR="00C54CAC" w:rsidRPr="00C54CAC">
        <w:rPr>
          <w:rFonts w:ascii="Times New Roman" w:hAnsi="Times New Roman" w:cs="Times New Roman"/>
        </w:rPr>
        <w:t xml:space="preserve"> GV</w:t>
      </w:r>
      <w:r w:rsidR="00C54CAC" w:rsidRPr="00C54CAC">
        <w:rPr>
          <w:rFonts w:ascii="Times New Roman" w:hAnsi="Times New Roman" w:cs="Times New Roman"/>
          <w:lang w:val="vi"/>
        </w:rPr>
        <w:t xml:space="preserve"> </w:t>
      </w:r>
      <w:r w:rsidR="003563C2" w:rsidRPr="003563C2">
        <w:rPr>
          <w:rFonts w:ascii="Times New Roman" w:hAnsi="Times New Roman" w:cs="Times New Roman"/>
          <w:lang w:val="vi"/>
        </w:rPr>
        <w:t xml:space="preserve">và CS </w:t>
      </w:r>
      <w:r w:rsidR="003563C2">
        <w:rPr>
          <w:rFonts w:ascii="Times New Roman" w:hAnsi="Times New Roman" w:cs="Times New Roman"/>
        </w:rPr>
        <w:t>(20</w:t>
      </w:r>
      <w:r w:rsidR="00D358D6">
        <w:rPr>
          <w:rFonts w:ascii="Times New Roman" w:hAnsi="Times New Roman" w:cs="Times New Roman"/>
        </w:rPr>
        <w:t>0</w:t>
      </w:r>
      <w:r w:rsidR="00C54CAC">
        <w:rPr>
          <w:rFonts w:ascii="Times New Roman" w:hAnsi="Times New Roman" w:cs="Times New Roman"/>
        </w:rPr>
        <w:t>9</w:t>
      </w:r>
      <w:r w:rsidR="003563C2">
        <w:rPr>
          <w:rFonts w:ascii="Times New Roman" w:hAnsi="Times New Roman" w:cs="Times New Roman"/>
        </w:rPr>
        <w:t xml:space="preserve">) </w:t>
      </w:r>
      <w:r w:rsidRPr="003A3C2D">
        <w:rPr>
          <w:rFonts w:ascii="Times New Roman" w:hAnsi="Times New Roman" w:cs="Times New Roman"/>
          <w:lang w:val="vi"/>
        </w:rPr>
        <w:t>chúng tôi cũng nhận thấy kết quả tương tự</w:t>
      </w:r>
      <w:r w:rsidR="00D358D6">
        <w:rPr>
          <w:rFonts w:ascii="Times New Roman" w:hAnsi="Times New Roman" w:cs="Times New Roman"/>
          <w:lang w:val="vi"/>
        </w:rPr>
        <w:fldChar w:fldCharType="begin"/>
      </w:r>
      <w:r w:rsidR="00D358D6">
        <w:rPr>
          <w:rFonts w:ascii="Times New Roman" w:hAnsi="Times New Roman" w:cs="Times New Roman"/>
          <w:lang w:val="vi"/>
        </w:rPr>
        <w:instrText xml:space="preserve"> ADDIN ZOTERO_ITEM CSL_CITATION {"citationID":"zYLAJsFd","properties":{"formattedCitation":"\\super 1,2\\nosupersub{}","plainCitation":"1,2","noteIndex":0},"citationItems":[{"id":45,"uris":["http://zotero.org/users/9886678/items/Q8FG9RX9"],"itemData":{"id":45,"type":"article-journal","abstract":"Chemotherapy regimens may have differential efficacy by histology in nonsmall cell lung cancer (NSCLC). We examined the impact of histology on survival of patients (N = 2,644) with stage IIIB/IV NSCLC who received first-line cisplatin/carboplatin plus gemcitabine (C/C+G) and cisplatin/carboplatin plus a taxane (C/C+T) identified retrospectively in the SEER cancer registry (1997–2002). Patients with squamous and nonsquamous cell carcinoma survived 8.5 months and 8.1 months, respectively (P = .018). No statistically significant difference was observed in survival between C/C+G and C/C+T in both histologies. Adjusting for clinical and demographic characteristics, the effect of treatment regimen on survival did not differ by histology (P for interaction = .257). There was no statistically significant difference in hazard of death by histology in both groups. These results contrast the predictive role of histology and improved survival outcomes observed for cisplatin-pemetrexed regimens in advanced nonsquamous NSCLC.","container-title":"Chemotherapy Research and Practice","DOI":"10.1155/2010/524629","ISSN":"2090-2107","journalAbbreviation":"Chemother Res Pract","note":"PMID: 22482053\nPMCID: PMC3265238","page":"524629","source":"PubMed Central","title":"Does Type of Tumor Histology Impact Survival among Patients with Stage IIIB/IV Non-Small Cell Lung Cancer Treated with First-Line Doublet Chemotherapy?","volume":"2010","author":[{"family":"Clements","given":"Karen M."},{"family":"Peltz","given":"Gerson"},{"family":"Faries","given":"Douglas E."},{"family":"Lang","given":"Kathleen"},{"family":"Nyambose","given":"Joshua"},{"family":"Earle","given":"Craig C."},{"family":"Sugarman","given":"Katherine P."},{"family":"Taylor","given":"Douglas C. A."},{"family":"Thompson","given":"David"},{"family":"Marciniak","given":"Martin D."}],"issued":{"date-parts":[["2010"]]}}},{"id":308,"uris":["http://zotero.org/users/9886678/items/DUUKCJF4"],"itemData":{"id":308,"type":"article-journal","abstract":"INTRODUCTION: The importance of non-small cell lung cancer (NSCLC) histologic subtype has increased during the last few decades because of an unprecedented shift in epidemiology and an increasing number of target-specific chemotherapeutic agents. This review examined histology as a potential prognostic and/or predictive factor of clinical outcomes in advanced NSCLC.\nMETHODS: Literature searches of articles from 1982 to 2007 were conducted. We identified publications detailing phase II or III studies, retrospective analyses, and meta-analyses that reported a statistically significant prognostic or predictive role for histology.\nRESULTS: Of 408 publications identified, 11 reported a prognostic association between histology and clinical outcomes, and 7 suggested that histologic subtype was predictive of outcomes in patients with advanced NSCLC treated with specific cytotoxic chemotherapy regimens. Fourteen publications reported histology was prognostic and/or predictive in patients treated with epidermal growth factor receptor inhibitors. Inadequate data collection, test methodology, or study design-including insufficient sample size, misclassified samples, and grouping of histologic subtypes for analysis-may have obscured the interpretation of the role of histology in many of the studies.\nCONCLUSIONS: Although differences in study design and analyses make definitive conclusions difficult, evidence suggests that histology may be prognostic or predictive of clinical efficacy outcomes. To determine which patients would benefit from specific treatments and to further understand the role of histology, future studies should focus on establishing a definitive histologic diagnosis, and should include an analysis of histologic subtypes and efficacy outcomes.","container-title":"Journal of Thoracic Oncology: Official Publication of the International Association for the Study of Lung Cancer","DOI":"10.1097/JTO.0b013e318189f551","ISSN":"1556-1380","issue":"12","journalAbbreviation":"J Thorac Oncol","language":"eng","note":"PMID: 19057275","page":"1468-1481","source":"PubMed","title":"The prognostic and predictive role of histology in advanced non-small cell lung cancer: a literature review","title-short":"The prognostic and predictive role of histology in advanced non-small cell lung cancer","volume":"3","author":[{"family":"Hirsch","given":"Fred R."},{"family":"Spreafico","given":"Anna"},{"family":"Novello","given":"Silvia"},{"family":"Wood","given":"Mary Dugan"},{"family":"Simms","given":"Lorinda"},{"family":"Papotti","given":"Mauro"}],"issued":{"date-parts":[["2008",12]]}}}],"schema":"https://github.com/citation-style-language/schema/raw/master/csl-citation.json"} </w:instrText>
      </w:r>
      <w:r w:rsidR="00D358D6">
        <w:rPr>
          <w:rFonts w:ascii="Times New Roman" w:hAnsi="Times New Roman" w:cs="Times New Roman"/>
          <w:lang w:val="vi"/>
        </w:rPr>
        <w:fldChar w:fldCharType="separate"/>
      </w:r>
      <w:r w:rsidR="0072462C">
        <w:rPr>
          <w:rFonts w:ascii="Times New Roman" w:hAnsi="Times New Roman" w:cs="Times New Roman"/>
          <w:vertAlign w:val="superscript"/>
        </w:rPr>
        <w:t>8,9</w:t>
      </w:r>
      <w:r w:rsidR="00D358D6">
        <w:rPr>
          <w:rFonts w:ascii="Times New Roman" w:hAnsi="Times New Roman" w:cs="Times New Roman"/>
          <w:lang w:val="vi"/>
        </w:rPr>
        <w:fldChar w:fldCharType="end"/>
      </w:r>
      <w:r>
        <w:rPr>
          <w:rFonts w:ascii="Times New Roman" w:hAnsi="Times New Roman" w:cs="Times New Roman"/>
        </w:rPr>
        <w:t>.</w:t>
      </w:r>
    </w:p>
    <w:p w14:paraId="19D603DB" w14:textId="7D4677DA" w:rsidR="00A909F5" w:rsidRDefault="00FE29FD" w:rsidP="00DA7F2F">
      <w:pPr>
        <w:pStyle w:val="ListParagraph"/>
        <w:spacing w:line="271" w:lineRule="auto"/>
        <w:ind w:left="0" w:firstLine="567"/>
        <w:contextualSpacing w:val="0"/>
        <w:jc w:val="both"/>
        <w:rPr>
          <w:rFonts w:ascii="Times New Roman" w:hAnsi="Times New Roman" w:cs="Times New Roman"/>
        </w:rPr>
      </w:pPr>
      <w:r w:rsidRPr="00FE29FD">
        <w:rPr>
          <w:rFonts w:ascii="Times New Roman" w:hAnsi="Times New Roman" w:cs="Times New Roman"/>
          <w:lang w:val="vi"/>
        </w:rPr>
        <w:t>Thời gian PFS ở nhóm có thể trạng tốt (ECOG=</w:t>
      </w:r>
      <w:r w:rsidR="0014413C">
        <w:rPr>
          <w:rFonts w:ascii="Times New Roman" w:hAnsi="Times New Roman" w:cs="Times New Roman"/>
        </w:rPr>
        <w:t xml:space="preserve"> </w:t>
      </w:r>
      <w:r w:rsidRPr="00FE29FD">
        <w:rPr>
          <w:rFonts w:ascii="Times New Roman" w:hAnsi="Times New Roman" w:cs="Times New Roman"/>
          <w:lang w:val="vi"/>
        </w:rPr>
        <w:t>0-1) là 3</w:t>
      </w:r>
      <w:r w:rsidR="00664C97">
        <w:rPr>
          <w:rFonts w:ascii="Times New Roman" w:hAnsi="Times New Roman" w:cs="Times New Roman"/>
        </w:rPr>
        <w:t>.5</w:t>
      </w:r>
      <w:r w:rsidRPr="00FE29FD">
        <w:rPr>
          <w:rFonts w:ascii="Times New Roman" w:hAnsi="Times New Roman" w:cs="Times New Roman"/>
          <w:lang w:val="vi"/>
        </w:rPr>
        <w:t xml:space="preserve"> tháng (95% CI: 3</w:t>
      </w:r>
      <w:r w:rsidR="00664C97">
        <w:rPr>
          <w:rFonts w:ascii="Times New Roman" w:hAnsi="Times New Roman" w:cs="Times New Roman"/>
        </w:rPr>
        <w:t>.</w:t>
      </w:r>
      <w:r w:rsidRPr="00FE29FD">
        <w:rPr>
          <w:rFonts w:ascii="Times New Roman" w:hAnsi="Times New Roman" w:cs="Times New Roman"/>
          <w:lang w:val="vi"/>
        </w:rPr>
        <w:t>1-3</w:t>
      </w:r>
      <w:r w:rsidR="00664C97">
        <w:rPr>
          <w:rFonts w:ascii="Times New Roman" w:hAnsi="Times New Roman" w:cs="Times New Roman"/>
        </w:rPr>
        <w:t>.</w:t>
      </w:r>
      <w:r w:rsidRPr="00FE29FD">
        <w:rPr>
          <w:rFonts w:ascii="Times New Roman" w:hAnsi="Times New Roman" w:cs="Times New Roman"/>
          <w:lang w:val="vi"/>
        </w:rPr>
        <w:t>9), cao hơn có ý nghĩa với nhóm có thể trạng kém (ECOG=</w:t>
      </w:r>
      <w:r w:rsidR="0014413C">
        <w:rPr>
          <w:rFonts w:ascii="Times New Roman" w:hAnsi="Times New Roman" w:cs="Times New Roman"/>
        </w:rPr>
        <w:t xml:space="preserve"> </w:t>
      </w:r>
      <w:r w:rsidRPr="00FE29FD">
        <w:rPr>
          <w:rFonts w:ascii="Times New Roman" w:hAnsi="Times New Roman" w:cs="Times New Roman"/>
          <w:lang w:val="vi"/>
        </w:rPr>
        <w:t>2) là 1</w:t>
      </w:r>
      <w:r w:rsidR="00664C97">
        <w:rPr>
          <w:rFonts w:ascii="Times New Roman" w:hAnsi="Times New Roman" w:cs="Times New Roman"/>
        </w:rPr>
        <w:t>.</w:t>
      </w:r>
      <w:r w:rsidRPr="00FE29FD">
        <w:rPr>
          <w:rFonts w:ascii="Times New Roman" w:hAnsi="Times New Roman" w:cs="Times New Roman"/>
          <w:lang w:val="vi"/>
        </w:rPr>
        <w:t>8 tháng (1</w:t>
      </w:r>
      <w:r w:rsidR="003A3C2D">
        <w:rPr>
          <w:rFonts w:ascii="Times New Roman" w:hAnsi="Times New Roman" w:cs="Times New Roman"/>
        </w:rPr>
        <w:t>.</w:t>
      </w:r>
      <w:r w:rsidRPr="00FE29FD">
        <w:rPr>
          <w:rFonts w:ascii="Times New Roman" w:hAnsi="Times New Roman" w:cs="Times New Roman"/>
          <w:lang w:val="vi"/>
        </w:rPr>
        <w:t>3-2</w:t>
      </w:r>
      <w:r w:rsidR="003A3C2D">
        <w:rPr>
          <w:rFonts w:ascii="Times New Roman" w:hAnsi="Times New Roman" w:cs="Times New Roman"/>
        </w:rPr>
        <w:t>.</w:t>
      </w:r>
      <w:r w:rsidRPr="00FE29FD">
        <w:rPr>
          <w:rFonts w:ascii="Times New Roman" w:hAnsi="Times New Roman" w:cs="Times New Roman"/>
          <w:lang w:val="vi"/>
        </w:rPr>
        <w:t>3), p&lt;0</w:t>
      </w:r>
      <w:r w:rsidR="003A3C2D">
        <w:rPr>
          <w:rFonts w:ascii="Times New Roman" w:hAnsi="Times New Roman" w:cs="Times New Roman"/>
        </w:rPr>
        <w:t>.</w:t>
      </w:r>
      <w:r w:rsidRPr="00FE29FD">
        <w:rPr>
          <w:rFonts w:ascii="Times New Roman" w:hAnsi="Times New Roman" w:cs="Times New Roman"/>
          <w:lang w:val="vi"/>
        </w:rPr>
        <w:t>05. Bệnh nhân có thể trạng tốt hơn liên quan đáng kể đến việc tăng dung nạp hóa chất, liều được sử dụng tối đa, độc tính cũng có thể thấp hơn vì vậy giúp cải thiện được PFS</w:t>
      </w:r>
      <w:r w:rsidR="00664C97">
        <w:rPr>
          <w:rFonts w:ascii="Times New Roman" w:hAnsi="Times New Roman" w:cs="Times New Roman"/>
        </w:rPr>
        <w:t>.</w:t>
      </w:r>
    </w:p>
    <w:p w14:paraId="425EA45A" w14:textId="253A7006" w:rsidR="00A909F5" w:rsidRPr="00AF0E81" w:rsidRDefault="00A909F5" w:rsidP="00E70F3C">
      <w:pPr>
        <w:pStyle w:val="ListParagraph"/>
        <w:spacing w:line="271" w:lineRule="auto"/>
        <w:ind w:left="0" w:firstLine="567"/>
        <w:jc w:val="both"/>
        <w:rPr>
          <w:rFonts w:ascii="Times New Roman" w:hAnsi="Times New Roman" w:cs="Times New Roman"/>
          <w:b/>
        </w:rPr>
      </w:pPr>
      <w:r w:rsidRPr="00AF0E81">
        <w:rPr>
          <w:rFonts w:ascii="Times New Roman" w:hAnsi="Times New Roman" w:cs="Times New Roman"/>
          <w:b/>
        </w:rPr>
        <w:t>4.</w:t>
      </w:r>
      <w:r w:rsidR="003A3C2D">
        <w:rPr>
          <w:rFonts w:ascii="Times New Roman" w:hAnsi="Times New Roman" w:cs="Times New Roman"/>
          <w:b/>
        </w:rPr>
        <w:t>3</w:t>
      </w:r>
      <w:r w:rsidRPr="00AF0E81">
        <w:rPr>
          <w:rFonts w:ascii="Times New Roman" w:hAnsi="Times New Roman" w:cs="Times New Roman"/>
          <w:b/>
        </w:rPr>
        <w:t xml:space="preserve"> </w:t>
      </w:r>
      <w:proofErr w:type="spellStart"/>
      <w:r w:rsidRPr="00AF0E81">
        <w:rPr>
          <w:rFonts w:ascii="Times New Roman" w:hAnsi="Times New Roman" w:cs="Times New Roman"/>
          <w:b/>
        </w:rPr>
        <w:t>Tác</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dụng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phụ</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không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mong</w:t>
      </w:r>
      <w:proofErr w:type="spellEnd"/>
      <w:r w:rsidRPr="00AF0E81">
        <w:rPr>
          <w:rFonts w:ascii="Times New Roman" w:hAnsi="Times New Roman" w:cs="Times New Roman"/>
          <w:b/>
        </w:rPr>
        <w:t xml:space="preserve"> </w:t>
      </w:r>
      <w:proofErr w:type="spellStart"/>
      <w:r w:rsidRPr="00AF0E81">
        <w:rPr>
          <w:rFonts w:ascii="Times New Roman" w:hAnsi="Times New Roman" w:cs="Times New Roman"/>
          <w:b/>
        </w:rPr>
        <w:t>muốn</w:t>
      </w:r>
      <w:proofErr w:type="spellEnd"/>
      <w:r w:rsidRPr="00AF0E81">
        <w:rPr>
          <w:rFonts w:ascii="Times New Roman" w:hAnsi="Times New Roman" w:cs="Times New Roman"/>
          <w:b/>
        </w:rPr>
        <w:t>.</w:t>
      </w:r>
    </w:p>
    <w:p w14:paraId="43D3E896" w14:textId="3E6D7942" w:rsidR="00A909F5" w:rsidRPr="00AF0E81" w:rsidRDefault="00A909F5" w:rsidP="00DA7F2F">
      <w:pPr>
        <w:pStyle w:val="ListParagraph"/>
        <w:spacing w:line="271" w:lineRule="auto"/>
        <w:ind w:left="0" w:firstLine="567"/>
        <w:contextualSpacing w:val="0"/>
        <w:jc w:val="both"/>
        <w:rPr>
          <w:rFonts w:ascii="Times New Roman" w:hAnsi="Times New Roman" w:cs="Times New Roman"/>
        </w:rPr>
      </w:pPr>
      <w:proofErr w:type="spellStart"/>
      <w:r w:rsidRPr="00AF0E81">
        <w:rPr>
          <w:rFonts w:ascii="Times New Roman" w:hAnsi="Times New Roman" w:cs="Times New Roman"/>
        </w:rPr>
        <w:t>Độc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huyết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học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chủ</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yếu</w:t>
      </w:r>
      <w:proofErr w:type="spellEnd"/>
      <w:r w:rsidRPr="00AF0E81">
        <w:rPr>
          <w:rFonts w:ascii="Times New Roman" w:hAnsi="Times New Roman" w:cs="Times New Roman"/>
        </w:rPr>
        <w:t xml:space="preserve"> là </w:t>
      </w:r>
      <w:proofErr w:type="spellStart"/>
      <w:r w:rsidRPr="00AF0E81">
        <w:rPr>
          <w:rFonts w:ascii="Times New Roman" w:hAnsi="Times New Roman" w:cs="Times New Roman"/>
        </w:rPr>
        <w:t>thiếu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máu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mức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I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60%,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này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Nguyễn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Thị</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Hương</w:t>
      </w:r>
      <w:proofErr w:type="spellEnd"/>
      <w:r w:rsidRPr="00AF0E81">
        <w:rPr>
          <w:rFonts w:ascii="Times New Roman" w:hAnsi="Times New Roman" w:cs="Times New Roman"/>
        </w:rPr>
        <w:t xml:space="preserve"> (2019) </w:t>
      </w:r>
      <w:proofErr w:type="spellStart"/>
      <w:r w:rsidRPr="00AF0E81">
        <w:rPr>
          <w:rFonts w:ascii="Times New Roman" w:hAnsi="Times New Roman" w:cs="Times New Roman"/>
        </w:rPr>
        <w:t>vê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độc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thiếu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máu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hạ</w:t>
      </w:r>
      <w:proofErr w:type="spellEnd"/>
      <w:r w:rsidRPr="00AF0E81">
        <w:rPr>
          <w:rFonts w:ascii="Times New Roman" w:hAnsi="Times New Roman" w:cs="Times New Roman"/>
        </w:rPr>
        <w:t xml:space="preserve"> Hb)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Docetaxel </w:t>
      </w:r>
      <w:proofErr w:type="spellStart"/>
      <w:r w:rsidRPr="00AF0E81">
        <w:rPr>
          <w:rFonts w:ascii="Times New Roman" w:hAnsi="Times New Roman" w:cs="Times New Roman"/>
        </w:rPr>
        <w:t>bước</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là</w:t>
      </w:r>
      <w:proofErr w:type="spellEnd"/>
      <w:r w:rsidRPr="00AF0E81">
        <w:rPr>
          <w:rFonts w:ascii="Times New Roman" w:hAnsi="Times New Roman" w:cs="Times New Roman"/>
        </w:rPr>
        <w:t xml:space="preserve"> 61</w:t>
      </w:r>
      <w:r w:rsidR="00664C97">
        <w:rPr>
          <w:rFonts w:ascii="Times New Roman" w:hAnsi="Times New Roman" w:cs="Times New Roman"/>
        </w:rPr>
        <w:t>.</w:t>
      </w:r>
      <w:r w:rsidRPr="00AF0E81">
        <w:rPr>
          <w:rFonts w:ascii="Times New Roman" w:hAnsi="Times New Roman" w:cs="Times New Roman"/>
        </w:rPr>
        <w:t xml:space="preserve">7%.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hạ </w:t>
      </w:r>
      <w:proofErr w:type="spellStart"/>
      <w:r w:rsidRPr="00AF0E81">
        <w:rPr>
          <w:rFonts w:ascii="Times New Roman" w:hAnsi="Times New Roman" w:cs="Times New Roman"/>
        </w:rPr>
        <w:t>bạch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cầu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III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cứu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của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chỉ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6</w:t>
      </w:r>
      <w:r w:rsidR="00664C97">
        <w:rPr>
          <w:rFonts w:ascii="Times New Roman" w:hAnsi="Times New Roman" w:cs="Times New Roman"/>
        </w:rPr>
        <w:t>.</w:t>
      </w:r>
      <w:r w:rsidRPr="00AF0E81">
        <w:rPr>
          <w:rFonts w:ascii="Times New Roman" w:hAnsi="Times New Roman" w:cs="Times New Roman"/>
        </w:rPr>
        <w:t xml:space="preserve">7% </w:t>
      </w:r>
      <w:proofErr w:type="spellStart"/>
      <w:r w:rsidRPr="00AF0E81">
        <w:rPr>
          <w:rFonts w:ascii="Times New Roman" w:hAnsi="Times New Roman" w:cs="Times New Roman"/>
        </w:rPr>
        <w:t>thấp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cứu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docetacel</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w:t>
      </w:r>
      <w:proofErr w:type="spellEnd"/>
      <w:r w:rsidRPr="00AF0E81">
        <w:rPr>
          <w:rFonts w:ascii="Times New Roman" w:hAnsi="Times New Roman" w:cs="Times New Roman"/>
        </w:rPr>
        <w:t>́ giới</w:t>
      </w:r>
      <w:r w:rsidR="0072462C">
        <w:rPr>
          <w:rFonts w:ascii="Times New Roman" w:hAnsi="Times New Roman" w:cs="Times New Roman"/>
          <w:vertAlign w:val="superscript"/>
        </w:rPr>
        <w:t>6</w:t>
      </w:r>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tăng</w:t>
      </w:r>
      <w:proofErr w:type="spellEnd"/>
      <w:r w:rsidRPr="00AF0E81">
        <w:rPr>
          <w:rFonts w:ascii="Times New Roman" w:hAnsi="Times New Roman" w:cs="Times New Roman"/>
        </w:rPr>
        <w:t xml:space="preserve"> men </w:t>
      </w:r>
      <w:proofErr w:type="spellStart"/>
      <w:r w:rsidRPr="00AF0E81">
        <w:rPr>
          <w:rFonts w:ascii="Times New Roman" w:hAnsi="Times New Roman" w:cs="Times New Roman"/>
        </w:rPr>
        <w:t>gan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về</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đơn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khác</w:t>
      </w:r>
      <w:r w:rsidR="0072462C">
        <w:rPr>
          <w:rFonts w:ascii="Times New Roman" w:hAnsi="Times New Roman" w:cs="Times New Roman"/>
          <w:vertAlign w:val="superscript"/>
        </w:rPr>
        <w:t>4,10</w:t>
      </w:r>
      <w:r w:rsidRPr="00AF0E81">
        <w:rPr>
          <w:rFonts w:ascii="Times New Roman" w:hAnsi="Times New Roman" w:cs="Times New Roman"/>
        </w:rPr>
        <w:t xml:space="preserve">. </w:t>
      </w:r>
      <w:proofErr w:type="spellStart"/>
      <w:r w:rsidRPr="00AF0E81">
        <w:rPr>
          <w:rFonts w:ascii="Times New Roman" w:hAnsi="Times New Roman" w:cs="Times New Roman"/>
        </w:rPr>
        <w:t>Tuy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găp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phải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tình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tăng</w:t>
      </w:r>
      <w:proofErr w:type="spellEnd"/>
      <w:r w:rsidRPr="00AF0E81">
        <w:rPr>
          <w:rFonts w:ascii="Times New Roman" w:hAnsi="Times New Roman" w:cs="Times New Roman"/>
        </w:rPr>
        <w:t xml:space="preserve"> men </w:t>
      </w:r>
      <w:proofErr w:type="spellStart"/>
      <w:r w:rsidRPr="00AF0E81">
        <w:rPr>
          <w:rFonts w:ascii="Times New Roman" w:hAnsi="Times New Roman" w:cs="Times New Roman"/>
        </w:rPr>
        <w:t>gan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cứu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của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chúng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hầu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hết</w:t>
      </w:r>
      <w:proofErr w:type="spellEnd"/>
      <w:r w:rsidRPr="00AF0E81">
        <w:rPr>
          <w:rFonts w:ascii="Times New Roman" w:hAnsi="Times New Roman" w:cs="Times New Roman"/>
        </w:rPr>
        <w:t xml:space="preserve"> ở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I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23</w:t>
      </w:r>
      <w:r w:rsidR="00664C97">
        <w:rPr>
          <w:rFonts w:ascii="Times New Roman" w:hAnsi="Times New Roman" w:cs="Times New Roman"/>
        </w:rPr>
        <w:t>.</w:t>
      </w:r>
      <w:r w:rsidRPr="00AF0E81">
        <w:rPr>
          <w:rFonts w:ascii="Times New Roman" w:hAnsi="Times New Roman" w:cs="Times New Roman"/>
        </w:rPr>
        <w:t xml:space="preserve">3% </w:t>
      </w:r>
      <w:proofErr w:type="spellStart"/>
      <w:r w:rsidRPr="00AF0E81">
        <w:rPr>
          <w:rFonts w:ascii="Times New Roman" w:hAnsi="Times New Roman" w:cs="Times New Roman"/>
        </w:rPr>
        <w:t>va</w:t>
      </w:r>
      <w:proofErr w:type="spellEnd"/>
      <w:r w:rsidRPr="00AF0E81">
        <w:rPr>
          <w:rFonts w:ascii="Times New Roman" w:hAnsi="Times New Roman" w:cs="Times New Roman"/>
        </w:rPr>
        <w:t xml:space="preserve">̀ có khả </w:t>
      </w:r>
      <w:proofErr w:type="spellStart"/>
      <w:r w:rsidRPr="00AF0E81">
        <w:rPr>
          <w:rFonts w:ascii="Times New Roman" w:hAnsi="Times New Roman" w:cs="Times New Roman"/>
        </w:rPr>
        <w:t>năng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phục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Có</w:t>
      </w:r>
      <w:proofErr w:type="spellEnd"/>
      <w:r w:rsidRPr="00AF0E81">
        <w:rPr>
          <w:rFonts w:ascii="Times New Roman" w:hAnsi="Times New Roman" w:cs="Times New Roman"/>
        </w:rPr>
        <w:t xml:space="preserve"> 1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đó</w:t>
      </w:r>
      <w:proofErr w:type="spellEnd"/>
      <w:r w:rsidRPr="00AF0E81">
        <w:rPr>
          <w:rFonts w:ascii="Times New Roman" w:hAnsi="Times New Roman" w:cs="Times New Roman"/>
        </w:rPr>
        <w:t xml:space="preserve"> có </w:t>
      </w:r>
      <w:proofErr w:type="spellStart"/>
      <w:r w:rsidRPr="00AF0E81">
        <w:rPr>
          <w:rFonts w:ascii="Times New Roman" w:hAnsi="Times New Roman" w:cs="Times New Roman"/>
        </w:rPr>
        <w:t>độc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4 </w:t>
      </w:r>
      <w:proofErr w:type="spellStart"/>
      <w:r w:rsidRPr="00AF0E81">
        <w:rPr>
          <w:rFonts w:ascii="Times New Roman" w:hAnsi="Times New Roman" w:cs="Times New Roman"/>
        </w:rPr>
        <w:t>va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dừng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w:t>
      </w:r>
    </w:p>
    <w:p w14:paraId="338E9ECE" w14:textId="0BC9DFFF" w:rsidR="00A909F5" w:rsidRDefault="00A909F5" w:rsidP="00DA7F2F">
      <w:pPr>
        <w:pStyle w:val="ListParagraph"/>
        <w:spacing w:line="271" w:lineRule="auto"/>
        <w:ind w:left="0" w:firstLine="567"/>
        <w:contextualSpacing w:val="0"/>
        <w:jc w:val="both"/>
        <w:rPr>
          <w:rFonts w:ascii="Times New Roman" w:hAnsi="Times New Roman" w:cs="Times New Roman"/>
        </w:rPr>
      </w:pP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độc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tính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ngoài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huyết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học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thận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gặp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phải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chảy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buồn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nôn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điều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trị</w:t>
      </w:r>
      <w:proofErr w:type="spellEnd"/>
      <w:r w:rsidRPr="00AF0E81">
        <w:rPr>
          <w:rFonts w:ascii="Times New Roman" w:hAnsi="Times New Roman" w:cs="Times New Roman"/>
        </w:rPr>
        <w:t xml:space="preserve"> Gemcitabine là </w:t>
      </w:r>
      <w:proofErr w:type="spellStart"/>
      <w:r w:rsidRPr="00AF0E81">
        <w:rPr>
          <w:rFonts w:ascii="Times New Roman" w:hAnsi="Times New Roman" w:cs="Times New Roman"/>
        </w:rPr>
        <w:t>thường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gặp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nhất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Tuy</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chỉ</w:t>
      </w:r>
      <w:proofErr w:type="spellEnd"/>
      <w:r w:rsidRPr="00AF0E81">
        <w:rPr>
          <w:rFonts w:ascii="Times New Roman" w:hAnsi="Times New Roman" w:cs="Times New Roman"/>
        </w:rPr>
        <w:t xml:space="preserve"> ở </w:t>
      </w:r>
      <w:proofErr w:type="spellStart"/>
      <w:r w:rsidRPr="00AF0E81">
        <w:rPr>
          <w:rFonts w:ascii="Times New Roman" w:hAnsi="Times New Roman" w:cs="Times New Roman"/>
        </w:rPr>
        <w:t>mức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độ</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nhẹ</w:t>
      </w:r>
      <w:proofErr w:type="spellEnd"/>
      <w:r w:rsidRPr="00AF0E81">
        <w:rPr>
          <w:rFonts w:ascii="Times New Roman" w:hAnsi="Times New Roman" w:cs="Times New Roman"/>
        </w:rPr>
        <w:t xml:space="preserve">, tỷ </w:t>
      </w:r>
      <w:proofErr w:type="spellStart"/>
      <w:r w:rsidRPr="00AF0E81">
        <w:rPr>
          <w:rFonts w:ascii="Times New Roman" w:hAnsi="Times New Roman" w:cs="Times New Roman"/>
        </w:rPr>
        <w:t>lê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này</w:t>
      </w:r>
      <w:proofErr w:type="spellEnd"/>
      <w:r w:rsidRPr="00AF0E81">
        <w:rPr>
          <w:rFonts w:ascii="Times New Roman" w:hAnsi="Times New Roman" w:cs="Times New Roman"/>
        </w:rPr>
        <w:t xml:space="preserve"> khá </w:t>
      </w:r>
      <w:proofErr w:type="spellStart"/>
      <w:r w:rsidRPr="00AF0E81">
        <w:rPr>
          <w:rFonts w:ascii="Times New Roman" w:hAnsi="Times New Roman" w:cs="Times New Roman"/>
        </w:rPr>
        <w:t>tương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một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nghiên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cứu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w:t>
      </w:r>
      <w:proofErr w:type="spellEnd"/>
      <w:r w:rsidRPr="00AF0E81">
        <w:rPr>
          <w:rFonts w:ascii="Times New Roman" w:hAnsi="Times New Roman" w:cs="Times New Roman"/>
        </w:rPr>
        <w:t>́ giới</w:t>
      </w:r>
      <w:r w:rsidR="0072462C">
        <w:rPr>
          <w:rFonts w:ascii="Times New Roman" w:hAnsi="Times New Roman" w:cs="Times New Roman"/>
          <w:vertAlign w:val="superscript"/>
        </w:rPr>
        <w:t>4</w:t>
      </w:r>
      <w:r w:rsidRPr="00AF0E81">
        <w:rPr>
          <w:rFonts w:ascii="Times New Roman" w:hAnsi="Times New Roman" w:cs="Times New Roman"/>
        </w:rPr>
        <w:t>.</w:t>
      </w:r>
    </w:p>
    <w:p w14:paraId="286CAC11" w14:textId="77777777" w:rsidR="00DA7F2F" w:rsidRPr="00DA7F2F" w:rsidRDefault="00DA7F2F" w:rsidP="00DA7F2F">
      <w:pPr>
        <w:pStyle w:val="ListParagraph"/>
        <w:spacing w:line="271" w:lineRule="auto"/>
        <w:ind w:left="0" w:firstLine="567"/>
        <w:contextualSpacing w:val="0"/>
        <w:jc w:val="both"/>
        <w:rPr>
          <w:rFonts w:ascii="Times New Roman" w:hAnsi="Times New Roman" w:cs="Times New Roman"/>
          <w:sz w:val="12"/>
        </w:rPr>
      </w:pPr>
    </w:p>
    <w:p w14:paraId="1A2EDD0B" w14:textId="77777777" w:rsidR="005A76E7" w:rsidRPr="008322C9" w:rsidRDefault="005A76E7" w:rsidP="00DA7F2F">
      <w:pPr>
        <w:pStyle w:val="ListParagraph"/>
        <w:spacing w:line="271" w:lineRule="auto"/>
        <w:ind w:left="0"/>
        <w:jc w:val="both"/>
        <w:rPr>
          <w:rFonts w:ascii="Times New Roman" w:hAnsi="Times New Roman" w:cs="Times New Roman"/>
          <w:sz w:val="8"/>
        </w:rPr>
      </w:pPr>
    </w:p>
    <w:p w14:paraId="016F164A" w14:textId="77777777" w:rsidR="00A909F5" w:rsidRPr="00AF0E81" w:rsidRDefault="00A909F5" w:rsidP="00DA7F2F">
      <w:pPr>
        <w:pStyle w:val="ListParagraph"/>
        <w:numPr>
          <w:ilvl w:val="0"/>
          <w:numId w:val="1"/>
        </w:numPr>
        <w:tabs>
          <w:tab w:val="left" w:pos="280"/>
        </w:tabs>
        <w:spacing w:line="271" w:lineRule="auto"/>
        <w:ind w:left="0" w:firstLine="186"/>
        <w:jc w:val="both"/>
        <w:rPr>
          <w:rFonts w:ascii="Times New Roman" w:hAnsi="Times New Roman" w:cs="Times New Roman"/>
          <w:b/>
          <w:caps/>
        </w:rPr>
      </w:pPr>
      <w:r w:rsidRPr="00AF0E81">
        <w:rPr>
          <w:rFonts w:ascii="Times New Roman" w:hAnsi="Times New Roman" w:cs="Times New Roman"/>
          <w:b/>
          <w:caps/>
        </w:rPr>
        <w:t>Kết luận</w:t>
      </w:r>
    </w:p>
    <w:p w14:paraId="14A49B76" w14:textId="7C1257A3" w:rsidR="0014413C" w:rsidRDefault="00A909F5" w:rsidP="00DA7F2F">
      <w:pPr>
        <w:spacing w:line="271" w:lineRule="auto"/>
        <w:ind w:firstLine="567"/>
        <w:jc w:val="both"/>
        <w:rPr>
          <w:rFonts w:ascii="Times New Roman" w:hAnsi="Times New Roman" w:cs="Times New Roman"/>
        </w:rPr>
      </w:pPr>
      <w:proofErr w:type="spellStart"/>
      <w:r w:rsidRPr="00AF0E81">
        <w:rPr>
          <w:rFonts w:ascii="Times New Roman" w:hAnsi="Times New Roman" w:cs="Times New Roman"/>
        </w:rPr>
        <w:t>Bệnh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phổi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bào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nho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xa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sau</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thất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bại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phác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bô</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đôi</w:t>
      </w:r>
      <w:proofErr w:type="spellEnd"/>
      <w:r w:rsidRPr="00AF0E81">
        <w:rPr>
          <w:rFonts w:ascii="Times New Roman" w:hAnsi="Times New Roman" w:cs="Times New Roman"/>
        </w:rPr>
        <w:t xml:space="preserve"> có platinum </w:t>
      </w:r>
      <w:proofErr w:type="spellStart"/>
      <w:r w:rsidRPr="00AF0E81">
        <w:rPr>
          <w:rFonts w:ascii="Times New Roman" w:hAnsi="Times New Roman" w:cs="Times New Roman"/>
        </w:rPr>
        <w:t>được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điều</w:t>
      </w:r>
      <w:proofErr w:type="spellEnd"/>
      <w:r w:rsidRPr="00AF0E81">
        <w:rPr>
          <w:rFonts w:ascii="Times New Roman" w:hAnsi="Times New Roman" w:cs="Times New Roman"/>
        </w:rPr>
        <w:t xml:space="preserve"> trị </w:t>
      </w:r>
      <w:proofErr w:type="spellStart"/>
      <w:r w:rsidRPr="00AF0E81">
        <w:rPr>
          <w:rFonts w:ascii="Times New Roman" w:hAnsi="Times New Roman" w:cs="Times New Roman"/>
        </w:rPr>
        <w:t>hóa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chất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bước</w:t>
      </w:r>
      <w:proofErr w:type="spellEnd"/>
      <w:r w:rsidRPr="00AF0E81">
        <w:rPr>
          <w:rFonts w:ascii="Times New Roman" w:hAnsi="Times New Roman" w:cs="Times New Roman"/>
        </w:rPr>
        <w:t xml:space="preserve"> 2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cho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đáp</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ứng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khách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quan</w:t>
      </w:r>
      <w:proofErr w:type="spellEnd"/>
      <w:r w:rsidRPr="00AF0E81">
        <w:rPr>
          <w:rFonts w:ascii="Times New Roman" w:hAnsi="Times New Roman" w:cs="Times New Roman"/>
        </w:rPr>
        <w:t xml:space="preserve"> 20%, </w:t>
      </w:r>
      <w:proofErr w:type="spellStart"/>
      <w:r w:rsidRPr="00AF0E81">
        <w:rPr>
          <w:rFonts w:ascii="Times New Roman" w:hAnsi="Times New Roman" w:cs="Times New Roman"/>
        </w:rPr>
        <w:t>tỷ</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lệ</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kiểm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soát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58</w:t>
      </w:r>
      <w:r w:rsidR="00664C97">
        <w:rPr>
          <w:rFonts w:ascii="Times New Roman" w:hAnsi="Times New Roman" w:cs="Times New Roman"/>
        </w:rPr>
        <w:t>.</w:t>
      </w:r>
      <w:r w:rsidRPr="00AF0E81">
        <w:rPr>
          <w:rFonts w:ascii="Times New Roman" w:hAnsi="Times New Roman" w:cs="Times New Roman"/>
        </w:rPr>
        <w:t xml:space="preserve">3% </w:t>
      </w:r>
      <w:proofErr w:type="spellStart"/>
      <w:r w:rsidRPr="00AF0E81">
        <w:rPr>
          <w:rFonts w:ascii="Times New Roman" w:hAnsi="Times New Roman" w:cs="Times New Roman"/>
        </w:rPr>
        <w:t>và</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thời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gian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sống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thêm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bệnh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không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tiến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triển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bình</w:t>
      </w:r>
      <w:proofErr w:type="spellEnd"/>
      <w:r w:rsidRPr="00AF0E81">
        <w:rPr>
          <w:rFonts w:ascii="Times New Roman" w:hAnsi="Times New Roman" w:cs="Times New Roman"/>
        </w:rPr>
        <w:t xml:space="preserve"> 3</w:t>
      </w:r>
      <w:r w:rsidR="00664C97">
        <w:rPr>
          <w:rFonts w:ascii="Times New Roman" w:hAnsi="Times New Roman" w:cs="Times New Roman"/>
        </w:rPr>
        <w:t>.3</w:t>
      </w:r>
      <w:r w:rsidR="00342E0A">
        <w:rPr>
          <w:rFonts w:ascii="Times New Roman" w:hAnsi="Times New Roman" w:cs="Times New Roman"/>
        </w:rPr>
        <w:t xml:space="preserve"> </w:t>
      </w:r>
      <w:proofErr w:type="spellStart"/>
      <w:r w:rsidRPr="00AF0E81">
        <w:rPr>
          <w:rFonts w:ascii="Times New Roman" w:hAnsi="Times New Roman" w:cs="Times New Roman"/>
        </w:rPr>
        <w:t>tháng</w:t>
      </w:r>
      <w:proofErr w:type="spellEnd"/>
      <w:r w:rsidRPr="00AF0E81">
        <w:rPr>
          <w:rFonts w:ascii="Times New Roman" w:hAnsi="Times New Roman" w:cs="Times New Roman"/>
        </w:rPr>
        <w:t xml:space="preserve">. Gemcitabine </w:t>
      </w:r>
      <w:proofErr w:type="spellStart"/>
      <w:r w:rsidRPr="00AF0E81">
        <w:rPr>
          <w:rFonts w:ascii="Times New Roman" w:hAnsi="Times New Roman" w:cs="Times New Roman"/>
        </w:rPr>
        <w:t>chứng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minh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tính</w:t>
      </w:r>
      <w:proofErr w:type="spellEnd"/>
      <w:r w:rsidRPr="00AF0E81">
        <w:rPr>
          <w:rFonts w:ascii="Times New Roman" w:hAnsi="Times New Roman" w:cs="Times New Roman"/>
        </w:rPr>
        <w:t xml:space="preserve"> an </w:t>
      </w:r>
      <w:proofErr w:type="spellStart"/>
      <w:r w:rsidRPr="00AF0E81">
        <w:rPr>
          <w:rFonts w:ascii="Times New Roman" w:hAnsi="Times New Roman" w:cs="Times New Roman"/>
        </w:rPr>
        <w:t>toàn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khi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sư</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dụng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với</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rất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ít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trên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hê</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huyết</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học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gan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thận</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trong</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đo</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độc</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tính</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đô</w:t>
      </w:r>
      <w:proofErr w:type="spellEnd"/>
      <w:r w:rsidRPr="00AF0E81">
        <w:rPr>
          <w:rFonts w:ascii="Times New Roman" w:hAnsi="Times New Roman" w:cs="Times New Roman"/>
        </w:rPr>
        <w:t xml:space="preserve">̣ I </w:t>
      </w:r>
      <w:proofErr w:type="spellStart"/>
      <w:r w:rsidRPr="00AF0E81">
        <w:rPr>
          <w:rFonts w:ascii="Times New Roman" w:hAnsi="Times New Roman" w:cs="Times New Roman"/>
        </w:rPr>
        <w:t>chiếm</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đa</w:t>
      </w:r>
      <w:proofErr w:type="spellEnd"/>
      <w:r w:rsidRPr="00AF0E81">
        <w:rPr>
          <w:rFonts w:ascii="Times New Roman" w:hAnsi="Times New Roman" w:cs="Times New Roman"/>
        </w:rPr>
        <w:t xml:space="preserve"> </w:t>
      </w:r>
      <w:proofErr w:type="spellStart"/>
      <w:r w:rsidRPr="00AF0E81">
        <w:rPr>
          <w:rFonts w:ascii="Times New Roman" w:hAnsi="Times New Roman" w:cs="Times New Roman"/>
        </w:rPr>
        <w:t>sô</w:t>
      </w:r>
      <w:proofErr w:type="spellEnd"/>
      <w:r w:rsidRPr="00AF0E81">
        <w:rPr>
          <w:rFonts w:ascii="Times New Roman" w:hAnsi="Times New Roman" w:cs="Times New Roman"/>
        </w:rPr>
        <w:t>́.</w:t>
      </w:r>
    </w:p>
    <w:p w14:paraId="66B8F430" w14:textId="77777777" w:rsidR="005A76E7" w:rsidRPr="007024A7" w:rsidRDefault="005A76E7" w:rsidP="008322C9">
      <w:pPr>
        <w:spacing w:line="257" w:lineRule="auto"/>
        <w:ind w:left="360"/>
        <w:jc w:val="both"/>
        <w:rPr>
          <w:rFonts w:ascii="Times New Roman" w:hAnsi="Times New Roman" w:cs="Times New Roman"/>
          <w:sz w:val="2"/>
        </w:rPr>
      </w:pPr>
    </w:p>
    <w:p w14:paraId="5992C0AC" w14:textId="77777777" w:rsidR="0014413C" w:rsidRPr="008322C9" w:rsidRDefault="0014413C" w:rsidP="008322C9">
      <w:pPr>
        <w:spacing w:line="257" w:lineRule="auto"/>
        <w:ind w:left="360"/>
        <w:jc w:val="both"/>
        <w:rPr>
          <w:rFonts w:ascii="Times New Roman" w:hAnsi="Times New Roman" w:cs="Times New Roman"/>
          <w:sz w:val="8"/>
        </w:rPr>
      </w:pPr>
    </w:p>
    <w:p w14:paraId="04FE07F5" w14:textId="0A83CC3E" w:rsidR="00A909F5" w:rsidRDefault="00A909F5" w:rsidP="008322C9">
      <w:pPr>
        <w:adjustRightInd w:val="0"/>
        <w:spacing w:line="257" w:lineRule="auto"/>
        <w:jc w:val="center"/>
        <w:rPr>
          <w:rFonts w:ascii="Times New Roman" w:hAnsi="Times New Roman" w:cs="Times New Roman"/>
          <w:b/>
          <w:caps/>
          <w:w w:val="105"/>
        </w:rPr>
      </w:pPr>
      <w:r w:rsidRPr="00AF0E81">
        <w:rPr>
          <w:rFonts w:ascii="Times New Roman" w:hAnsi="Times New Roman" w:cs="Times New Roman"/>
          <w:b/>
          <w:caps/>
          <w:w w:val="105"/>
        </w:rPr>
        <w:lastRenderedPageBreak/>
        <w:t>Tài liệu tham khảo</w:t>
      </w:r>
    </w:p>
    <w:p w14:paraId="7D3F138D" w14:textId="77777777" w:rsidR="00FB67DB" w:rsidRPr="00FB67DB" w:rsidRDefault="00FB67DB" w:rsidP="008322C9">
      <w:pPr>
        <w:adjustRightInd w:val="0"/>
        <w:spacing w:line="257" w:lineRule="auto"/>
        <w:jc w:val="center"/>
        <w:rPr>
          <w:rFonts w:ascii="Times New Roman" w:hAnsi="Times New Roman" w:cs="Times New Roman"/>
          <w:b/>
          <w:caps/>
          <w:w w:val="105"/>
          <w:sz w:val="10"/>
        </w:rPr>
      </w:pPr>
    </w:p>
    <w:p w14:paraId="04D39FDD" w14:textId="18E94771" w:rsidR="00A909F5" w:rsidRPr="00E70F3C" w:rsidRDefault="00A909F5" w:rsidP="00E70F3C">
      <w:pPr>
        <w:spacing w:line="257" w:lineRule="auto"/>
        <w:ind w:left="406" w:hanging="406"/>
        <w:jc w:val="both"/>
        <w:rPr>
          <w:rFonts w:ascii="Times New Roman" w:hAnsi="Times New Roman" w:cs="Times New Roman"/>
          <w:sz w:val="22"/>
          <w:szCs w:val="22"/>
        </w:rPr>
      </w:pPr>
      <w:r w:rsidRPr="00E70F3C">
        <w:rPr>
          <w:rFonts w:ascii="Times New Roman" w:hAnsi="Times New Roman" w:cs="Times New Roman"/>
          <w:b/>
          <w:sz w:val="22"/>
          <w:szCs w:val="22"/>
        </w:rPr>
        <w:t>1.</w:t>
      </w:r>
      <w:r w:rsidRPr="00E70F3C">
        <w:rPr>
          <w:rFonts w:ascii="Times New Roman" w:hAnsi="Times New Roman" w:cs="Times New Roman"/>
          <w:b/>
          <w:sz w:val="22"/>
          <w:szCs w:val="22"/>
        </w:rPr>
        <w:tab/>
      </w:r>
      <w:proofErr w:type="spellStart"/>
      <w:r w:rsidRPr="00E70F3C">
        <w:rPr>
          <w:rFonts w:ascii="Times New Roman" w:hAnsi="Times New Roman" w:cs="Times New Roman"/>
          <w:b/>
          <w:sz w:val="22"/>
          <w:szCs w:val="22"/>
        </w:rPr>
        <w:t>Trần</w:t>
      </w:r>
      <w:proofErr w:type="spellEnd"/>
      <w:r w:rsidRPr="00E70F3C">
        <w:rPr>
          <w:rFonts w:ascii="Times New Roman" w:hAnsi="Times New Roman" w:cs="Times New Roman"/>
          <w:b/>
          <w:sz w:val="22"/>
          <w:szCs w:val="22"/>
        </w:rPr>
        <w:t xml:space="preserve"> </w:t>
      </w:r>
      <w:proofErr w:type="spellStart"/>
      <w:r w:rsidRPr="00E70F3C">
        <w:rPr>
          <w:rFonts w:ascii="Times New Roman" w:hAnsi="Times New Roman" w:cs="Times New Roman"/>
          <w:b/>
          <w:sz w:val="22"/>
          <w:szCs w:val="22"/>
        </w:rPr>
        <w:t>Văn</w:t>
      </w:r>
      <w:proofErr w:type="spellEnd"/>
      <w:r w:rsidRPr="00E70F3C">
        <w:rPr>
          <w:rFonts w:ascii="Times New Roman" w:hAnsi="Times New Roman" w:cs="Times New Roman"/>
          <w:b/>
          <w:sz w:val="22"/>
          <w:szCs w:val="22"/>
        </w:rPr>
        <w:t xml:space="preserve"> </w:t>
      </w:r>
      <w:proofErr w:type="spellStart"/>
      <w:r w:rsidRPr="00E70F3C">
        <w:rPr>
          <w:rFonts w:ascii="Times New Roman" w:hAnsi="Times New Roman" w:cs="Times New Roman"/>
          <w:b/>
          <w:sz w:val="22"/>
          <w:szCs w:val="22"/>
        </w:rPr>
        <w:t>Thuấn</w:t>
      </w:r>
      <w:proofErr w:type="spellEnd"/>
      <w:r w:rsidRPr="00E70F3C">
        <w:rPr>
          <w:rFonts w:ascii="Times New Roman" w:hAnsi="Times New Roman" w:cs="Times New Roman"/>
          <w:b/>
          <w:sz w:val="22"/>
          <w:szCs w:val="22"/>
        </w:rPr>
        <w:t xml:space="preserve"> (2019)</w:t>
      </w:r>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Hướng</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dẫn</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chẩn</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đoán</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và</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điều</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trị</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bệnh</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ung</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thư</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thường</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gặp</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Nhà</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xuất</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bản</w:t>
      </w:r>
      <w:proofErr w:type="spellEnd"/>
      <w:r w:rsidRPr="00E70F3C">
        <w:rPr>
          <w:rFonts w:ascii="Times New Roman" w:hAnsi="Times New Roman" w:cs="Times New Roman"/>
          <w:sz w:val="22"/>
          <w:szCs w:val="22"/>
        </w:rPr>
        <w:t xml:space="preserve"> Y </w:t>
      </w:r>
      <w:proofErr w:type="spellStart"/>
      <w:r w:rsidRPr="00E70F3C">
        <w:rPr>
          <w:rFonts w:ascii="Times New Roman" w:hAnsi="Times New Roman" w:cs="Times New Roman"/>
          <w:sz w:val="22"/>
          <w:szCs w:val="22"/>
        </w:rPr>
        <w:t>học</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Hà</w:t>
      </w:r>
      <w:proofErr w:type="spellEnd"/>
      <w:r w:rsidRPr="00E70F3C">
        <w:rPr>
          <w:rFonts w:ascii="Times New Roman" w:hAnsi="Times New Roman" w:cs="Times New Roman"/>
          <w:sz w:val="22"/>
          <w:szCs w:val="22"/>
        </w:rPr>
        <w:t xml:space="preserve"> </w:t>
      </w:r>
      <w:proofErr w:type="spellStart"/>
      <w:r w:rsidRPr="00E70F3C">
        <w:rPr>
          <w:rFonts w:ascii="Times New Roman" w:hAnsi="Times New Roman" w:cs="Times New Roman"/>
          <w:sz w:val="22"/>
          <w:szCs w:val="22"/>
        </w:rPr>
        <w:t>Nội</w:t>
      </w:r>
      <w:proofErr w:type="spellEnd"/>
      <w:r w:rsidRPr="00E70F3C">
        <w:rPr>
          <w:rFonts w:ascii="Times New Roman" w:hAnsi="Times New Roman" w:cs="Times New Roman"/>
          <w:sz w:val="22"/>
          <w:szCs w:val="22"/>
        </w:rPr>
        <w:t>.</w:t>
      </w:r>
    </w:p>
    <w:p w14:paraId="45A89CF7" w14:textId="1D117F61" w:rsidR="00A909F5" w:rsidRPr="00E70F3C" w:rsidRDefault="0016381D" w:rsidP="00E70F3C">
      <w:pPr>
        <w:spacing w:line="257" w:lineRule="auto"/>
        <w:ind w:left="406" w:hanging="406"/>
        <w:rPr>
          <w:rFonts w:ascii="Times New Roman" w:hAnsi="Times New Roman" w:cs="Times New Roman"/>
          <w:sz w:val="22"/>
          <w:szCs w:val="22"/>
        </w:rPr>
      </w:pPr>
      <w:r w:rsidRPr="00E70F3C">
        <w:rPr>
          <w:rFonts w:ascii="Times New Roman" w:hAnsi="Times New Roman" w:cs="Times New Roman"/>
          <w:b/>
          <w:sz w:val="22"/>
          <w:szCs w:val="22"/>
        </w:rPr>
        <w:t>2</w:t>
      </w:r>
      <w:r w:rsidR="00A909F5" w:rsidRPr="00E70F3C">
        <w:rPr>
          <w:rFonts w:ascii="Times New Roman" w:hAnsi="Times New Roman" w:cs="Times New Roman"/>
          <w:b/>
          <w:sz w:val="22"/>
          <w:szCs w:val="22"/>
        </w:rPr>
        <w:t>.</w:t>
      </w:r>
      <w:r w:rsidR="00A909F5" w:rsidRPr="00E70F3C">
        <w:rPr>
          <w:rFonts w:ascii="Times New Roman" w:hAnsi="Times New Roman" w:cs="Times New Roman"/>
          <w:b/>
          <w:sz w:val="22"/>
          <w:szCs w:val="22"/>
        </w:rPr>
        <w:tab/>
        <w:t>Treatment of Stage IV Non-small Cell Lung Cancer - PMC</w:t>
      </w:r>
      <w:r w:rsidR="00A909F5" w:rsidRPr="00E70F3C">
        <w:rPr>
          <w:rFonts w:ascii="Times New Roman" w:hAnsi="Times New Roman" w:cs="Times New Roman"/>
          <w:sz w:val="22"/>
          <w:szCs w:val="22"/>
        </w:rPr>
        <w:t>. https://www.ncbi.nlm.nih.gov/pmc/articles/PMC4694611/</w:t>
      </w:r>
    </w:p>
    <w:p w14:paraId="709A9BD8" w14:textId="375E03FC" w:rsidR="00A909F5" w:rsidRPr="00E70F3C" w:rsidRDefault="0072462C" w:rsidP="00E70F3C">
      <w:pPr>
        <w:spacing w:line="257" w:lineRule="auto"/>
        <w:ind w:left="406" w:hanging="406"/>
        <w:jc w:val="both"/>
        <w:rPr>
          <w:rFonts w:ascii="Times New Roman" w:hAnsi="Times New Roman" w:cs="Times New Roman"/>
          <w:color w:val="000000" w:themeColor="text1"/>
          <w:sz w:val="22"/>
          <w:szCs w:val="22"/>
        </w:rPr>
      </w:pPr>
      <w:r w:rsidRPr="00E70F3C">
        <w:rPr>
          <w:rFonts w:ascii="Times New Roman" w:hAnsi="Times New Roman" w:cs="Times New Roman"/>
          <w:b/>
          <w:sz w:val="22"/>
          <w:szCs w:val="22"/>
          <w:lang w:val="fr-FR"/>
        </w:rPr>
        <w:t>3</w:t>
      </w:r>
      <w:r w:rsidR="00A909F5" w:rsidRPr="00E70F3C">
        <w:rPr>
          <w:rFonts w:ascii="Times New Roman" w:hAnsi="Times New Roman" w:cs="Times New Roman"/>
          <w:b/>
          <w:sz w:val="22"/>
          <w:szCs w:val="22"/>
          <w:lang w:val="fr-FR"/>
        </w:rPr>
        <w:t>.</w:t>
      </w:r>
      <w:r w:rsidR="00A909F5" w:rsidRPr="00E70F3C">
        <w:rPr>
          <w:rFonts w:ascii="Times New Roman" w:hAnsi="Times New Roman" w:cs="Times New Roman"/>
          <w:b/>
          <w:sz w:val="22"/>
          <w:szCs w:val="22"/>
          <w:lang w:val="fr-FR"/>
        </w:rPr>
        <w:tab/>
      </w:r>
      <w:proofErr w:type="spellStart"/>
      <w:r w:rsidR="00A909F5" w:rsidRPr="00E70F3C">
        <w:rPr>
          <w:rFonts w:ascii="Times New Roman" w:hAnsi="Times New Roman" w:cs="Times New Roman"/>
          <w:b/>
          <w:sz w:val="22"/>
          <w:szCs w:val="22"/>
          <w:lang w:val="fr-FR"/>
        </w:rPr>
        <w:t>Corrales</w:t>
      </w:r>
      <w:proofErr w:type="spellEnd"/>
      <w:r w:rsidR="00A909F5" w:rsidRPr="00E70F3C">
        <w:rPr>
          <w:rFonts w:ascii="Times New Roman" w:hAnsi="Times New Roman" w:cs="Times New Roman"/>
          <w:b/>
          <w:sz w:val="22"/>
          <w:szCs w:val="22"/>
          <w:lang w:val="fr-FR"/>
        </w:rPr>
        <w:t xml:space="preserve"> L, </w:t>
      </w:r>
      <w:r w:rsidR="00A909F5" w:rsidRPr="00E70F3C">
        <w:rPr>
          <w:rFonts w:ascii="Times New Roman" w:hAnsi="Times New Roman" w:cs="Times New Roman"/>
          <w:b/>
          <w:color w:val="000000" w:themeColor="text1"/>
          <w:sz w:val="22"/>
          <w:szCs w:val="22"/>
          <w:lang w:val="fr-FR"/>
        </w:rPr>
        <w:t xml:space="preserve">Nogueira A, </w:t>
      </w:r>
      <w:proofErr w:type="spellStart"/>
      <w:r w:rsidR="00A909F5" w:rsidRPr="00E70F3C">
        <w:rPr>
          <w:rFonts w:ascii="Times New Roman" w:hAnsi="Times New Roman" w:cs="Times New Roman"/>
          <w:b/>
          <w:color w:val="000000" w:themeColor="text1"/>
          <w:sz w:val="22"/>
          <w:szCs w:val="22"/>
          <w:lang w:val="fr-FR"/>
        </w:rPr>
        <w:t>Passiglia</w:t>
      </w:r>
      <w:proofErr w:type="spellEnd"/>
      <w:r w:rsidR="00A909F5" w:rsidRPr="00E70F3C">
        <w:rPr>
          <w:rFonts w:ascii="Times New Roman" w:hAnsi="Times New Roman" w:cs="Times New Roman"/>
          <w:b/>
          <w:color w:val="000000" w:themeColor="text1"/>
          <w:sz w:val="22"/>
          <w:szCs w:val="22"/>
          <w:lang w:val="fr-FR"/>
        </w:rPr>
        <w:t xml:space="preserve"> F, et al</w:t>
      </w:r>
      <w:r w:rsidR="00A909F5" w:rsidRPr="00E70F3C">
        <w:rPr>
          <w:rFonts w:ascii="Times New Roman" w:hAnsi="Times New Roman" w:cs="Times New Roman"/>
          <w:color w:val="000000" w:themeColor="text1"/>
          <w:sz w:val="22"/>
          <w:szCs w:val="22"/>
          <w:lang w:val="fr-FR"/>
        </w:rPr>
        <w:t xml:space="preserve">. </w:t>
      </w:r>
      <w:r w:rsidR="00A909F5" w:rsidRPr="00E70F3C">
        <w:rPr>
          <w:rFonts w:ascii="Times New Roman" w:hAnsi="Times New Roman" w:cs="Times New Roman"/>
          <w:color w:val="000000" w:themeColor="text1"/>
          <w:sz w:val="22"/>
          <w:szCs w:val="22"/>
        </w:rPr>
        <w:t xml:space="preserve">Second-Line Treatment of Non-Small Cell Lung Cancer: Clinical, Pathological, and Molecular Aspects of </w:t>
      </w:r>
      <w:proofErr w:type="spellStart"/>
      <w:r w:rsidR="00A909F5" w:rsidRPr="00E70F3C">
        <w:rPr>
          <w:rFonts w:ascii="Times New Roman" w:hAnsi="Times New Roman" w:cs="Times New Roman"/>
          <w:color w:val="000000" w:themeColor="text1"/>
          <w:sz w:val="22"/>
          <w:szCs w:val="22"/>
        </w:rPr>
        <w:t>Nintedanib</w:t>
      </w:r>
      <w:proofErr w:type="spellEnd"/>
      <w:r w:rsidR="00A909F5" w:rsidRPr="00E70F3C">
        <w:rPr>
          <w:rFonts w:ascii="Times New Roman" w:hAnsi="Times New Roman" w:cs="Times New Roman"/>
          <w:color w:val="000000" w:themeColor="text1"/>
          <w:sz w:val="22"/>
          <w:szCs w:val="22"/>
        </w:rPr>
        <w:t xml:space="preserve">. </w:t>
      </w:r>
      <w:r w:rsidR="00A909F5" w:rsidRPr="00E70F3C">
        <w:rPr>
          <w:rFonts w:ascii="Times New Roman" w:hAnsi="Times New Roman" w:cs="Times New Roman"/>
          <w:i/>
          <w:iCs/>
          <w:color w:val="000000" w:themeColor="text1"/>
          <w:sz w:val="22"/>
          <w:szCs w:val="22"/>
        </w:rPr>
        <w:t>Front Med (Lausanne)</w:t>
      </w:r>
      <w:r w:rsidR="00A909F5" w:rsidRPr="00E70F3C">
        <w:rPr>
          <w:rFonts w:ascii="Times New Roman" w:hAnsi="Times New Roman" w:cs="Times New Roman"/>
          <w:color w:val="000000" w:themeColor="text1"/>
          <w:sz w:val="22"/>
          <w:szCs w:val="22"/>
        </w:rPr>
        <w:t xml:space="preserve">. </w:t>
      </w:r>
      <w:proofErr w:type="gramStart"/>
      <w:r w:rsidR="00A909F5" w:rsidRPr="00E70F3C">
        <w:rPr>
          <w:rFonts w:ascii="Times New Roman" w:hAnsi="Times New Roman" w:cs="Times New Roman"/>
          <w:color w:val="000000" w:themeColor="text1"/>
          <w:sz w:val="22"/>
          <w:szCs w:val="22"/>
        </w:rPr>
        <w:t>2017;4:13</w:t>
      </w:r>
      <w:proofErr w:type="gramEnd"/>
      <w:r w:rsidR="00A909F5" w:rsidRPr="00E70F3C">
        <w:rPr>
          <w:rFonts w:ascii="Times New Roman" w:hAnsi="Times New Roman" w:cs="Times New Roman"/>
          <w:color w:val="000000" w:themeColor="text1"/>
          <w:sz w:val="22"/>
          <w:szCs w:val="22"/>
        </w:rPr>
        <w:t>. doi:10.3389/fmed.2017.00013</w:t>
      </w:r>
    </w:p>
    <w:p w14:paraId="7659AA25" w14:textId="1BB7A3F4" w:rsidR="00A909F5" w:rsidRPr="00E70F3C" w:rsidRDefault="0072462C" w:rsidP="00E70F3C">
      <w:pPr>
        <w:spacing w:line="257" w:lineRule="auto"/>
        <w:ind w:left="406" w:hanging="406"/>
        <w:jc w:val="both"/>
        <w:rPr>
          <w:rFonts w:ascii="Times New Roman" w:hAnsi="Times New Roman" w:cs="Times New Roman"/>
          <w:color w:val="000000" w:themeColor="text1"/>
          <w:sz w:val="22"/>
          <w:szCs w:val="22"/>
        </w:rPr>
      </w:pPr>
      <w:r w:rsidRPr="00E70F3C">
        <w:rPr>
          <w:rFonts w:ascii="Times New Roman" w:hAnsi="Times New Roman" w:cs="Times New Roman"/>
          <w:b/>
          <w:color w:val="000000" w:themeColor="text1"/>
          <w:sz w:val="22"/>
          <w:szCs w:val="22"/>
        </w:rPr>
        <w:t>4</w:t>
      </w:r>
      <w:r w:rsidR="00A909F5" w:rsidRPr="00E70F3C">
        <w:rPr>
          <w:rFonts w:ascii="Times New Roman" w:hAnsi="Times New Roman" w:cs="Times New Roman"/>
          <w:b/>
          <w:color w:val="000000" w:themeColor="text1"/>
          <w:sz w:val="22"/>
          <w:szCs w:val="22"/>
        </w:rPr>
        <w:t>.</w:t>
      </w:r>
      <w:r w:rsidR="00A909F5" w:rsidRPr="00E70F3C">
        <w:rPr>
          <w:rFonts w:ascii="Times New Roman" w:hAnsi="Times New Roman" w:cs="Times New Roman"/>
          <w:b/>
          <w:color w:val="000000" w:themeColor="text1"/>
          <w:sz w:val="22"/>
          <w:szCs w:val="22"/>
        </w:rPr>
        <w:tab/>
        <w:t xml:space="preserve">A phase II trial testing gemcitabine as second-line chemotherapy for </w:t>
      </w:r>
      <w:proofErr w:type="spellStart"/>
      <w:r w:rsidR="00A909F5" w:rsidRPr="00E70F3C">
        <w:rPr>
          <w:rFonts w:ascii="Times New Roman" w:hAnsi="Times New Roman" w:cs="Times New Roman"/>
          <w:b/>
          <w:color w:val="000000" w:themeColor="text1"/>
          <w:sz w:val="22"/>
          <w:szCs w:val="22"/>
        </w:rPr>
        <w:t>non small</w:t>
      </w:r>
      <w:proofErr w:type="spellEnd"/>
      <w:r w:rsidR="00A909F5" w:rsidRPr="00E70F3C">
        <w:rPr>
          <w:rFonts w:ascii="Times New Roman" w:hAnsi="Times New Roman" w:cs="Times New Roman"/>
          <w:b/>
          <w:color w:val="000000" w:themeColor="text1"/>
          <w:sz w:val="22"/>
          <w:szCs w:val="22"/>
        </w:rPr>
        <w:t xml:space="preserve"> cell lung cancer.</w:t>
      </w:r>
      <w:r w:rsidR="00A909F5" w:rsidRPr="00E70F3C">
        <w:rPr>
          <w:rFonts w:ascii="Times New Roman" w:hAnsi="Times New Roman" w:cs="Times New Roman"/>
          <w:color w:val="000000" w:themeColor="text1"/>
          <w:sz w:val="22"/>
          <w:szCs w:val="22"/>
        </w:rPr>
        <w:t xml:space="preserve"> The European Lung Cancer Working Party. PubMed. </w:t>
      </w:r>
      <w:hyperlink r:id="rId10" w:history="1">
        <w:r w:rsidR="00A909F5" w:rsidRPr="00E70F3C">
          <w:rPr>
            <w:rFonts w:ascii="Times New Roman" w:hAnsi="Times New Roman" w:cs="Times New Roman"/>
            <w:color w:val="000000" w:themeColor="text1"/>
            <w:sz w:val="22"/>
            <w:szCs w:val="22"/>
          </w:rPr>
          <w:t>https://pubmed.ncbi.nlm.nih.gov</w:t>
        </w:r>
      </w:hyperlink>
      <w:r w:rsidR="00A909F5" w:rsidRPr="00E70F3C">
        <w:rPr>
          <w:rFonts w:ascii="Times New Roman" w:hAnsi="Times New Roman" w:cs="Times New Roman"/>
          <w:color w:val="000000" w:themeColor="text1"/>
          <w:sz w:val="22"/>
          <w:szCs w:val="22"/>
        </w:rPr>
        <w:t xml:space="preserve"> </w:t>
      </w:r>
    </w:p>
    <w:p w14:paraId="68E1573B" w14:textId="40A3336A" w:rsidR="00A909F5" w:rsidRPr="00E70F3C" w:rsidRDefault="0072462C" w:rsidP="00E70F3C">
      <w:pPr>
        <w:spacing w:line="257" w:lineRule="auto"/>
        <w:ind w:left="406" w:hanging="406"/>
        <w:jc w:val="both"/>
        <w:rPr>
          <w:rFonts w:ascii="Times New Roman" w:hAnsi="Times New Roman" w:cs="Times New Roman"/>
          <w:color w:val="000000" w:themeColor="text1"/>
          <w:sz w:val="22"/>
          <w:szCs w:val="22"/>
        </w:rPr>
      </w:pPr>
      <w:r w:rsidRPr="00E70F3C">
        <w:rPr>
          <w:rFonts w:ascii="Times New Roman" w:hAnsi="Times New Roman" w:cs="Times New Roman"/>
          <w:b/>
          <w:color w:val="000000" w:themeColor="text1"/>
          <w:sz w:val="22"/>
          <w:szCs w:val="22"/>
        </w:rPr>
        <w:t>5</w:t>
      </w:r>
      <w:r w:rsidR="00A909F5" w:rsidRPr="00E70F3C">
        <w:rPr>
          <w:rFonts w:ascii="Times New Roman" w:hAnsi="Times New Roman" w:cs="Times New Roman"/>
          <w:b/>
          <w:color w:val="000000" w:themeColor="text1"/>
          <w:sz w:val="22"/>
          <w:szCs w:val="22"/>
        </w:rPr>
        <w:tab/>
      </w:r>
      <w:proofErr w:type="spellStart"/>
      <w:r w:rsidR="00A909F5" w:rsidRPr="00E70F3C">
        <w:rPr>
          <w:rFonts w:ascii="Times New Roman" w:hAnsi="Times New Roman" w:cs="Times New Roman"/>
          <w:b/>
          <w:color w:val="000000" w:themeColor="text1"/>
          <w:sz w:val="22"/>
          <w:szCs w:val="22"/>
        </w:rPr>
        <w:t>Phượng</w:t>
      </w:r>
      <w:proofErr w:type="spellEnd"/>
      <w:r w:rsidR="00A909F5" w:rsidRPr="00E70F3C">
        <w:rPr>
          <w:rFonts w:ascii="Times New Roman" w:hAnsi="Times New Roman" w:cs="Times New Roman"/>
          <w:b/>
          <w:color w:val="000000" w:themeColor="text1"/>
          <w:sz w:val="22"/>
          <w:szCs w:val="22"/>
        </w:rPr>
        <w:t xml:space="preserve"> NT, </w:t>
      </w:r>
      <w:proofErr w:type="spellStart"/>
      <w:r w:rsidR="00A909F5" w:rsidRPr="00E70F3C">
        <w:rPr>
          <w:rFonts w:ascii="Times New Roman" w:hAnsi="Times New Roman" w:cs="Times New Roman"/>
          <w:b/>
          <w:color w:val="000000" w:themeColor="text1"/>
          <w:sz w:val="22"/>
          <w:szCs w:val="22"/>
        </w:rPr>
        <w:t>Nghị</w:t>
      </w:r>
      <w:proofErr w:type="spellEnd"/>
      <w:r w:rsidR="00A909F5" w:rsidRPr="00E70F3C">
        <w:rPr>
          <w:rFonts w:ascii="Times New Roman" w:hAnsi="Times New Roman" w:cs="Times New Roman"/>
          <w:b/>
          <w:color w:val="000000" w:themeColor="text1"/>
          <w:sz w:val="22"/>
          <w:szCs w:val="22"/>
        </w:rPr>
        <w:t xml:space="preserve"> ĐH</w:t>
      </w:r>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Kết</w:t>
      </w:r>
      <w:proofErr w:type="spellEnd"/>
      <w:r w:rsidR="00A909F5" w:rsidRPr="00E70F3C">
        <w:rPr>
          <w:rFonts w:ascii="Times New Roman" w:hAnsi="Times New Roman" w:cs="Times New Roman"/>
          <w:color w:val="000000" w:themeColor="text1"/>
          <w:sz w:val="22"/>
          <w:szCs w:val="22"/>
        </w:rPr>
        <w:t xml:space="preserve"> quả </w:t>
      </w:r>
      <w:proofErr w:type="spellStart"/>
      <w:r w:rsidR="00A909F5" w:rsidRPr="00E70F3C">
        <w:rPr>
          <w:rFonts w:ascii="Times New Roman" w:hAnsi="Times New Roman" w:cs="Times New Roman"/>
          <w:color w:val="000000" w:themeColor="text1"/>
          <w:sz w:val="22"/>
          <w:szCs w:val="22"/>
        </w:rPr>
        <w:t>hóa</w:t>
      </w:r>
      <w:proofErr w:type="spellEnd"/>
      <w:r w:rsidR="00A909F5" w:rsidRPr="00E70F3C">
        <w:rPr>
          <w:rFonts w:ascii="Times New Roman" w:hAnsi="Times New Roman" w:cs="Times New Roman"/>
          <w:color w:val="000000" w:themeColor="text1"/>
          <w:sz w:val="22"/>
          <w:szCs w:val="22"/>
        </w:rPr>
        <w:t xml:space="preserve"> trị </w:t>
      </w:r>
      <w:proofErr w:type="spellStart"/>
      <w:r w:rsidR="00A909F5" w:rsidRPr="00E70F3C">
        <w:rPr>
          <w:rFonts w:ascii="Times New Roman" w:hAnsi="Times New Roman" w:cs="Times New Roman"/>
          <w:color w:val="000000" w:themeColor="text1"/>
          <w:sz w:val="22"/>
          <w:szCs w:val="22"/>
        </w:rPr>
        <w:t>bước</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hai</w:t>
      </w:r>
      <w:proofErr w:type="spellEnd"/>
      <w:r w:rsidR="00A909F5" w:rsidRPr="00E70F3C">
        <w:rPr>
          <w:rFonts w:ascii="Times New Roman" w:hAnsi="Times New Roman" w:cs="Times New Roman"/>
          <w:color w:val="000000" w:themeColor="text1"/>
          <w:sz w:val="22"/>
          <w:szCs w:val="22"/>
        </w:rPr>
        <w:t xml:space="preserve"> docetaxel </w:t>
      </w:r>
      <w:proofErr w:type="spellStart"/>
      <w:r w:rsidR="00A909F5" w:rsidRPr="00E70F3C">
        <w:rPr>
          <w:rFonts w:ascii="Times New Roman" w:hAnsi="Times New Roman" w:cs="Times New Roman"/>
          <w:color w:val="000000" w:themeColor="text1"/>
          <w:sz w:val="22"/>
          <w:szCs w:val="22"/>
        </w:rPr>
        <w:t>bệnh</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ung</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thư</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phổi</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không</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tê</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bào</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nho</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giai</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đoạn</w:t>
      </w:r>
      <w:proofErr w:type="spellEnd"/>
      <w:r w:rsidR="00A909F5" w:rsidRPr="00E70F3C">
        <w:rPr>
          <w:rFonts w:ascii="Times New Roman" w:hAnsi="Times New Roman" w:cs="Times New Roman"/>
          <w:color w:val="000000" w:themeColor="text1"/>
          <w:sz w:val="22"/>
          <w:szCs w:val="22"/>
        </w:rPr>
        <w:t xml:space="preserve"> IIIB-IV </w:t>
      </w:r>
      <w:proofErr w:type="spellStart"/>
      <w:r w:rsidR="00A909F5" w:rsidRPr="00E70F3C">
        <w:rPr>
          <w:rFonts w:ascii="Times New Roman" w:hAnsi="Times New Roman" w:cs="Times New Roman"/>
          <w:color w:val="000000" w:themeColor="text1"/>
          <w:sz w:val="22"/>
          <w:szCs w:val="22"/>
        </w:rPr>
        <w:t>tại</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bệnh</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viện</w:t>
      </w:r>
      <w:proofErr w:type="spellEnd"/>
      <w:r w:rsidR="00A909F5" w:rsidRPr="00E70F3C">
        <w:rPr>
          <w:rFonts w:ascii="Times New Roman" w:hAnsi="Times New Roman" w:cs="Times New Roman"/>
          <w:color w:val="000000" w:themeColor="text1"/>
          <w:sz w:val="22"/>
          <w:szCs w:val="22"/>
        </w:rPr>
        <w:t xml:space="preserve"> E. </w:t>
      </w:r>
      <w:r w:rsidR="00A909F5" w:rsidRPr="00E70F3C">
        <w:rPr>
          <w:rFonts w:ascii="Times New Roman" w:hAnsi="Times New Roman" w:cs="Times New Roman"/>
          <w:i/>
          <w:iCs/>
          <w:color w:val="000000" w:themeColor="text1"/>
          <w:sz w:val="22"/>
          <w:szCs w:val="22"/>
        </w:rPr>
        <w:t>YHCĐ</w:t>
      </w:r>
      <w:r w:rsidR="00A909F5" w:rsidRPr="00E70F3C">
        <w:rPr>
          <w:rFonts w:ascii="Times New Roman" w:hAnsi="Times New Roman" w:cs="Times New Roman"/>
          <w:color w:val="000000" w:themeColor="text1"/>
          <w:sz w:val="22"/>
          <w:szCs w:val="22"/>
        </w:rPr>
        <w:t>. 2023;64(1). doi:10.52163/</w:t>
      </w:r>
      <w:proofErr w:type="gramStart"/>
      <w:r w:rsidR="00A909F5" w:rsidRPr="00E70F3C">
        <w:rPr>
          <w:rFonts w:ascii="Times New Roman" w:hAnsi="Times New Roman" w:cs="Times New Roman"/>
          <w:color w:val="000000" w:themeColor="text1"/>
          <w:sz w:val="22"/>
          <w:szCs w:val="22"/>
        </w:rPr>
        <w:t>yhc.v</w:t>
      </w:r>
      <w:proofErr w:type="gramEnd"/>
      <w:r w:rsidR="00A909F5" w:rsidRPr="00E70F3C">
        <w:rPr>
          <w:rFonts w:ascii="Times New Roman" w:hAnsi="Times New Roman" w:cs="Times New Roman"/>
          <w:color w:val="000000" w:themeColor="text1"/>
          <w:sz w:val="22"/>
          <w:szCs w:val="22"/>
        </w:rPr>
        <w:t>64i1.567</w:t>
      </w:r>
    </w:p>
    <w:p w14:paraId="27DC7423" w14:textId="019B8640" w:rsidR="00A909F5" w:rsidRPr="00E70F3C" w:rsidRDefault="0072462C" w:rsidP="00E70F3C">
      <w:pPr>
        <w:spacing w:line="257" w:lineRule="auto"/>
        <w:ind w:left="406" w:hanging="406"/>
        <w:rPr>
          <w:rFonts w:ascii="Times New Roman" w:hAnsi="Times New Roman" w:cs="Times New Roman"/>
          <w:color w:val="000000" w:themeColor="text1"/>
          <w:sz w:val="22"/>
          <w:szCs w:val="22"/>
        </w:rPr>
      </w:pPr>
      <w:r w:rsidRPr="00E70F3C">
        <w:rPr>
          <w:rFonts w:ascii="Times New Roman" w:hAnsi="Times New Roman" w:cs="Times New Roman"/>
          <w:b/>
          <w:color w:val="000000" w:themeColor="text1"/>
          <w:sz w:val="22"/>
          <w:szCs w:val="22"/>
        </w:rPr>
        <w:t>6</w:t>
      </w:r>
      <w:r w:rsidR="00A909F5" w:rsidRPr="00E70F3C">
        <w:rPr>
          <w:rFonts w:ascii="Times New Roman" w:hAnsi="Times New Roman" w:cs="Times New Roman"/>
          <w:b/>
          <w:color w:val="000000" w:themeColor="text1"/>
          <w:sz w:val="22"/>
          <w:szCs w:val="22"/>
        </w:rPr>
        <w:t>.</w:t>
      </w:r>
      <w:r w:rsidR="00A909F5" w:rsidRPr="00E70F3C">
        <w:rPr>
          <w:rFonts w:ascii="Times New Roman" w:hAnsi="Times New Roman" w:cs="Times New Roman"/>
          <w:b/>
          <w:color w:val="000000" w:themeColor="text1"/>
          <w:sz w:val="22"/>
          <w:szCs w:val="22"/>
        </w:rPr>
        <w:tab/>
      </w:r>
      <w:proofErr w:type="spellStart"/>
      <w:r w:rsidR="00A909F5" w:rsidRPr="00E70F3C">
        <w:rPr>
          <w:rFonts w:ascii="Times New Roman" w:hAnsi="Times New Roman" w:cs="Times New Roman"/>
          <w:b/>
          <w:color w:val="000000" w:themeColor="text1"/>
          <w:sz w:val="22"/>
          <w:szCs w:val="22"/>
        </w:rPr>
        <w:t>Atezolizumab</w:t>
      </w:r>
      <w:proofErr w:type="spellEnd"/>
      <w:r w:rsidR="00A909F5" w:rsidRPr="00E70F3C">
        <w:rPr>
          <w:rFonts w:ascii="Times New Roman" w:hAnsi="Times New Roman" w:cs="Times New Roman"/>
          <w:b/>
          <w:color w:val="000000" w:themeColor="text1"/>
          <w:sz w:val="22"/>
          <w:szCs w:val="22"/>
        </w:rPr>
        <w:t xml:space="preserve"> versus docetaxel in patients with previously treated non-small-cell lung cancer (OAK)</w:t>
      </w:r>
      <w:r w:rsidR="00A909F5" w:rsidRPr="00E70F3C">
        <w:rPr>
          <w:rFonts w:ascii="Times New Roman" w:hAnsi="Times New Roman" w:cs="Times New Roman"/>
          <w:color w:val="000000" w:themeColor="text1"/>
          <w:sz w:val="22"/>
          <w:szCs w:val="22"/>
        </w:rPr>
        <w:t xml:space="preserve">: a phase 3, open-label, </w:t>
      </w:r>
      <w:proofErr w:type="spellStart"/>
      <w:r w:rsidR="00A909F5" w:rsidRPr="00E70F3C">
        <w:rPr>
          <w:rFonts w:ascii="Times New Roman" w:hAnsi="Times New Roman" w:cs="Times New Roman"/>
          <w:color w:val="000000" w:themeColor="text1"/>
          <w:sz w:val="22"/>
          <w:szCs w:val="22"/>
        </w:rPr>
        <w:t>multicentre</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randomised</w:t>
      </w:r>
      <w:proofErr w:type="spellEnd"/>
      <w:r w:rsidR="00A909F5" w:rsidRPr="00E70F3C">
        <w:rPr>
          <w:rFonts w:ascii="Times New Roman" w:hAnsi="Times New Roman" w:cs="Times New Roman"/>
          <w:color w:val="000000" w:themeColor="text1"/>
          <w:sz w:val="22"/>
          <w:szCs w:val="22"/>
        </w:rPr>
        <w:t xml:space="preserve"> controlled trial - The Lancet. </w:t>
      </w:r>
      <w:hyperlink r:id="rId11" w:history="1">
        <w:r w:rsidR="00A909F5" w:rsidRPr="00E70F3C">
          <w:rPr>
            <w:rFonts w:ascii="Times New Roman" w:hAnsi="Times New Roman" w:cs="Times New Roman"/>
            <w:color w:val="000000" w:themeColor="text1"/>
            <w:sz w:val="22"/>
            <w:szCs w:val="22"/>
          </w:rPr>
          <w:t>https://www.thelancet.com/journals/lancet/article</w:t>
        </w:r>
      </w:hyperlink>
      <w:r w:rsidR="00A909F5" w:rsidRPr="00E70F3C">
        <w:rPr>
          <w:rFonts w:ascii="Times New Roman" w:hAnsi="Times New Roman" w:cs="Times New Roman"/>
          <w:color w:val="000000" w:themeColor="text1"/>
          <w:sz w:val="22"/>
          <w:szCs w:val="22"/>
        </w:rPr>
        <w:t xml:space="preserve"> /PIIS0140-6736(16)32517-X/</w:t>
      </w:r>
      <w:proofErr w:type="spellStart"/>
      <w:r w:rsidR="00A909F5" w:rsidRPr="00E70F3C">
        <w:rPr>
          <w:rFonts w:ascii="Times New Roman" w:hAnsi="Times New Roman" w:cs="Times New Roman"/>
          <w:color w:val="000000" w:themeColor="text1"/>
          <w:sz w:val="22"/>
          <w:szCs w:val="22"/>
        </w:rPr>
        <w:t>fulltext</w:t>
      </w:r>
      <w:proofErr w:type="spellEnd"/>
    </w:p>
    <w:p w14:paraId="4F60264D" w14:textId="504D88FC" w:rsidR="00A909F5" w:rsidRPr="00E70F3C" w:rsidRDefault="0072462C" w:rsidP="00E70F3C">
      <w:pPr>
        <w:spacing w:line="257" w:lineRule="auto"/>
        <w:ind w:left="406" w:hanging="406"/>
        <w:jc w:val="both"/>
        <w:rPr>
          <w:rFonts w:ascii="Times New Roman" w:hAnsi="Times New Roman" w:cs="Times New Roman"/>
          <w:color w:val="000000" w:themeColor="text1"/>
          <w:sz w:val="22"/>
          <w:szCs w:val="22"/>
        </w:rPr>
      </w:pPr>
      <w:r w:rsidRPr="00E70F3C">
        <w:rPr>
          <w:rFonts w:ascii="Times New Roman" w:hAnsi="Times New Roman" w:cs="Times New Roman"/>
          <w:b/>
          <w:color w:val="000000" w:themeColor="text1"/>
          <w:sz w:val="22"/>
          <w:szCs w:val="22"/>
        </w:rPr>
        <w:t>7</w:t>
      </w:r>
      <w:r w:rsidR="00A909F5" w:rsidRPr="00E70F3C">
        <w:rPr>
          <w:rFonts w:ascii="Times New Roman" w:hAnsi="Times New Roman" w:cs="Times New Roman"/>
          <w:b/>
          <w:color w:val="000000" w:themeColor="text1"/>
          <w:sz w:val="22"/>
          <w:szCs w:val="22"/>
        </w:rPr>
        <w:t>.</w:t>
      </w:r>
      <w:r w:rsidR="00A909F5" w:rsidRPr="00E70F3C">
        <w:rPr>
          <w:rFonts w:ascii="Times New Roman" w:hAnsi="Times New Roman" w:cs="Times New Roman"/>
          <w:b/>
          <w:color w:val="000000" w:themeColor="text1"/>
          <w:sz w:val="22"/>
          <w:szCs w:val="22"/>
        </w:rPr>
        <w:tab/>
      </w:r>
      <w:proofErr w:type="spellStart"/>
      <w:r w:rsidR="00A909F5" w:rsidRPr="00E70F3C">
        <w:rPr>
          <w:rFonts w:ascii="Times New Roman" w:hAnsi="Times New Roman" w:cs="Times New Roman"/>
          <w:b/>
          <w:color w:val="000000" w:themeColor="text1"/>
          <w:sz w:val="22"/>
          <w:szCs w:val="22"/>
        </w:rPr>
        <w:t>Trần</w:t>
      </w:r>
      <w:proofErr w:type="spellEnd"/>
      <w:r w:rsidR="00A909F5" w:rsidRPr="00E70F3C">
        <w:rPr>
          <w:rFonts w:ascii="Times New Roman" w:hAnsi="Times New Roman" w:cs="Times New Roman"/>
          <w:b/>
          <w:color w:val="000000" w:themeColor="text1"/>
          <w:sz w:val="22"/>
          <w:szCs w:val="22"/>
        </w:rPr>
        <w:t xml:space="preserve"> </w:t>
      </w:r>
      <w:proofErr w:type="spellStart"/>
      <w:r w:rsidR="00A909F5" w:rsidRPr="00E70F3C">
        <w:rPr>
          <w:rFonts w:ascii="Times New Roman" w:hAnsi="Times New Roman" w:cs="Times New Roman"/>
          <w:b/>
          <w:color w:val="000000" w:themeColor="text1"/>
          <w:sz w:val="22"/>
          <w:szCs w:val="22"/>
        </w:rPr>
        <w:t>Nguyên</w:t>
      </w:r>
      <w:proofErr w:type="spellEnd"/>
      <w:r w:rsidR="00A909F5" w:rsidRPr="00E70F3C">
        <w:rPr>
          <w:rFonts w:ascii="Times New Roman" w:hAnsi="Times New Roman" w:cs="Times New Roman"/>
          <w:b/>
          <w:color w:val="000000" w:themeColor="text1"/>
          <w:sz w:val="22"/>
          <w:szCs w:val="22"/>
        </w:rPr>
        <w:t xml:space="preserve"> </w:t>
      </w:r>
      <w:proofErr w:type="spellStart"/>
      <w:r w:rsidR="00A909F5" w:rsidRPr="00E70F3C">
        <w:rPr>
          <w:rFonts w:ascii="Times New Roman" w:hAnsi="Times New Roman" w:cs="Times New Roman"/>
          <w:b/>
          <w:color w:val="000000" w:themeColor="text1"/>
          <w:sz w:val="22"/>
          <w:szCs w:val="22"/>
        </w:rPr>
        <w:t>Bảo</w:t>
      </w:r>
      <w:proofErr w:type="spellEnd"/>
      <w:r w:rsidR="00A909F5" w:rsidRPr="00E70F3C">
        <w:rPr>
          <w:rFonts w:ascii="Times New Roman" w:hAnsi="Times New Roman" w:cs="Times New Roman"/>
          <w:b/>
          <w:color w:val="000000" w:themeColor="text1"/>
          <w:sz w:val="22"/>
          <w:szCs w:val="22"/>
        </w:rPr>
        <w:t xml:space="preserve"> (2014).</w:t>
      </w:r>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Đánh</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giá</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hiệu</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quả</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điều</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trị</w:t>
      </w:r>
      <w:proofErr w:type="spellEnd"/>
      <w:r w:rsidR="00A909F5" w:rsidRPr="00E70F3C">
        <w:rPr>
          <w:rFonts w:ascii="Times New Roman" w:hAnsi="Times New Roman" w:cs="Times New Roman"/>
          <w:color w:val="000000" w:themeColor="text1"/>
          <w:sz w:val="22"/>
          <w:szCs w:val="22"/>
        </w:rPr>
        <w:t xml:space="preserve"> Docetaxel </w:t>
      </w:r>
      <w:proofErr w:type="spellStart"/>
      <w:r w:rsidR="00A909F5" w:rsidRPr="00E70F3C">
        <w:rPr>
          <w:rFonts w:ascii="Times New Roman" w:hAnsi="Times New Roman" w:cs="Times New Roman"/>
          <w:color w:val="000000" w:themeColor="text1"/>
          <w:sz w:val="22"/>
          <w:szCs w:val="22"/>
        </w:rPr>
        <w:t>trong</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điều</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trị</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bước</w:t>
      </w:r>
      <w:proofErr w:type="spellEnd"/>
      <w:r w:rsidR="00A909F5" w:rsidRPr="00E70F3C">
        <w:rPr>
          <w:rFonts w:ascii="Times New Roman" w:hAnsi="Times New Roman" w:cs="Times New Roman"/>
          <w:color w:val="000000" w:themeColor="text1"/>
          <w:sz w:val="22"/>
          <w:szCs w:val="22"/>
        </w:rPr>
        <w:t xml:space="preserve"> 2 UTPKTBN </w:t>
      </w:r>
      <w:proofErr w:type="spellStart"/>
      <w:r w:rsidR="00A909F5" w:rsidRPr="00E70F3C">
        <w:rPr>
          <w:rFonts w:ascii="Times New Roman" w:hAnsi="Times New Roman" w:cs="Times New Roman"/>
          <w:color w:val="000000" w:themeColor="text1"/>
          <w:sz w:val="22"/>
          <w:szCs w:val="22"/>
        </w:rPr>
        <w:t>tại</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Bệnh</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viện</w:t>
      </w:r>
      <w:proofErr w:type="spellEnd"/>
      <w:r w:rsidR="00A909F5" w:rsidRPr="00E70F3C">
        <w:rPr>
          <w:rFonts w:ascii="Times New Roman" w:hAnsi="Times New Roman" w:cs="Times New Roman"/>
          <w:color w:val="000000" w:themeColor="text1"/>
          <w:sz w:val="22"/>
          <w:szCs w:val="22"/>
        </w:rPr>
        <w:t xml:space="preserve"> Ung </w:t>
      </w:r>
      <w:proofErr w:type="spellStart"/>
      <w:r w:rsidR="00A909F5" w:rsidRPr="00E70F3C">
        <w:rPr>
          <w:rFonts w:ascii="Times New Roman" w:hAnsi="Times New Roman" w:cs="Times New Roman"/>
          <w:color w:val="000000" w:themeColor="text1"/>
          <w:sz w:val="22"/>
          <w:szCs w:val="22"/>
        </w:rPr>
        <w:t>Bướu</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Hà</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Nội</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Luận</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văn</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thạc</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sĩ</w:t>
      </w:r>
      <w:proofErr w:type="spellEnd"/>
      <w:r w:rsidR="00A909F5" w:rsidRPr="00E70F3C">
        <w:rPr>
          <w:rFonts w:ascii="Times New Roman" w:hAnsi="Times New Roman" w:cs="Times New Roman"/>
          <w:color w:val="000000" w:themeColor="text1"/>
          <w:sz w:val="22"/>
          <w:szCs w:val="22"/>
        </w:rPr>
        <w:t xml:space="preserve"> Y </w:t>
      </w:r>
      <w:proofErr w:type="spellStart"/>
      <w:r w:rsidR="00A909F5" w:rsidRPr="00E70F3C">
        <w:rPr>
          <w:rFonts w:ascii="Times New Roman" w:hAnsi="Times New Roman" w:cs="Times New Roman"/>
          <w:color w:val="000000" w:themeColor="text1"/>
          <w:sz w:val="22"/>
          <w:szCs w:val="22"/>
        </w:rPr>
        <w:t>học</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Đại</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Học</w:t>
      </w:r>
      <w:proofErr w:type="spellEnd"/>
      <w:r w:rsidR="00A909F5" w:rsidRPr="00E70F3C">
        <w:rPr>
          <w:rFonts w:ascii="Times New Roman" w:hAnsi="Times New Roman" w:cs="Times New Roman"/>
          <w:color w:val="000000" w:themeColor="text1"/>
          <w:sz w:val="22"/>
          <w:szCs w:val="22"/>
        </w:rPr>
        <w:t xml:space="preserve"> Y </w:t>
      </w:r>
      <w:proofErr w:type="spellStart"/>
      <w:r w:rsidR="00A909F5" w:rsidRPr="00E70F3C">
        <w:rPr>
          <w:rFonts w:ascii="Times New Roman" w:hAnsi="Times New Roman" w:cs="Times New Roman"/>
          <w:color w:val="000000" w:themeColor="text1"/>
          <w:sz w:val="22"/>
          <w:szCs w:val="22"/>
        </w:rPr>
        <w:t>Hà</w:t>
      </w:r>
      <w:proofErr w:type="spellEnd"/>
      <w:r w:rsidR="00A909F5" w:rsidRPr="00E70F3C">
        <w:rPr>
          <w:rFonts w:ascii="Times New Roman" w:hAnsi="Times New Roman" w:cs="Times New Roman"/>
          <w:color w:val="000000" w:themeColor="text1"/>
          <w:sz w:val="22"/>
          <w:szCs w:val="22"/>
        </w:rPr>
        <w:t xml:space="preserve"> </w:t>
      </w:r>
      <w:proofErr w:type="spellStart"/>
      <w:r w:rsidR="00A909F5" w:rsidRPr="00E70F3C">
        <w:rPr>
          <w:rFonts w:ascii="Times New Roman" w:hAnsi="Times New Roman" w:cs="Times New Roman"/>
          <w:color w:val="000000" w:themeColor="text1"/>
          <w:sz w:val="22"/>
          <w:szCs w:val="22"/>
        </w:rPr>
        <w:t>Nội</w:t>
      </w:r>
      <w:proofErr w:type="spellEnd"/>
      <w:r w:rsidR="00A909F5" w:rsidRPr="00E70F3C">
        <w:rPr>
          <w:rFonts w:ascii="Times New Roman" w:hAnsi="Times New Roman" w:cs="Times New Roman"/>
          <w:color w:val="000000" w:themeColor="text1"/>
          <w:sz w:val="22"/>
          <w:szCs w:val="22"/>
        </w:rPr>
        <w:t>.</w:t>
      </w:r>
    </w:p>
    <w:p w14:paraId="3EC5D779" w14:textId="427ED3DA" w:rsidR="00D358D6" w:rsidRPr="00E70F3C" w:rsidRDefault="0072462C" w:rsidP="00E70F3C">
      <w:pPr>
        <w:spacing w:line="257" w:lineRule="auto"/>
        <w:ind w:left="406" w:hanging="406"/>
        <w:jc w:val="both"/>
        <w:rPr>
          <w:rFonts w:ascii="Times New Roman" w:hAnsi="Times New Roman" w:cs="Times New Roman"/>
          <w:sz w:val="22"/>
          <w:szCs w:val="22"/>
        </w:rPr>
      </w:pPr>
      <w:r w:rsidRPr="00E70F3C">
        <w:rPr>
          <w:rFonts w:ascii="Times New Roman" w:hAnsi="Times New Roman" w:cs="Times New Roman"/>
          <w:b/>
          <w:sz w:val="22"/>
          <w:szCs w:val="22"/>
        </w:rPr>
        <w:t>8</w:t>
      </w:r>
      <w:r w:rsidR="00D358D6" w:rsidRPr="00E70F3C">
        <w:rPr>
          <w:rFonts w:ascii="Times New Roman" w:hAnsi="Times New Roman" w:cs="Times New Roman"/>
          <w:b/>
          <w:sz w:val="22"/>
          <w:szCs w:val="22"/>
        </w:rPr>
        <w:t>.</w:t>
      </w:r>
      <w:r w:rsidR="00D358D6" w:rsidRPr="00E70F3C">
        <w:rPr>
          <w:rFonts w:ascii="Times New Roman" w:hAnsi="Times New Roman" w:cs="Times New Roman"/>
          <w:sz w:val="22"/>
          <w:szCs w:val="22"/>
        </w:rPr>
        <w:t xml:space="preserve"> </w:t>
      </w:r>
      <w:r w:rsidR="00D358D6" w:rsidRPr="00E70F3C">
        <w:rPr>
          <w:rFonts w:ascii="Times New Roman" w:hAnsi="Times New Roman" w:cs="Times New Roman"/>
          <w:sz w:val="22"/>
          <w:szCs w:val="22"/>
        </w:rPr>
        <w:tab/>
      </w:r>
      <w:r w:rsidR="00D358D6" w:rsidRPr="00E70F3C">
        <w:rPr>
          <w:rFonts w:ascii="Times New Roman" w:hAnsi="Times New Roman" w:cs="Times New Roman"/>
          <w:b/>
          <w:sz w:val="22"/>
          <w:szCs w:val="22"/>
        </w:rPr>
        <w:t xml:space="preserve">Clements KM, Peltz G, </w:t>
      </w:r>
      <w:proofErr w:type="spellStart"/>
      <w:r w:rsidR="00D358D6" w:rsidRPr="00E70F3C">
        <w:rPr>
          <w:rFonts w:ascii="Times New Roman" w:hAnsi="Times New Roman" w:cs="Times New Roman"/>
          <w:b/>
          <w:sz w:val="22"/>
          <w:szCs w:val="22"/>
        </w:rPr>
        <w:t>Faries</w:t>
      </w:r>
      <w:proofErr w:type="spellEnd"/>
      <w:r w:rsidR="00D358D6" w:rsidRPr="00E70F3C">
        <w:rPr>
          <w:rFonts w:ascii="Times New Roman" w:hAnsi="Times New Roman" w:cs="Times New Roman"/>
          <w:b/>
          <w:sz w:val="22"/>
          <w:szCs w:val="22"/>
        </w:rPr>
        <w:t xml:space="preserve"> DE, et al</w:t>
      </w:r>
      <w:r w:rsidR="00D358D6" w:rsidRPr="00E70F3C">
        <w:rPr>
          <w:rFonts w:ascii="Times New Roman" w:hAnsi="Times New Roman" w:cs="Times New Roman"/>
          <w:sz w:val="22"/>
          <w:szCs w:val="22"/>
        </w:rPr>
        <w:t xml:space="preserve">. Does Type of Tumor Histology Impact Survival among Patients with Stage IIIB/IV Non-Small Cell Lung Cancer Treated with First-Line Doublet Chemotherapy? </w:t>
      </w:r>
      <w:r w:rsidR="00D358D6" w:rsidRPr="00E70F3C">
        <w:rPr>
          <w:rFonts w:ascii="Times New Roman" w:hAnsi="Times New Roman" w:cs="Times New Roman"/>
          <w:i/>
          <w:iCs/>
          <w:sz w:val="22"/>
          <w:szCs w:val="22"/>
        </w:rPr>
        <w:t xml:space="preserve">Chemother Res </w:t>
      </w:r>
      <w:proofErr w:type="spellStart"/>
      <w:r w:rsidR="00D358D6" w:rsidRPr="00E70F3C">
        <w:rPr>
          <w:rFonts w:ascii="Times New Roman" w:hAnsi="Times New Roman" w:cs="Times New Roman"/>
          <w:i/>
          <w:iCs/>
          <w:sz w:val="22"/>
          <w:szCs w:val="22"/>
        </w:rPr>
        <w:t>Pract</w:t>
      </w:r>
      <w:proofErr w:type="spellEnd"/>
      <w:r w:rsidR="00D358D6" w:rsidRPr="00E70F3C">
        <w:rPr>
          <w:rFonts w:ascii="Times New Roman" w:hAnsi="Times New Roman" w:cs="Times New Roman"/>
          <w:sz w:val="22"/>
          <w:szCs w:val="22"/>
        </w:rPr>
        <w:t xml:space="preserve">. </w:t>
      </w:r>
      <w:proofErr w:type="gramStart"/>
      <w:r w:rsidR="00D358D6" w:rsidRPr="00E70F3C">
        <w:rPr>
          <w:rFonts w:ascii="Times New Roman" w:hAnsi="Times New Roman" w:cs="Times New Roman"/>
          <w:sz w:val="22"/>
          <w:szCs w:val="22"/>
        </w:rPr>
        <w:t>2010;2010:524629</w:t>
      </w:r>
      <w:proofErr w:type="gramEnd"/>
      <w:r w:rsidR="00D358D6" w:rsidRPr="00E70F3C">
        <w:rPr>
          <w:rFonts w:ascii="Times New Roman" w:hAnsi="Times New Roman" w:cs="Times New Roman"/>
          <w:sz w:val="22"/>
          <w:szCs w:val="22"/>
        </w:rPr>
        <w:t>. doi:10.1155/2010/524629</w:t>
      </w:r>
    </w:p>
    <w:p w14:paraId="5A66277F" w14:textId="00C4460A" w:rsidR="00D358D6" w:rsidRPr="00E70F3C" w:rsidRDefault="0072462C" w:rsidP="00E70F3C">
      <w:pPr>
        <w:spacing w:line="257" w:lineRule="auto"/>
        <w:ind w:left="406" w:hanging="406"/>
        <w:jc w:val="both"/>
        <w:rPr>
          <w:rFonts w:ascii="Times New Roman" w:hAnsi="Times New Roman" w:cs="Times New Roman"/>
          <w:sz w:val="22"/>
          <w:szCs w:val="22"/>
        </w:rPr>
      </w:pPr>
      <w:r w:rsidRPr="00E70F3C">
        <w:rPr>
          <w:rFonts w:ascii="Times New Roman" w:hAnsi="Times New Roman" w:cs="Times New Roman"/>
          <w:b/>
          <w:sz w:val="22"/>
          <w:szCs w:val="22"/>
        </w:rPr>
        <w:t>9</w:t>
      </w:r>
      <w:r w:rsidR="00D358D6" w:rsidRPr="00E70F3C">
        <w:rPr>
          <w:rFonts w:ascii="Times New Roman" w:hAnsi="Times New Roman" w:cs="Times New Roman"/>
          <w:b/>
          <w:sz w:val="22"/>
          <w:szCs w:val="22"/>
        </w:rPr>
        <w:t>.</w:t>
      </w:r>
      <w:r w:rsidR="00D358D6" w:rsidRPr="00E70F3C">
        <w:rPr>
          <w:rFonts w:ascii="Times New Roman" w:hAnsi="Times New Roman" w:cs="Times New Roman"/>
          <w:sz w:val="22"/>
          <w:szCs w:val="22"/>
        </w:rPr>
        <w:tab/>
      </w:r>
      <w:bookmarkStart w:id="2" w:name="_Hlk171943957"/>
      <w:proofErr w:type="spellStart"/>
      <w:r w:rsidR="00C54CAC" w:rsidRPr="00E70F3C">
        <w:rPr>
          <w:rFonts w:ascii="Times New Roman" w:hAnsi="Times New Roman" w:cs="Times New Roman"/>
          <w:b/>
          <w:sz w:val="22"/>
          <w:szCs w:val="22"/>
        </w:rPr>
        <w:t>Scagliotti</w:t>
      </w:r>
      <w:proofErr w:type="spellEnd"/>
      <w:r w:rsidR="00C54CAC" w:rsidRPr="00E70F3C">
        <w:rPr>
          <w:rFonts w:ascii="Times New Roman" w:hAnsi="Times New Roman" w:cs="Times New Roman"/>
          <w:b/>
          <w:sz w:val="22"/>
          <w:szCs w:val="22"/>
        </w:rPr>
        <w:t xml:space="preserve"> GV, De </w:t>
      </w:r>
      <w:proofErr w:type="spellStart"/>
      <w:r w:rsidR="00C54CAC" w:rsidRPr="00E70F3C">
        <w:rPr>
          <w:rFonts w:ascii="Times New Roman" w:hAnsi="Times New Roman" w:cs="Times New Roman"/>
          <w:b/>
          <w:sz w:val="22"/>
          <w:szCs w:val="22"/>
        </w:rPr>
        <w:t>Marinis</w:t>
      </w:r>
      <w:proofErr w:type="spellEnd"/>
      <w:r w:rsidR="00C54CAC" w:rsidRPr="00E70F3C">
        <w:rPr>
          <w:rFonts w:ascii="Times New Roman" w:hAnsi="Times New Roman" w:cs="Times New Roman"/>
          <w:b/>
          <w:sz w:val="22"/>
          <w:szCs w:val="22"/>
        </w:rPr>
        <w:t xml:space="preserve"> F, Rinaldi M, et al</w:t>
      </w:r>
      <w:r w:rsidR="00C54CAC" w:rsidRPr="00E70F3C">
        <w:rPr>
          <w:rFonts w:ascii="Times New Roman" w:hAnsi="Times New Roman" w:cs="Times New Roman"/>
          <w:sz w:val="22"/>
          <w:szCs w:val="22"/>
        </w:rPr>
        <w:t xml:space="preserve">. The role of histology with common first-line regimens for advanced non-small cell lung cancer: a brief report of the retrospective analysis of a three-arm randomized trial. </w:t>
      </w:r>
      <w:r w:rsidR="00C54CAC" w:rsidRPr="00E70F3C">
        <w:rPr>
          <w:rFonts w:ascii="Times New Roman" w:hAnsi="Times New Roman" w:cs="Times New Roman"/>
          <w:i/>
          <w:iCs/>
          <w:sz w:val="22"/>
          <w:szCs w:val="22"/>
        </w:rPr>
        <w:t xml:space="preserve">J </w:t>
      </w:r>
      <w:proofErr w:type="spellStart"/>
      <w:r w:rsidR="00C54CAC" w:rsidRPr="00E70F3C">
        <w:rPr>
          <w:rFonts w:ascii="Times New Roman" w:hAnsi="Times New Roman" w:cs="Times New Roman"/>
          <w:i/>
          <w:iCs/>
          <w:sz w:val="22"/>
          <w:szCs w:val="22"/>
        </w:rPr>
        <w:t>Thorac</w:t>
      </w:r>
      <w:proofErr w:type="spellEnd"/>
      <w:r w:rsidR="00C54CAC" w:rsidRPr="00E70F3C">
        <w:rPr>
          <w:rFonts w:ascii="Times New Roman" w:hAnsi="Times New Roman" w:cs="Times New Roman"/>
          <w:i/>
          <w:iCs/>
          <w:sz w:val="22"/>
          <w:szCs w:val="22"/>
        </w:rPr>
        <w:t xml:space="preserve"> Oncol Off </w:t>
      </w:r>
      <w:proofErr w:type="spellStart"/>
      <w:r w:rsidR="00C54CAC" w:rsidRPr="00E70F3C">
        <w:rPr>
          <w:rFonts w:ascii="Times New Roman" w:hAnsi="Times New Roman" w:cs="Times New Roman"/>
          <w:i/>
          <w:iCs/>
          <w:sz w:val="22"/>
          <w:szCs w:val="22"/>
        </w:rPr>
        <w:t>Publ</w:t>
      </w:r>
      <w:proofErr w:type="spellEnd"/>
      <w:r w:rsidR="00C54CAC" w:rsidRPr="00E70F3C">
        <w:rPr>
          <w:rFonts w:ascii="Times New Roman" w:hAnsi="Times New Roman" w:cs="Times New Roman"/>
          <w:i/>
          <w:iCs/>
          <w:sz w:val="22"/>
          <w:szCs w:val="22"/>
        </w:rPr>
        <w:t xml:space="preserve"> Int Assoc Study Lung Cancer</w:t>
      </w:r>
      <w:r w:rsidR="00C54CAC" w:rsidRPr="00E70F3C">
        <w:rPr>
          <w:rFonts w:ascii="Times New Roman" w:hAnsi="Times New Roman" w:cs="Times New Roman"/>
          <w:sz w:val="22"/>
          <w:szCs w:val="22"/>
        </w:rPr>
        <w:t>. 2009;4(12):1568-1571. doi:10.1097/JTO.0b013e3181c06980</w:t>
      </w:r>
      <w:bookmarkEnd w:id="2"/>
    </w:p>
    <w:p w14:paraId="36AA2BAB" w14:textId="6967D020" w:rsidR="00A909F5" w:rsidRPr="00E70F3C" w:rsidRDefault="0072462C" w:rsidP="00E70F3C">
      <w:pPr>
        <w:spacing w:line="257" w:lineRule="auto"/>
        <w:ind w:left="406" w:hanging="406"/>
        <w:jc w:val="both"/>
        <w:rPr>
          <w:rFonts w:ascii="Times New Roman" w:hAnsi="Times New Roman" w:cs="Times New Roman"/>
          <w:sz w:val="22"/>
          <w:szCs w:val="22"/>
        </w:rPr>
      </w:pPr>
      <w:r w:rsidRPr="00E70F3C">
        <w:rPr>
          <w:rFonts w:ascii="Times New Roman" w:hAnsi="Times New Roman" w:cs="Times New Roman"/>
          <w:b/>
          <w:sz w:val="22"/>
          <w:szCs w:val="22"/>
        </w:rPr>
        <w:t>10</w:t>
      </w:r>
      <w:r w:rsidR="00A909F5" w:rsidRPr="00E70F3C">
        <w:rPr>
          <w:rFonts w:ascii="Times New Roman" w:hAnsi="Times New Roman" w:cs="Times New Roman"/>
          <w:b/>
          <w:sz w:val="22"/>
          <w:szCs w:val="22"/>
        </w:rPr>
        <w:t>.</w:t>
      </w:r>
      <w:r w:rsidR="00A909F5" w:rsidRPr="00E70F3C">
        <w:rPr>
          <w:rFonts w:ascii="Times New Roman" w:hAnsi="Times New Roman" w:cs="Times New Roman"/>
          <w:b/>
          <w:sz w:val="22"/>
          <w:szCs w:val="22"/>
        </w:rPr>
        <w:tab/>
        <w:t>Second-Line Gemcitabine in Refractory Stage IV Non–Small-Cell Lung Cancer</w:t>
      </w:r>
      <w:r w:rsidR="00A909F5" w:rsidRPr="00E70F3C">
        <w:rPr>
          <w:rFonts w:ascii="Times New Roman" w:hAnsi="Times New Roman" w:cs="Times New Roman"/>
          <w:sz w:val="22"/>
          <w:szCs w:val="22"/>
        </w:rPr>
        <w:t>: A Phase II Trial - ScienceDirect.</w:t>
      </w:r>
      <w:r w:rsidR="00D358D6" w:rsidRPr="00E70F3C">
        <w:rPr>
          <w:rFonts w:ascii="Times New Roman" w:hAnsi="Times New Roman" w:cs="Times New Roman"/>
          <w:sz w:val="22"/>
          <w:szCs w:val="22"/>
        </w:rPr>
        <w:t xml:space="preserve"> </w:t>
      </w:r>
      <w:r w:rsidR="00A909F5" w:rsidRPr="00E70F3C">
        <w:rPr>
          <w:rFonts w:ascii="Times New Roman" w:hAnsi="Times New Roman" w:cs="Times New Roman"/>
          <w:sz w:val="22"/>
          <w:szCs w:val="22"/>
        </w:rPr>
        <w:t>sciencedirect.com/science/article/abs/</w:t>
      </w:r>
      <w:proofErr w:type="spellStart"/>
      <w:r w:rsidR="00A909F5" w:rsidRPr="00E70F3C">
        <w:rPr>
          <w:rFonts w:ascii="Times New Roman" w:hAnsi="Times New Roman" w:cs="Times New Roman"/>
          <w:sz w:val="22"/>
          <w:szCs w:val="22"/>
        </w:rPr>
        <w:t>pii</w:t>
      </w:r>
      <w:proofErr w:type="spellEnd"/>
      <w:r w:rsidR="00A909F5" w:rsidRPr="00E70F3C">
        <w:rPr>
          <w:rFonts w:ascii="Times New Roman" w:hAnsi="Times New Roman" w:cs="Times New Roman"/>
          <w:sz w:val="22"/>
          <w:szCs w:val="22"/>
        </w:rPr>
        <w:t>/S1525730411706258</w:t>
      </w:r>
    </w:p>
    <w:p w14:paraId="395A14D7" w14:textId="4EA837DC" w:rsidR="00A909F5" w:rsidRPr="00AF0E81" w:rsidRDefault="00A909F5" w:rsidP="008322C9">
      <w:pPr>
        <w:spacing w:line="257" w:lineRule="auto"/>
        <w:ind w:left="406" w:hanging="406"/>
        <w:rPr>
          <w:rFonts w:ascii="Times New Roman" w:hAnsi="Times New Roman" w:cs="Times New Roman"/>
        </w:rPr>
      </w:pPr>
    </w:p>
    <w:sectPr w:rsidR="00A909F5" w:rsidRPr="00AF0E81" w:rsidSect="00100198">
      <w:footerReference w:type="even" r:id="rId12"/>
      <w:footerReference w:type="default" r:id="rId13"/>
      <w:pgSz w:w="11900" w:h="16840" w:code="9"/>
      <w:pgMar w:top="1134" w:right="170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D1CB" w14:textId="77777777" w:rsidR="00CE2B3C" w:rsidRDefault="00CE2B3C" w:rsidP="00100198">
      <w:r>
        <w:separator/>
      </w:r>
    </w:p>
  </w:endnote>
  <w:endnote w:type="continuationSeparator" w:id="0">
    <w:p w14:paraId="1B240846" w14:textId="77777777" w:rsidR="00CE2B3C" w:rsidRDefault="00CE2B3C" w:rsidP="0010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FFF3" w14:textId="77777777" w:rsidR="00100198" w:rsidRDefault="00100198" w:rsidP="00AE20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882157" w14:textId="77777777" w:rsidR="00100198" w:rsidRDefault="0010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3625" w14:textId="4C2E3A73" w:rsidR="00100198" w:rsidRPr="00100198" w:rsidRDefault="00100198" w:rsidP="00AE205B">
    <w:pPr>
      <w:pStyle w:val="Footer"/>
      <w:framePr w:wrap="around" w:vAnchor="text" w:hAnchor="margin" w:xAlign="center" w:y="1"/>
      <w:rPr>
        <w:rStyle w:val="PageNumber"/>
        <w:rFonts w:ascii="Times New Roman" w:hAnsi="Times New Roman" w:cs="Times New Roman"/>
        <w:sz w:val="22"/>
        <w:szCs w:val="22"/>
      </w:rPr>
    </w:pPr>
    <w:r w:rsidRPr="00100198">
      <w:rPr>
        <w:rStyle w:val="PageNumber"/>
        <w:rFonts w:ascii="Times New Roman" w:hAnsi="Times New Roman" w:cs="Times New Roman"/>
        <w:sz w:val="22"/>
        <w:szCs w:val="22"/>
      </w:rPr>
      <w:fldChar w:fldCharType="begin"/>
    </w:r>
    <w:r w:rsidRPr="00100198">
      <w:rPr>
        <w:rStyle w:val="PageNumber"/>
        <w:rFonts w:ascii="Times New Roman" w:hAnsi="Times New Roman" w:cs="Times New Roman"/>
        <w:sz w:val="22"/>
        <w:szCs w:val="22"/>
      </w:rPr>
      <w:instrText xml:space="preserve"> PAGE </w:instrText>
    </w:r>
    <w:r w:rsidRPr="00100198">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2</w:t>
    </w:r>
    <w:r w:rsidRPr="00100198">
      <w:rPr>
        <w:rStyle w:val="PageNumber"/>
        <w:rFonts w:ascii="Times New Roman" w:hAnsi="Times New Roman" w:cs="Times New Roman"/>
        <w:sz w:val="22"/>
        <w:szCs w:val="22"/>
      </w:rPr>
      <w:fldChar w:fldCharType="end"/>
    </w:r>
  </w:p>
  <w:p w14:paraId="24396F79" w14:textId="77777777" w:rsidR="00100198" w:rsidRDefault="0010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A7A3A" w14:textId="77777777" w:rsidR="00CE2B3C" w:rsidRDefault="00CE2B3C" w:rsidP="00100198">
      <w:r>
        <w:separator/>
      </w:r>
    </w:p>
  </w:footnote>
  <w:footnote w:type="continuationSeparator" w:id="0">
    <w:p w14:paraId="52148100" w14:textId="77777777" w:rsidR="00CE2B3C" w:rsidRDefault="00CE2B3C" w:rsidP="0010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6B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82637"/>
    <w:multiLevelType w:val="hybridMultilevel"/>
    <w:tmpl w:val="943E8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E819B3"/>
    <w:multiLevelType w:val="hybridMultilevel"/>
    <w:tmpl w:val="623C20CE"/>
    <w:lvl w:ilvl="0" w:tplc="DE84EA42">
      <w:numFmt w:val="bullet"/>
      <w:lvlText w:val=""/>
      <w:lvlJc w:val="left"/>
      <w:pPr>
        <w:ind w:left="2305" w:hanging="360"/>
      </w:pPr>
      <w:rPr>
        <w:rFonts w:ascii="Wingdings" w:eastAsia="Wingdings" w:hAnsi="Wingdings" w:cs="Wingdings" w:hint="default"/>
        <w:b w:val="0"/>
        <w:bCs w:val="0"/>
        <w:i w:val="0"/>
        <w:iCs w:val="0"/>
        <w:spacing w:val="0"/>
        <w:w w:val="100"/>
        <w:sz w:val="28"/>
        <w:szCs w:val="28"/>
        <w:lang w:val="vi" w:eastAsia="en-US" w:bidi="ar-SA"/>
      </w:rPr>
    </w:lvl>
    <w:lvl w:ilvl="1" w:tplc="885C981C">
      <w:numFmt w:val="bullet"/>
      <w:lvlText w:val="•"/>
      <w:lvlJc w:val="left"/>
      <w:pPr>
        <w:ind w:left="3184" w:hanging="360"/>
      </w:pPr>
      <w:rPr>
        <w:rFonts w:hint="default"/>
        <w:lang w:val="vi" w:eastAsia="en-US" w:bidi="ar-SA"/>
      </w:rPr>
    </w:lvl>
    <w:lvl w:ilvl="2" w:tplc="EB12A4E0">
      <w:numFmt w:val="bullet"/>
      <w:lvlText w:val="•"/>
      <w:lvlJc w:val="left"/>
      <w:pPr>
        <w:ind w:left="4069" w:hanging="360"/>
      </w:pPr>
      <w:rPr>
        <w:rFonts w:hint="default"/>
        <w:lang w:val="vi" w:eastAsia="en-US" w:bidi="ar-SA"/>
      </w:rPr>
    </w:lvl>
    <w:lvl w:ilvl="3" w:tplc="920A27E2">
      <w:numFmt w:val="bullet"/>
      <w:lvlText w:val="•"/>
      <w:lvlJc w:val="left"/>
      <w:pPr>
        <w:ind w:left="4953" w:hanging="360"/>
      </w:pPr>
      <w:rPr>
        <w:rFonts w:hint="default"/>
        <w:lang w:val="vi" w:eastAsia="en-US" w:bidi="ar-SA"/>
      </w:rPr>
    </w:lvl>
    <w:lvl w:ilvl="4" w:tplc="5F523E18">
      <w:numFmt w:val="bullet"/>
      <w:lvlText w:val="•"/>
      <w:lvlJc w:val="left"/>
      <w:pPr>
        <w:ind w:left="5838" w:hanging="360"/>
      </w:pPr>
      <w:rPr>
        <w:rFonts w:hint="default"/>
        <w:lang w:val="vi" w:eastAsia="en-US" w:bidi="ar-SA"/>
      </w:rPr>
    </w:lvl>
    <w:lvl w:ilvl="5" w:tplc="9ECA3FF2">
      <w:numFmt w:val="bullet"/>
      <w:lvlText w:val="•"/>
      <w:lvlJc w:val="left"/>
      <w:pPr>
        <w:ind w:left="6723" w:hanging="360"/>
      </w:pPr>
      <w:rPr>
        <w:rFonts w:hint="default"/>
        <w:lang w:val="vi" w:eastAsia="en-US" w:bidi="ar-SA"/>
      </w:rPr>
    </w:lvl>
    <w:lvl w:ilvl="6" w:tplc="97A4EA76">
      <w:numFmt w:val="bullet"/>
      <w:lvlText w:val="•"/>
      <w:lvlJc w:val="left"/>
      <w:pPr>
        <w:ind w:left="7607" w:hanging="360"/>
      </w:pPr>
      <w:rPr>
        <w:rFonts w:hint="default"/>
        <w:lang w:val="vi" w:eastAsia="en-US" w:bidi="ar-SA"/>
      </w:rPr>
    </w:lvl>
    <w:lvl w:ilvl="7" w:tplc="2DDE1156">
      <w:numFmt w:val="bullet"/>
      <w:lvlText w:val="•"/>
      <w:lvlJc w:val="left"/>
      <w:pPr>
        <w:ind w:left="8492" w:hanging="360"/>
      </w:pPr>
      <w:rPr>
        <w:rFonts w:hint="default"/>
        <w:lang w:val="vi" w:eastAsia="en-US" w:bidi="ar-SA"/>
      </w:rPr>
    </w:lvl>
    <w:lvl w:ilvl="8" w:tplc="5EE8701A">
      <w:numFmt w:val="bullet"/>
      <w:lvlText w:val="•"/>
      <w:lvlJc w:val="left"/>
      <w:pPr>
        <w:ind w:left="9377" w:hanging="360"/>
      </w:pPr>
      <w:rPr>
        <w:rFonts w:hint="default"/>
        <w:lang w:val="vi" w:eastAsia="en-US" w:bidi="ar-SA"/>
      </w:rPr>
    </w:lvl>
  </w:abstractNum>
  <w:abstractNum w:abstractNumId="3" w15:restartNumberingAfterBreak="0">
    <w:nsid w:val="1D0F0214"/>
    <w:multiLevelType w:val="hybridMultilevel"/>
    <w:tmpl w:val="C3B0C63E"/>
    <w:lvl w:ilvl="0" w:tplc="3BE6628C">
      <w:start w:val="4"/>
      <w:numFmt w:val="bullet"/>
      <w:lvlText w:val="-"/>
      <w:lvlJc w:val="left"/>
      <w:pPr>
        <w:ind w:left="720" w:hanging="360"/>
      </w:pPr>
      <w:rPr>
        <w:rFonts w:ascii="Arial" w:eastAsiaTheme="minorHAnsi"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E54C7"/>
    <w:multiLevelType w:val="hybridMultilevel"/>
    <w:tmpl w:val="3B7C54F0"/>
    <w:lvl w:ilvl="0" w:tplc="8ABCF0F6">
      <w:start w:val="1"/>
      <w:numFmt w:val="bullet"/>
      <w:lvlText w:val="-"/>
      <w:lvlJc w:val="left"/>
      <w:pPr>
        <w:ind w:left="2149" w:hanging="360"/>
      </w:pPr>
      <w:rPr>
        <w:rFonts w:ascii="Arial" w:eastAsiaTheme="minorHAnsi" w:hAnsi="Arial" w:cs="Arial" w:hint="default"/>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5" w15:restartNumberingAfterBreak="0">
    <w:nsid w:val="46737635"/>
    <w:multiLevelType w:val="multilevel"/>
    <w:tmpl w:val="2904CA34"/>
    <w:lvl w:ilvl="0">
      <w:start w:val="1"/>
      <w:numFmt w:val="decimal"/>
      <w:lvlText w:val="%1."/>
      <w:lvlJc w:val="left"/>
      <w:pPr>
        <w:ind w:left="720" w:hanging="360"/>
      </w:pPr>
    </w:lvl>
    <w:lvl w:ilvl="1">
      <w:start w:val="2"/>
      <w:numFmt w:val="decimal"/>
      <w:lvlText w:val="%1.%2."/>
      <w:lvlJc w:val="left"/>
      <w:pPr>
        <w:ind w:left="1080" w:hanging="720"/>
      </w:pPr>
    </w:lvl>
    <w:lvl w:ilvl="2">
      <w:start w:val="5"/>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47147E58"/>
    <w:multiLevelType w:val="multilevel"/>
    <w:tmpl w:val="A83CB9D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7775A05"/>
    <w:multiLevelType w:val="multilevel"/>
    <w:tmpl w:val="8B78DC78"/>
    <w:lvl w:ilvl="0">
      <w:start w:val="1"/>
      <w:numFmt w:val="decimal"/>
      <w:lvlText w:val="%1."/>
      <w:lvlJc w:val="left"/>
      <w:pPr>
        <w:ind w:left="490" w:hanging="490"/>
      </w:pPr>
      <w:rPr>
        <w:rFonts w:hint="default"/>
      </w:rPr>
    </w:lvl>
    <w:lvl w:ilvl="1">
      <w:start w:val="1"/>
      <w:numFmt w:val="decimal"/>
      <w:pStyle w:val="2"/>
      <w:lvlText w:val="%1.%2."/>
      <w:lvlJc w:val="left"/>
      <w:pPr>
        <w:ind w:left="720" w:hanging="720"/>
      </w:pPr>
      <w:rPr>
        <w:rFonts w:hint="default"/>
      </w:rPr>
    </w:lvl>
    <w:lvl w:ilvl="2">
      <w:start w:val="1"/>
      <w:numFmt w:val="decimal"/>
      <w:pStyle w:val="3"/>
      <w:lvlText w:val="%1.%2.%3."/>
      <w:lvlJc w:val="left"/>
      <w:pPr>
        <w:ind w:left="2422" w:hanging="720"/>
      </w:pPr>
      <w:rPr>
        <w:rFonts w:hint="default"/>
        <w:b/>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45226D"/>
    <w:multiLevelType w:val="hybridMultilevel"/>
    <w:tmpl w:val="362A5DEE"/>
    <w:lvl w:ilvl="0" w:tplc="D1D8DD52">
      <w:start w:val="2"/>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9" w15:restartNumberingAfterBreak="0">
    <w:nsid w:val="4E8168BB"/>
    <w:multiLevelType w:val="hybridMultilevel"/>
    <w:tmpl w:val="57421A34"/>
    <w:lvl w:ilvl="0" w:tplc="8ABCF0F6">
      <w:start w:val="1"/>
      <w:numFmt w:val="bullet"/>
      <w:lvlText w:val="-"/>
      <w:lvlJc w:val="left"/>
      <w:pPr>
        <w:ind w:left="1429" w:hanging="360"/>
      </w:pPr>
      <w:rPr>
        <w:rFonts w:ascii="Arial" w:eastAsiaTheme="minorHAnsi" w:hAnsi="Arial" w:cs="Arial" w:hint="default"/>
      </w:rPr>
    </w:lvl>
    <w:lvl w:ilvl="1" w:tplc="8ABCF0F6">
      <w:start w:val="1"/>
      <w:numFmt w:val="bullet"/>
      <w:lvlText w:val="-"/>
      <w:lvlJc w:val="left"/>
      <w:pPr>
        <w:ind w:left="2149" w:hanging="360"/>
      </w:pPr>
      <w:rPr>
        <w:rFonts w:ascii="Arial" w:eastAsiaTheme="minorHAnsi" w:hAnsi="Arial" w:cs="Arial"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15:restartNumberingAfterBreak="0">
    <w:nsid w:val="562F0DC2"/>
    <w:multiLevelType w:val="hybridMultilevel"/>
    <w:tmpl w:val="1CBC9AD8"/>
    <w:lvl w:ilvl="0" w:tplc="3BE6628C">
      <w:start w:val="4"/>
      <w:numFmt w:val="bullet"/>
      <w:lvlText w:val="-"/>
      <w:lvlJc w:val="left"/>
      <w:pPr>
        <w:ind w:left="720" w:hanging="360"/>
      </w:pPr>
      <w:rPr>
        <w:rFonts w:ascii="Arial" w:eastAsiaTheme="minorHAnsi" w:hAnsi="Arial" w:cs="Arial" w:hint="default"/>
        <w:sz w:val="24"/>
      </w:rPr>
    </w:lvl>
    <w:lvl w:ilvl="1" w:tplc="D1D8DD5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A71B4"/>
    <w:multiLevelType w:val="hybridMultilevel"/>
    <w:tmpl w:val="7738275C"/>
    <w:lvl w:ilvl="0" w:tplc="042A000F">
      <w:start w:val="1"/>
      <w:numFmt w:val="decimal"/>
      <w:lvlText w:val="%1."/>
      <w:lvlJc w:val="left"/>
      <w:pPr>
        <w:ind w:left="720" w:hanging="360"/>
      </w:pPr>
    </w:lvl>
    <w:lvl w:ilvl="1" w:tplc="3BE6628C">
      <w:start w:val="4"/>
      <w:numFmt w:val="bullet"/>
      <w:lvlText w:val="-"/>
      <w:lvlJc w:val="left"/>
      <w:pPr>
        <w:ind w:left="1440" w:hanging="360"/>
      </w:pPr>
      <w:rPr>
        <w:rFonts w:ascii="Arial" w:eastAsiaTheme="minorHAnsi" w:hAnsi="Arial" w:cs="Arial" w:hint="default"/>
        <w:sz w:val="24"/>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9751D8F"/>
    <w:multiLevelType w:val="hybridMultilevel"/>
    <w:tmpl w:val="56CE8BC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DDE6123"/>
    <w:multiLevelType w:val="hybridMultilevel"/>
    <w:tmpl w:val="3B489534"/>
    <w:lvl w:ilvl="0" w:tplc="D1CC297E">
      <w:start w:val="2"/>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4" w15:restartNumberingAfterBreak="0">
    <w:nsid w:val="60950A92"/>
    <w:multiLevelType w:val="hybridMultilevel"/>
    <w:tmpl w:val="6BDEC3C8"/>
    <w:lvl w:ilvl="0" w:tplc="3BE6628C">
      <w:start w:val="4"/>
      <w:numFmt w:val="bullet"/>
      <w:lvlText w:val="-"/>
      <w:lvlJc w:val="left"/>
      <w:pPr>
        <w:ind w:left="1440" w:hanging="360"/>
      </w:pPr>
      <w:rPr>
        <w:rFonts w:ascii="Arial" w:eastAsiaTheme="minorHAnsi" w:hAnsi="Arial" w:cs="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1D563F"/>
    <w:multiLevelType w:val="hybridMultilevel"/>
    <w:tmpl w:val="EC806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E37FE"/>
    <w:multiLevelType w:val="hybridMultilevel"/>
    <w:tmpl w:val="B106D7E2"/>
    <w:lvl w:ilvl="0" w:tplc="8ABCF0F6">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723E0EA3"/>
    <w:multiLevelType w:val="hybridMultilevel"/>
    <w:tmpl w:val="53B80C92"/>
    <w:lvl w:ilvl="0" w:tplc="8ABCF0F6">
      <w:start w:val="1"/>
      <w:numFmt w:val="bullet"/>
      <w:lvlText w:val="-"/>
      <w:lvlJc w:val="left"/>
      <w:pPr>
        <w:ind w:left="1429" w:hanging="360"/>
      </w:pPr>
      <w:rPr>
        <w:rFonts w:ascii="Arial" w:eastAsiaTheme="minorHAnsi" w:hAnsi="Arial" w:cs="Arial" w:hint="default"/>
      </w:rPr>
    </w:lvl>
    <w:lvl w:ilvl="1" w:tplc="042A0003">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8" w15:restartNumberingAfterBreak="0">
    <w:nsid w:val="7C3F4AEC"/>
    <w:multiLevelType w:val="multilevel"/>
    <w:tmpl w:val="4D307E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C5A6D14"/>
    <w:multiLevelType w:val="multilevel"/>
    <w:tmpl w:val="8BC2015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6C200D"/>
    <w:multiLevelType w:val="hybridMultilevel"/>
    <w:tmpl w:val="873C869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
  </w:num>
  <w:num w:numId="3">
    <w:abstractNumId w:val="15"/>
  </w:num>
  <w:num w:numId="4">
    <w:abstractNumId w:val="7"/>
  </w:num>
  <w:num w:numId="5">
    <w:abstractNumId w:val="18"/>
  </w:num>
  <w:num w:numId="6">
    <w:abstractNumId w:val="12"/>
  </w:num>
  <w:num w:numId="7">
    <w:abstractNumId w:val="11"/>
  </w:num>
  <w:num w:numId="8">
    <w:abstractNumId w:val="13"/>
  </w:num>
  <w:num w:numId="9">
    <w:abstractNumId w:val="8"/>
  </w:num>
  <w:num w:numId="10">
    <w:abstractNumId w:val="17"/>
  </w:num>
  <w:num w:numId="11">
    <w:abstractNumId w:val="9"/>
  </w:num>
  <w:num w:numId="12">
    <w:abstractNumId w:val="4"/>
  </w:num>
  <w:num w:numId="13">
    <w:abstractNumId w:val="16"/>
  </w:num>
  <w:num w:numId="14">
    <w:abstractNumId w:val="0"/>
  </w:num>
  <w:num w:numId="15">
    <w:abstractNumId w:val="6"/>
  </w:num>
  <w:num w:numId="16">
    <w:abstractNumId w:val="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14"/>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13"/>
    <w:rsid w:val="00010263"/>
    <w:rsid w:val="000D694B"/>
    <w:rsid w:val="000E50D9"/>
    <w:rsid w:val="000F59D6"/>
    <w:rsid w:val="000F6FAC"/>
    <w:rsid w:val="00100198"/>
    <w:rsid w:val="001361E1"/>
    <w:rsid w:val="0014413C"/>
    <w:rsid w:val="00144A48"/>
    <w:rsid w:val="0016381D"/>
    <w:rsid w:val="00176344"/>
    <w:rsid w:val="001C43E6"/>
    <w:rsid w:val="00240068"/>
    <w:rsid w:val="00342E0A"/>
    <w:rsid w:val="0035025D"/>
    <w:rsid w:val="003563C2"/>
    <w:rsid w:val="0038032E"/>
    <w:rsid w:val="003A3C2D"/>
    <w:rsid w:val="004309E5"/>
    <w:rsid w:val="00450DA2"/>
    <w:rsid w:val="004C71E4"/>
    <w:rsid w:val="00516DBA"/>
    <w:rsid w:val="00531277"/>
    <w:rsid w:val="005A76E7"/>
    <w:rsid w:val="005E1BCC"/>
    <w:rsid w:val="0060310C"/>
    <w:rsid w:val="00655503"/>
    <w:rsid w:val="00664C97"/>
    <w:rsid w:val="006A3613"/>
    <w:rsid w:val="006A5E33"/>
    <w:rsid w:val="006D5DC3"/>
    <w:rsid w:val="007024A7"/>
    <w:rsid w:val="0072462C"/>
    <w:rsid w:val="007B4B42"/>
    <w:rsid w:val="008322C9"/>
    <w:rsid w:val="00876E4D"/>
    <w:rsid w:val="009752D1"/>
    <w:rsid w:val="00975B89"/>
    <w:rsid w:val="009A4698"/>
    <w:rsid w:val="009F0EC2"/>
    <w:rsid w:val="00A11936"/>
    <w:rsid w:val="00A909F5"/>
    <w:rsid w:val="00AD250D"/>
    <w:rsid w:val="00AF0E81"/>
    <w:rsid w:val="00BD5F48"/>
    <w:rsid w:val="00C54CAC"/>
    <w:rsid w:val="00C62134"/>
    <w:rsid w:val="00C8082E"/>
    <w:rsid w:val="00CE2B3C"/>
    <w:rsid w:val="00D24E8A"/>
    <w:rsid w:val="00D358D6"/>
    <w:rsid w:val="00D90395"/>
    <w:rsid w:val="00D93CF0"/>
    <w:rsid w:val="00D96BA4"/>
    <w:rsid w:val="00DA1F22"/>
    <w:rsid w:val="00DA7F2F"/>
    <w:rsid w:val="00DC15D8"/>
    <w:rsid w:val="00E10B44"/>
    <w:rsid w:val="00E70F3C"/>
    <w:rsid w:val="00FB67DB"/>
    <w:rsid w:val="00FE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AC25"/>
  <w15:chartTrackingRefBased/>
  <w15:docId w15:val="{40656AEA-BDAF-48EE-BB19-1600B788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F5"/>
    <w:pPr>
      <w:spacing w:after="0" w:line="240" w:lineRule="auto"/>
    </w:pPr>
    <w:rPr>
      <w:sz w:val="24"/>
      <w:szCs w:val="24"/>
    </w:rPr>
  </w:style>
  <w:style w:type="paragraph" w:styleId="Heading3">
    <w:name w:val="heading 3"/>
    <w:basedOn w:val="Normal"/>
    <w:next w:val="Normal"/>
    <w:link w:val="Heading3Char"/>
    <w:uiPriority w:val="9"/>
    <w:semiHidden/>
    <w:unhideWhenUsed/>
    <w:qFormat/>
    <w:rsid w:val="00A909F5"/>
    <w:pPr>
      <w:keepNext/>
      <w:spacing w:before="240" w:after="60" w:line="259" w:lineRule="auto"/>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909F5"/>
    <w:rPr>
      <w:rFonts w:ascii="Cambria" w:eastAsia="Times New Roman" w:hAnsi="Cambria" w:cs="Times New Roman"/>
      <w:b/>
      <w:bCs/>
      <w:sz w:val="26"/>
      <w:szCs w:val="26"/>
      <w:lang w:val="x-none" w:eastAsia="x-none"/>
    </w:rPr>
  </w:style>
  <w:style w:type="paragraph" w:styleId="ListParagraph">
    <w:name w:val="List Paragraph"/>
    <w:aliases w:val="BÌNH THÝỜNG"/>
    <w:basedOn w:val="Normal"/>
    <w:link w:val="ListParagraphChar"/>
    <w:uiPriority w:val="1"/>
    <w:qFormat/>
    <w:rsid w:val="00A909F5"/>
    <w:pPr>
      <w:ind w:left="720"/>
      <w:contextualSpacing/>
    </w:pPr>
  </w:style>
  <w:style w:type="character" w:customStyle="1" w:styleId="ListParagraphChar">
    <w:name w:val="List Paragraph Char"/>
    <w:aliases w:val="BÌNH THÝỜNG Char"/>
    <w:link w:val="ListParagraph"/>
    <w:uiPriority w:val="1"/>
    <w:locked/>
    <w:rsid w:val="00A909F5"/>
    <w:rPr>
      <w:sz w:val="24"/>
      <w:szCs w:val="24"/>
    </w:rPr>
  </w:style>
  <w:style w:type="paragraph" w:styleId="FootnoteText">
    <w:name w:val="footnote text"/>
    <w:basedOn w:val="Normal"/>
    <w:link w:val="FootnoteTextChar"/>
    <w:uiPriority w:val="99"/>
    <w:semiHidden/>
    <w:unhideWhenUsed/>
    <w:rsid w:val="00A909F5"/>
    <w:rPr>
      <w:sz w:val="20"/>
      <w:szCs w:val="20"/>
    </w:rPr>
  </w:style>
  <w:style w:type="character" w:customStyle="1" w:styleId="FootnoteTextChar">
    <w:name w:val="Footnote Text Char"/>
    <w:basedOn w:val="DefaultParagraphFont"/>
    <w:link w:val="FootnoteText"/>
    <w:uiPriority w:val="99"/>
    <w:semiHidden/>
    <w:rsid w:val="00A909F5"/>
    <w:rPr>
      <w:sz w:val="20"/>
      <w:szCs w:val="20"/>
    </w:rPr>
  </w:style>
  <w:style w:type="character" w:styleId="FootnoteReference">
    <w:name w:val="footnote reference"/>
    <w:basedOn w:val="DefaultParagraphFont"/>
    <w:uiPriority w:val="99"/>
    <w:semiHidden/>
    <w:unhideWhenUsed/>
    <w:rsid w:val="00A909F5"/>
    <w:rPr>
      <w:vertAlign w:val="superscript"/>
    </w:rPr>
  </w:style>
  <w:style w:type="paragraph" w:styleId="EndnoteText">
    <w:name w:val="endnote text"/>
    <w:basedOn w:val="Normal"/>
    <w:link w:val="EndnoteTextChar"/>
    <w:uiPriority w:val="99"/>
    <w:semiHidden/>
    <w:unhideWhenUsed/>
    <w:rsid w:val="00A909F5"/>
    <w:rPr>
      <w:sz w:val="20"/>
      <w:szCs w:val="20"/>
    </w:rPr>
  </w:style>
  <w:style w:type="character" w:customStyle="1" w:styleId="EndnoteTextChar">
    <w:name w:val="Endnote Text Char"/>
    <w:basedOn w:val="DefaultParagraphFont"/>
    <w:link w:val="EndnoteText"/>
    <w:uiPriority w:val="99"/>
    <w:semiHidden/>
    <w:rsid w:val="00A909F5"/>
    <w:rPr>
      <w:sz w:val="20"/>
      <w:szCs w:val="20"/>
    </w:rPr>
  </w:style>
  <w:style w:type="character" w:styleId="EndnoteReference">
    <w:name w:val="endnote reference"/>
    <w:basedOn w:val="DefaultParagraphFont"/>
    <w:uiPriority w:val="99"/>
    <w:semiHidden/>
    <w:unhideWhenUsed/>
    <w:rsid w:val="00A909F5"/>
    <w:rPr>
      <w:vertAlign w:val="superscript"/>
    </w:rPr>
  </w:style>
  <w:style w:type="character" w:styleId="Hyperlink">
    <w:name w:val="Hyperlink"/>
    <w:basedOn w:val="DefaultParagraphFont"/>
    <w:uiPriority w:val="99"/>
    <w:unhideWhenUsed/>
    <w:rsid w:val="00A909F5"/>
    <w:rPr>
      <w:color w:val="0563C1" w:themeColor="hyperlink"/>
      <w:u w:val="single"/>
    </w:rPr>
  </w:style>
  <w:style w:type="paragraph" w:styleId="Bibliography">
    <w:name w:val="Bibliography"/>
    <w:basedOn w:val="Normal"/>
    <w:next w:val="Normal"/>
    <w:uiPriority w:val="37"/>
    <w:unhideWhenUsed/>
    <w:rsid w:val="00A909F5"/>
  </w:style>
  <w:style w:type="table" w:styleId="TableGrid">
    <w:name w:val="Table Grid"/>
    <w:basedOn w:val="TableNormal"/>
    <w:uiPriority w:val="39"/>
    <w:rsid w:val="00A909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para">
    <w:name w:val="chapter-para"/>
    <w:basedOn w:val="Normal"/>
    <w:rsid w:val="00A909F5"/>
    <w:pPr>
      <w:spacing w:before="100" w:beforeAutospacing="1" w:after="100" w:afterAutospacing="1"/>
    </w:pPr>
    <w:rPr>
      <w:rFonts w:ascii="Times New Roman" w:eastAsia="Times New Roman" w:hAnsi="Times New Roman" w:cs="Times New Roman"/>
      <w:lang w:val="vi-VN" w:eastAsia="vi-VN"/>
    </w:rPr>
  </w:style>
  <w:style w:type="paragraph" w:customStyle="1" w:styleId="ddictsentence">
    <w:name w:val="ddict_sentence"/>
    <w:basedOn w:val="Normal"/>
    <w:rsid w:val="00A909F5"/>
    <w:pPr>
      <w:spacing w:before="100" w:beforeAutospacing="1" w:after="100" w:afterAutospacing="1"/>
    </w:pPr>
    <w:rPr>
      <w:rFonts w:ascii="Times New Roman" w:eastAsia="Times New Roman" w:hAnsi="Times New Roman" w:cs="Times New Roman"/>
      <w:lang w:val="vi-VN" w:eastAsia="vi-VN"/>
    </w:rPr>
  </w:style>
  <w:style w:type="paragraph" w:styleId="Revision">
    <w:name w:val="Revision"/>
    <w:hidden/>
    <w:uiPriority w:val="99"/>
    <w:semiHidden/>
    <w:rsid w:val="00A909F5"/>
    <w:pPr>
      <w:spacing w:after="0" w:line="240" w:lineRule="auto"/>
    </w:pPr>
    <w:rPr>
      <w:sz w:val="24"/>
      <w:szCs w:val="24"/>
    </w:rPr>
  </w:style>
  <w:style w:type="character" w:styleId="CommentReference">
    <w:name w:val="annotation reference"/>
    <w:basedOn w:val="DefaultParagraphFont"/>
    <w:uiPriority w:val="99"/>
    <w:semiHidden/>
    <w:unhideWhenUsed/>
    <w:rsid w:val="00A909F5"/>
    <w:rPr>
      <w:sz w:val="16"/>
      <w:szCs w:val="16"/>
    </w:rPr>
  </w:style>
  <w:style w:type="paragraph" w:styleId="CommentText">
    <w:name w:val="annotation text"/>
    <w:basedOn w:val="Normal"/>
    <w:link w:val="CommentTextChar"/>
    <w:uiPriority w:val="99"/>
    <w:unhideWhenUsed/>
    <w:rsid w:val="00A909F5"/>
    <w:rPr>
      <w:sz w:val="20"/>
      <w:szCs w:val="20"/>
    </w:rPr>
  </w:style>
  <w:style w:type="character" w:customStyle="1" w:styleId="CommentTextChar">
    <w:name w:val="Comment Text Char"/>
    <w:basedOn w:val="DefaultParagraphFont"/>
    <w:link w:val="CommentText"/>
    <w:uiPriority w:val="99"/>
    <w:rsid w:val="00A909F5"/>
    <w:rPr>
      <w:sz w:val="20"/>
      <w:szCs w:val="20"/>
    </w:rPr>
  </w:style>
  <w:style w:type="paragraph" w:styleId="CommentSubject">
    <w:name w:val="annotation subject"/>
    <w:basedOn w:val="CommentText"/>
    <w:next w:val="CommentText"/>
    <w:link w:val="CommentSubjectChar"/>
    <w:uiPriority w:val="99"/>
    <w:semiHidden/>
    <w:unhideWhenUsed/>
    <w:rsid w:val="00A909F5"/>
    <w:rPr>
      <w:b/>
      <w:bCs/>
    </w:rPr>
  </w:style>
  <w:style w:type="character" w:customStyle="1" w:styleId="CommentSubjectChar">
    <w:name w:val="Comment Subject Char"/>
    <w:basedOn w:val="CommentTextChar"/>
    <w:link w:val="CommentSubject"/>
    <w:uiPriority w:val="99"/>
    <w:semiHidden/>
    <w:rsid w:val="00A909F5"/>
    <w:rPr>
      <w:b/>
      <w:bCs/>
      <w:sz w:val="20"/>
      <w:szCs w:val="20"/>
    </w:rPr>
  </w:style>
  <w:style w:type="paragraph" w:customStyle="1" w:styleId="2">
    <w:name w:val="2"/>
    <w:basedOn w:val="ListParagraph"/>
    <w:qFormat/>
    <w:rsid w:val="00A909F5"/>
    <w:pPr>
      <w:numPr>
        <w:ilvl w:val="1"/>
        <w:numId w:val="4"/>
      </w:numPr>
      <w:spacing w:after="120" w:line="360" w:lineRule="auto"/>
      <w:contextualSpacing w:val="0"/>
    </w:pPr>
    <w:rPr>
      <w:rFonts w:ascii="Times New Roman" w:eastAsia="Calibri" w:hAnsi="Times New Roman" w:cs="Times New Roman"/>
      <w:b/>
      <w:sz w:val="28"/>
      <w:szCs w:val="28"/>
    </w:rPr>
  </w:style>
  <w:style w:type="paragraph" w:customStyle="1" w:styleId="3">
    <w:name w:val="3"/>
    <w:basedOn w:val="ListParagraph"/>
    <w:qFormat/>
    <w:rsid w:val="00A909F5"/>
    <w:pPr>
      <w:numPr>
        <w:ilvl w:val="2"/>
        <w:numId w:val="4"/>
      </w:numPr>
      <w:spacing w:after="120" w:line="360" w:lineRule="auto"/>
      <w:contextualSpacing w:val="0"/>
    </w:pPr>
    <w:rPr>
      <w:rFonts w:ascii="Times New Roman" w:eastAsia="Calibri" w:hAnsi="Times New Roman" w:cs="Times New Roman"/>
      <w:b/>
      <w:i/>
      <w:sz w:val="28"/>
      <w:szCs w:val="28"/>
    </w:rPr>
  </w:style>
  <w:style w:type="paragraph" w:customStyle="1" w:styleId="3a">
    <w:name w:val="3a"/>
    <w:basedOn w:val="3"/>
    <w:qFormat/>
    <w:rsid w:val="00A909F5"/>
    <w:pPr>
      <w:widowControl w:val="0"/>
      <w:spacing w:after="0"/>
      <w:jc w:val="both"/>
    </w:pPr>
  </w:style>
  <w:style w:type="character" w:customStyle="1" w:styleId="UnresolvedMention1">
    <w:name w:val="Unresolved Mention1"/>
    <w:basedOn w:val="DefaultParagraphFont"/>
    <w:uiPriority w:val="99"/>
    <w:semiHidden/>
    <w:unhideWhenUsed/>
    <w:rsid w:val="00A909F5"/>
    <w:rPr>
      <w:color w:val="605E5C"/>
      <w:shd w:val="clear" w:color="auto" w:fill="E1DFDD"/>
    </w:rPr>
  </w:style>
  <w:style w:type="paragraph" w:styleId="TOC2">
    <w:name w:val="toc 2"/>
    <w:basedOn w:val="Normal"/>
    <w:next w:val="Normal"/>
    <w:autoRedefine/>
    <w:uiPriority w:val="39"/>
    <w:semiHidden/>
    <w:unhideWhenUsed/>
    <w:rsid w:val="003A3C2D"/>
    <w:pPr>
      <w:spacing w:after="100"/>
      <w:ind w:left="240"/>
    </w:pPr>
  </w:style>
  <w:style w:type="paragraph" w:styleId="BodyText">
    <w:name w:val="Body Text"/>
    <w:basedOn w:val="Normal"/>
    <w:link w:val="BodyTextChar"/>
    <w:uiPriority w:val="99"/>
    <w:semiHidden/>
    <w:unhideWhenUsed/>
    <w:rsid w:val="003A3C2D"/>
    <w:pPr>
      <w:spacing w:after="120"/>
    </w:pPr>
  </w:style>
  <w:style w:type="character" w:customStyle="1" w:styleId="BodyTextChar">
    <w:name w:val="Body Text Char"/>
    <w:basedOn w:val="DefaultParagraphFont"/>
    <w:link w:val="BodyText"/>
    <w:uiPriority w:val="99"/>
    <w:semiHidden/>
    <w:rsid w:val="003A3C2D"/>
    <w:rPr>
      <w:sz w:val="24"/>
      <w:szCs w:val="24"/>
    </w:rPr>
  </w:style>
  <w:style w:type="paragraph" w:styleId="Footer">
    <w:name w:val="footer"/>
    <w:basedOn w:val="Normal"/>
    <w:link w:val="FooterChar"/>
    <w:uiPriority w:val="99"/>
    <w:unhideWhenUsed/>
    <w:rsid w:val="00100198"/>
    <w:pPr>
      <w:tabs>
        <w:tab w:val="center" w:pos="4680"/>
        <w:tab w:val="right" w:pos="9360"/>
      </w:tabs>
    </w:pPr>
  </w:style>
  <w:style w:type="character" w:customStyle="1" w:styleId="FooterChar">
    <w:name w:val="Footer Char"/>
    <w:basedOn w:val="DefaultParagraphFont"/>
    <w:link w:val="Footer"/>
    <w:uiPriority w:val="99"/>
    <w:rsid w:val="00100198"/>
    <w:rPr>
      <w:sz w:val="24"/>
      <w:szCs w:val="24"/>
    </w:rPr>
  </w:style>
  <w:style w:type="character" w:styleId="PageNumber">
    <w:name w:val="page number"/>
    <w:basedOn w:val="DefaultParagraphFont"/>
    <w:uiPriority w:val="99"/>
    <w:semiHidden/>
    <w:unhideWhenUsed/>
    <w:rsid w:val="00100198"/>
  </w:style>
  <w:style w:type="paragraph" w:styleId="Header">
    <w:name w:val="header"/>
    <w:basedOn w:val="Normal"/>
    <w:link w:val="HeaderChar"/>
    <w:uiPriority w:val="99"/>
    <w:unhideWhenUsed/>
    <w:rsid w:val="00100198"/>
    <w:pPr>
      <w:tabs>
        <w:tab w:val="center" w:pos="4680"/>
        <w:tab w:val="right" w:pos="9360"/>
      </w:tabs>
    </w:pPr>
  </w:style>
  <w:style w:type="character" w:customStyle="1" w:styleId="HeaderChar">
    <w:name w:val="Header Char"/>
    <w:basedOn w:val="DefaultParagraphFont"/>
    <w:link w:val="Header"/>
    <w:uiPriority w:val="99"/>
    <w:rsid w:val="001001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ncet.com/journals/lancet/artic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med.ncbi.nlm.nih.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96F3-96F1-4E32-864D-F1DE29A0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Lê Hồng</dc:creator>
  <cp:keywords/>
  <dc:description/>
  <cp:lastModifiedBy>Thái Lê Hồng</cp:lastModifiedBy>
  <cp:revision>42</cp:revision>
  <dcterms:created xsi:type="dcterms:W3CDTF">2024-07-12T11:17:00Z</dcterms:created>
  <dcterms:modified xsi:type="dcterms:W3CDTF">2024-08-08T12:16:00Z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id="j1aYcwia"/&gt;&lt;style id="http://www.zotero.org/styles/american-medical-association" hasBibliography="1" bibliographyStyleHasBeenSet="0"/&gt;&lt;prefs&gt;&lt;pref name="fieldType" value="Field"/&gt;&lt;pref name="auto</vt:lpwstr>
  </property>
  <property fmtid="{D5CDD505-2E9C-101B-9397-08002B2CF9AE}" pid="3" name="ZOTERO_PREF_2">
    <vt:lpwstr>maticJournalAbbreviations" value="true"/&gt;&lt;/prefs&gt;&lt;/data&gt;</vt:lpwstr>
  </property>
</Properties>
</file>