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077F" w:rsidRPr="00C5473D" w:rsidRDefault="00FF077F" w:rsidP="009050FA">
      <w:pPr>
        <w:spacing w:before="120"/>
        <w:jc w:val="center"/>
        <w:rPr>
          <w:b/>
          <w:bCs/>
          <w:lang w:val="vi-VN"/>
        </w:rPr>
      </w:pPr>
      <w:r w:rsidRPr="00C5473D">
        <w:rPr>
          <w:b/>
          <w:bCs/>
        </w:rPr>
        <w:t xml:space="preserve">KẾT QUẢ PHẪU THUẬT </w:t>
      </w:r>
      <w:r w:rsidR="009C2D66">
        <w:rPr>
          <w:b/>
          <w:bCs/>
        </w:rPr>
        <w:t>NẠO U, GHÉP XƯƠNG ĐỒNG LOẠI</w:t>
      </w:r>
      <w:r w:rsidR="009C2D66" w:rsidRPr="009C2D66">
        <w:rPr>
          <w:b/>
          <w:bCs/>
        </w:rPr>
        <w:t xml:space="preserve"> </w:t>
      </w:r>
      <w:r w:rsidR="00247AF7" w:rsidRPr="00C5473D">
        <w:rPr>
          <w:b/>
          <w:bCs/>
        </w:rPr>
        <w:t xml:space="preserve">TẠI </w:t>
      </w:r>
      <w:r w:rsidR="00EA61A5" w:rsidRPr="00C5473D">
        <w:rPr>
          <w:b/>
          <w:bCs/>
        </w:rPr>
        <w:t>KHOA</w:t>
      </w:r>
      <w:r w:rsidR="00EA61A5" w:rsidRPr="00C5473D">
        <w:rPr>
          <w:b/>
          <w:bCs/>
          <w:lang w:val="vi-VN"/>
        </w:rPr>
        <w:t xml:space="preserve"> NGOẠI CƠ XƯƠNG KHỚP </w:t>
      </w:r>
      <w:r w:rsidR="00247AF7" w:rsidRPr="00C5473D">
        <w:rPr>
          <w:b/>
          <w:bCs/>
        </w:rPr>
        <w:t xml:space="preserve">BỆNH VIỆN </w:t>
      </w:r>
      <w:r w:rsidR="00EA61A5" w:rsidRPr="00C5473D">
        <w:rPr>
          <w:b/>
          <w:bCs/>
          <w:lang w:val="vi-VN"/>
        </w:rPr>
        <w:t>K</w:t>
      </w:r>
    </w:p>
    <w:p w:rsidR="002837DB" w:rsidRPr="00C5473D" w:rsidRDefault="002837DB" w:rsidP="009050FA">
      <w:pPr>
        <w:spacing w:before="120"/>
        <w:jc w:val="both"/>
        <w:outlineLvl w:val="0"/>
        <w:rPr>
          <w:rStyle w:val="hps"/>
          <w:b/>
          <w:color w:val="000000"/>
        </w:rPr>
      </w:pPr>
      <w:r w:rsidRPr="00C5473D">
        <w:rPr>
          <w:rStyle w:val="hps"/>
          <w:b/>
          <w:color w:val="000000"/>
        </w:rPr>
        <w:t xml:space="preserve">TÓM TẮT: </w:t>
      </w:r>
    </w:p>
    <w:p w:rsidR="00EA61A5" w:rsidRPr="00C5473D" w:rsidRDefault="00CD7E7E" w:rsidP="00EA61A5">
      <w:pPr>
        <w:spacing w:before="120"/>
        <w:ind w:firstLine="720"/>
        <w:jc w:val="both"/>
        <w:rPr>
          <w:bCs/>
        </w:rPr>
      </w:pPr>
      <w:proofErr w:type="spellStart"/>
      <w:r w:rsidRPr="00C5473D">
        <w:rPr>
          <w:rStyle w:val="hps"/>
          <w:color w:val="000000"/>
        </w:rPr>
        <w:t>C</w:t>
      </w:r>
      <w:r w:rsidR="007A4903" w:rsidRPr="00C5473D">
        <w:rPr>
          <w:rStyle w:val="hps"/>
          <w:color w:val="000000"/>
        </w:rPr>
        <w:t>húng</w:t>
      </w:r>
      <w:proofErr w:type="spellEnd"/>
      <w:r w:rsidR="007A4903" w:rsidRPr="00C5473D">
        <w:rPr>
          <w:rStyle w:val="hps"/>
          <w:color w:val="000000"/>
        </w:rPr>
        <w:t xml:space="preserve"> </w:t>
      </w:r>
      <w:proofErr w:type="spellStart"/>
      <w:r w:rsidR="007A4903" w:rsidRPr="00C5473D">
        <w:rPr>
          <w:rStyle w:val="hps"/>
          <w:color w:val="000000"/>
        </w:rPr>
        <w:t>tôi</w:t>
      </w:r>
      <w:proofErr w:type="spellEnd"/>
      <w:r w:rsidR="007A4903" w:rsidRPr="00C5473D">
        <w:rPr>
          <w:rStyle w:val="hps"/>
          <w:color w:val="000000"/>
        </w:rPr>
        <w:t xml:space="preserve"> </w:t>
      </w:r>
      <w:proofErr w:type="spellStart"/>
      <w:r w:rsidR="008E7A91" w:rsidRPr="00C5473D">
        <w:rPr>
          <w:rStyle w:val="hps"/>
          <w:color w:val="000000"/>
        </w:rPr>
        <w:t>tiến</w:t>
      </w:r>
      <w:proofErr w:type="spellEnd"/>
      <w:r w:rsidR="008E7A91" w:rsidRPr="00C5473D">
        <w:rPr>
          <w:rStyle w:val="hps"/>
          <w:color w:val="000000"/>
        </w:rPr>
        <w:t xml:space="preserve"> </w:t>
      </w:r>
      <w:proofErr w:type="spellStart"/>
      <w:r w:rsidR="008E7A91" w:rsidRPr="00C5473D">
        <w:rPr>
          <w:rStyle w:val="hps"/>
          <w:color w:val="000000"/>
        </w:rPr>
        <w:t>hành</w:t>
      </w:r>
      <w:proofErr w:type="spellEnd"/>
      <w:r w:rsidR="008D5C2B" w:rsidRPr="00C5473D">
        <w:rPr>
          <w:rStyle w:val="hps"/>
          <w:color w:val="000000"/>
        </w:rPr>
        <w:t xml:space="preserve"> </w:t>
      </w:r>
      <w:proofErr w:type="spellStart"/>
      <w:r w:rsidR="00247AF7" w:rsidRPr="00C5473D">
        <w:rPr>
          <w:rStyle w:val="hps"/>
          <w:color w:val="000000"/>
        </w:rPr>
        <w:t>nghiên</w:t>
      </w:r>
      <w:proofErr w:type="spellEnd"/>
      <w:r w:rsidR="00247AF7" w:rsidRPr="00C5473D">
        <w:rPr>
          <w:rStyle w:val="hps"/>
          <w:color w:val="000000"/>
        </w:rPr>
        <w:t xml:space="preserve"> </w:t>
      </w:r>
      <w:proofErr w:type="spellStart"/>
      <w:r w:rsidR="00247AF7" w:rsidRPr="00C5473D">
        <w:rPr>
          <w:rStyle w:val="hps"/>
          <w:color w:val="000000"/>
        </w:rPr>
        <w:t>cứu</w:t>
      </w:r>
      <w:proofErr w:type="spellEnd"/>
      <w:r w:rsidR="00247AF7" w:rsidRPr="00C5473D">
        <w:rPr>
          <w:rStyle w:val="hps"/>
          <w:color w:val="000000"/>
        </w:rPr>
        <w:t xml:space="preserve"> </w:t>
      </w:r>
      <w:proofErr w:type="spellStart"/>
      <w:r w:rsidR="00247AF7" w:rsidRPr="00C5473D">
        <w:rPr>
          <w:rStyle w:val="hps"/>
          <w:color w:val="000000"/>
        </w:rPr>
        <w:t>hồi</w:t>
      </w:r>
      <w:proofErr w:type="spellEnd"/>
      <w:r w:rsidR="00247AF7" w:rsidRPr="00C5473D">
        <w:rPr>
          <w:rStyle w:val="hps"/>
          <w:color w:val="000000"/>
        </w:rPr>
        <w:t xml:space="preserve"> </w:t>
      </w:r>
      <w:proofErr w:type="spellStart"/>
      <w:r w:rsidR="00247AF7" w:rsidRPr="00C5473D">
        <w:rPr>
          <w:rStyle w:val="hps"/>
          <w:color w:val="000000"/>
        </w:rPr>
        <w:t>cứu</w:t>
      </w:r>
      <w:proofErr w:type="spellEnd"/>
      <w:r w:rsidR="00247AF7" w:rsidRPr="00C5473D">
        <w:rPr>
          <w:rStyle w:val="hps"/>
          <w:color w:val="000000"/>
        </w:rPr>
        <w:t xml:space="preserve"> </w:t>
      </w:r>
      <w:proofErr w:type="spellStart"/>
      <w:r w:rsidR="00247AF7" w:rsidRPr="00C5473D">
        <w:rPr>
          <w:rStyle w:val="hps"/>
          <w:color w:val="000000"/>
        </w:rPr>
        <w:t>trên</w:t>
      </w:r>
      <w:proofErr w:type="spellEnd"/>
      <w:r w:rsidR="00247AF7" w:rsidRPr="00C5473D">
        <w:rPr>
          <w:rStyle w:val="hps"/>
          <w:color w:val="000000"/>
        </w:rPr>
        <w:t xml:space="preserve"> </w:t>
      </w:r>
      <w:r w:rsidR="00A04C83">
        <w:rPr>
          <w:rStyle w:val="hps"/>
          <w:color w:val="000000"/>
          <w:lang w:val="vi-VN"/>
        </w:rPr>
        <w:t>66</w:t>
      </w:r>
      <w:r w:rsidR="00B357D4" w:rsidRPr="00C5473D">
        <w:rPr>
          <w:rStyle w:val="hps"/>
          <w:color w:val="000000"/>
        </w:rPr>
        <w:t xml:space="preserve"> </w:t>
      </w:r>
      <w:proofErr w:type="spellStart"/>
      <w:r w:rsidR="008E7A91" w:rsidRPr="00C5473D">
        <w:rPr>
          <w:rStyle w:val="hps"/>
          <w:color w:val="000000"/>
        </w:rPr>
        <w:t>bệnh</w:t>
      </w:r>
      <w:proofErr w:type="spellEnd"/>
      <w:r w:rsidR="008E7A91" w:rsidRPr="00C5473D">
        <w:rPr>
          <w:rStyle w:val="hps"/>
          <w:color w:val="000000"/>
        </w:rPr>
        <w:t xml:space="preserve"> </w:t>
      </w:r>
      <w:proofErr w:type="spellStart"/>
      <w:r w:rsidR="008E7A91" w:rsidRPr="00C5473D">
        <w:rPr>
          <w:rStyle w:val="hps"/>
          <w:color w:val="000000"/>
        </w:rPr>
        <w:t>nhân</w:t>
      </w:r>
      <w:proofErr w:type="spellEnd"/>
      <w:r w:rsidR="008E7A91" w:rsidRPr="00C5473D">
        <w:rPr>
          <w:rStyle w:val="hps"/>
          <w:color w:val="000000"/>
        </w:rPr>
        <w:t xml:space="preserve"> </w:t>
      </w:r>
      <w:r w:rsidR="00EA61A5" w:rsidRPr="00C5473D">
        <w:rPr>
          <w:rStyle w:val="hps"/>
          <w:color w:val="000000"/>
          <w:lang w:val="vi-VN"/>
        </w:rPr>
        <w:t>u xương</w:t>
      </w:r>
      <w:r w:rsidR="00A04C83">
        <w:rPr>
          <w:rStyle w:val="hps"/>
          <w:color w:val="000000"/>
          <w:lang w:val="vi-VN"/>
        </w:rPr>
        <w:t xml:space="preserve"> lành tính</w:t>
      </w:r>
      <w:r w:rsidR="00247AF7" w:rsidRPr="00C5473D">
        <w:rPr>
          <w:rStyle w:val="hps"/>
          <w:color w:val="000000"/>
        </w:rPr>
        <w:t>,</w:t>
      </w:r>
      <w:r w:rsidR="001A3480" w:rsidRPr="00C5473D">
        <w:rPr>
          <w:rStyle w:val="hps"/>
          <w:color w:val="000000"/>
        </w:rPr>
        <w:t xml:space="preserve"> </w:t>
      </w:r>
      <w:proofErr w:type="spellStart"/>
      <w:r w:rsidR="00247AF7" w:rsidRPr="00C5473D">
        <w:rPr>
          <w:rStyle w:val="hps"/>
          <w:color w:val="000000"/>
        </w:rPr>
        <w:t>được</w:t>
      </w:r>
      <w:proofErr w:type="spellEnd"/>
      <w:r w:rsidR="00247AF7" w:rsidRPr="00C5473D">
        <w:rPr>
          <w:rStyle w:val="hps"/>
          <w:color w:val="000000"/>
        </w:rPr>
        <w:t xml:space="preserve"> </w:t>
      </w:r>
      <w:proofErr w:type="spellStart"/>
      <w:r w:rsidR="00247AF7" w:rsidRPr="00C5473D">
        <w:rPr>
          <w:rStyle w:val="hps"/>
          <w:color w:val="000000"/>
        </w:rPr>
        <w:t>phẫu</w:t>
      </w:r>
      <w:proofErr w:type="spellEnd"/>
      <w:r w:rsidR="00247AF7" w:rsidRPr="00C5473D">
        <w:rPr>
          <w:rStyle w:val="hps"/>
          <w:color w:val="000000"/>
        </w:rPr>
        <w:t xml:space="preserve"> </w:t>
      </w:r>
      <w:proofErr w:type="spellStart"/>
      <w:r w:rsidR="00247AF7" w:rsidRPr="00C5473D">
        <w:rPr>
          <w:rStyle w:val="hps"/>
          <w:color w:val="000000"/>
        </w:rPr>
        <w:t>thuật</w:t>
      </w:r>
      <w:proofErr w:type="spellEnd"/>
      <w:r w:rsidR="00A04C83">
        <w:rPr>
          <w:rStyle w:val="hps"/>
          <w:color w:val="000000"/>
          <w:lang w:val="vi-VN"/>
        </w:rPr>
        <w:t xml:space="preserve"> nạo u, ghép xương đồng loại</w:t>
      </w:r>
      <w:r w:rsidR="00247AF7" w:rsidRPr="00C5473D">
        <w:rPr>
          <w:rStyle w:val="hps"/>
          <w:color w:val="000000"/>
        </w:rPr>
        <w:t xml:space="preserve"> </w:t>
      </w:r>
      <w:proofErr w:type="spellStart"/>
      <w:r w:rsidR="00247AF7" w:rsidRPr="00C5473D">
        <w:rPr>
          <w:rStyle w:val="hps"/>
          <w:color w:val="000000"/>
        </w:rPr>
        <w:t>tại</w:t>
      </w:r>
      <w:proofErr w:type="spellEnd"/>
      <w:r w:rsidR="00247AF7" w:rsidRPr="00C5473D">
        <w:rPr>
          <w:rStyle w:val="hps"/>
          <w:color w:val="000000"/>
        </w:rPr>
        <w:t xml:space="preserve"> </w:t>
      </w:r>
      <w:r w:rsidR="00EA61A5" w:rsidRPr="00C5473D">
        <w:rPr>
          <w:rStyle w:val="hps"/>
          <w:color w:val="000000"/>
        </w:rPr>
        <w:t>Khoa</w:t>
      </w:r>
      <w:r w:rsidR="00EA61A5" w:rsidRPr="00C5473D">
        <w:rPr>
          <w:rStyle w:val="hps"/>
          <w:color w:val="000000"/>
          <w:lang w:val="vi-VN"/>
        </w:rPr>
        <w:t xml:space="preserve"> Ngoại Cơ Xương Khớp </w:t>
      </w:r>
      <w:proofErr w:type="spellStart"/>
      <w:r w:rsidR="00247AF7" w:rsidRPr="00C5473D">
        <w:rPr>
          <w:rStyle w:val="hps"/>
          <w:color w:val="000000"/>
        </w:rPr>
        <w:t>Bệnh</w:t>
      </w:r>
      <w:proofErr w:type="spellEnd"/>
      <w:r w:rsidR="00247AF7" w:rsidRPr="00C5473D">
        <w:rPr>
          <w:rStyle w:val="hps"/>
          <w:color w:val="000000"/>
        </w:rPr>
        <w:t xml:space="preserve"> </w:t>
      </w:r>
      <w:proofErr w:type="spellStart"/>
      <w:r w:rsidR="00247AF7" w:rsidRPr="00C5473D">
        <w:rPr>
          <w:rStyle w:val="hps"/>
          <w:color w:val="000000"/>
        </w:rPr>
        <w:t>viện</w:t>
      </w:r>
      <w:proofErr w:type="spellEnd"/>
      <w:r w:rsidR="00247AF7" w:rsidRPr="00C5473D">
        <w:rPr>
          <w:rStyle w:val="hps"/>
          <w:color w:val="000000"/>
        </w:rPr>
        <w:t xml:space="preserve"> </w:t>
      </w:r>
      <w:r w:rsidR="00EA61A5" w:rsidRPr="00C5473D">
        <w:rPr>
          <w:rStyle w:val="hps"/>
          <w:color w:val="000000"/>
          <w:lang w:val="vi-VN"/>
        </w:rPr>
        <w:t>K</w:t>
      </w:r>
      <w:r w:rsidR="00247AF7" w:rsidRPr="00C5473D">
        <w:rPr>
          <w:rStyle w:val="hps"/>
          <w:color w:val="000000"/>
        </w:rPr>
        <w:t xml:space="preserve"> </w:t>
      </w:r>
      <w:proofErr w:type="spellStart"/>
      <w:r w:rsidR="00247AF7" w:rsidRPr="00C5473D">
        <w:rPr>
          <w:rStyle w:val="hps"/>
          <w:color w:val="000000"/>
        </w:rPr>
        <w:t>từ</w:t>
      </w:r>
      <w:proofErr w:type="spellEnd"/>
      <w:r w:rsidR="00247AF7" w:rsidRPr="00C5473D">
        <w:rPr>
          <w:rStyle w:val="hps"/>
          <w:color w:val="000000"/>
        </w:rPr>
        <w:t xml:space="preserve"> </w:t>
      </w:r>
      <w:proofErr w:type="spellStart"/>
      <w:r w:rsidR="00247AF7" w:rsidRPr="00C5473D">
        <w:rPr>
          <w:rStyle w:val="hps"/>
          <w:color w:val="000000"/>
        </w:rPr>
        <w:t>tháng</w:t>
      </w:r>
      <w:proofErr w:type="spellEnd"/>
      <w:r w:rsidR="00247AF7" w:rsidRPr="00C5473D">
        <w:rPr>
          <w:rStyle w:val="hps"/>
          <w:color w:val="000000"/>
        </w:rPr>
        <w:t xml:space="preserve"> </w:t>
      </w:r>
      <w:r w:rsidR="00EA61A5" w:rsidRPr="00C5473D">
        <w:rPr>
          <w:rStyle w:val="hps"/>
          <w:color w:val="000000"/>
          <w:lang w:val="vi-VN"/>
        </w:rPr>
        <w:t>5/20</w:t>
      </w:r>
      <w:r w:rsidR="00A04C83">
        <w:rPr>
          <w:rStyle w:val="hps"/>
          <w:color w:val="000000"/>
          <w:lang w:val="vi-VN"/>
        </w:rPr>
        <w:t>22</w:t>
      </w:r>
      <w:r w:rsidR="00247AF7" w:rsidRPr="00C5473D">
        <w:rPr>
          <w:rStyle w:val="hps"/>
          <w:color w:val="000000"/>
        </w:rPr>
        <w:t xml:space="preserve"> </w:t>
      </w:r>
      <w:proofErr w:type="spellStart"/>
      <w:r w:rsidR="00247AF7" w:rsidRPr="00C5473D">
        <w:rPr>
          <w:rStyle w:val="hps"/>
          <w:color w:val="000000"/>
        </w:rPr>
        <w:t>đến</w:t>
      </w:r>
      <w:proofErr w:type="spellEnd"/>
      <w:r w:rsidR="00247AF7" w:rsidRPr="00C5473D">
        <w:rPr>
          <w:rStyle w:val="hps"/>
          <w:color w:val="000000"/>
        </w:rPr>
        <w:t xml:space="preserve"> </w:t>
      </w:r>
      <w:r w:rsidR="00EA61A5" w:rsidRPr="00C5473D">
        <w:rPr>
          <w:rStyle w:val="hps"/>
          <w:color w:val="000000"/>
          <w:lang w:val="vi-VN"/>
        </w:rPr>
        <w:t>05</w:t>
      </w:r>
      <w:r w:rsidR="00247AF7" w:rsidRPr="00C5473D">
        <w:rPr>
          <w:rStyle w:val="hps"/>
          <w:color w:val="000000"/>
        </w:rPr>
        <w:t>/202</w:t>
      </w:r>
      <w:r w:rsidR="00A04C83">
        <w:rPr>
          <w:rStyle w:val="hps"/>
          <w:color w:val="000000"/>
          <w:lang w:val="vi-VN"/>
        </w:rPr>
        <w:t>4</w:t>
      </w:r>
      <w:r w:rsidR="00247AF7" w:rsidRPr="00C5473D">
        <w:rPr>
          <w:rStyle w:val="hps"/>
          <w:color w:val="000000"/>
        </w:rPr>
        <w:t>.</w:t>
      </w:r>
      <w:r w:rsidR="001A3480" w:rsidRPr="00C5473D">
        <w:rPr>
          <w:rStyle w:val="hps"/>
          <w:color w:val="000000"/>
        </w:rPr>
        <w:t xml:space="preserve"> </w:t>
      </w:r>
    </w:p>
    <w:p w:rsidR="00B357D4" w:rsidRPr="00B80E1E" w:rsidRDefault="00D93EA6" w:rsidP="002D6FCB">
      <w:pPr>
        <w:pStyle w:val="CommentText"/>
        <w:widowControl w:val="0"/>
        <w:spacing w:before="120"/>
        <w:ind w:firstLine="567"/>
        <w:jc w:val="both"/>
        <w:outlineLvl w:val="0"/>
        <w:rPr>
          <w:bCs/>
          <w:color w:val="000000"/>
          <w:sz w:val="24"/>
          <w:szCs w:val="24"/>
          <w:lang w:val="vi-VN"/>
        </w:rPr>
      </w:pPr>
      <w:proofErr w:type="spellStart"/>
      <w:r w:rsidRPr="002D6FCB">
        <w:rPr>
          <w:b/>
          <w:i/>
          <w:iCs/>
          <w:sz w:val="24"/>
          <w:szCs w:val="24"/>
        </w:rPr>
        <w:t>Mục</w:t>
      </w:r>
      <w:proofErr w:type="spellEnd"/>
      <w:r w:rsidRPr="002D6FCB">
        <w:rPr>
          <w:b/>
          <w:i/>
          <w:iCs/>
          <w:sz w:val="24"/>
          <w:szCs w:val="24"/>
          <w:lang w:val="vi-VN"/>
        </w:rPr>
        <w:t xml:space="preserve"> tiêu:</w:t>
      </w:r>
      <w:r w:rsidRPr="002D6FCB">
        <w:rPr>
          <w:bCs/>
          <w:sz w:val="24"/>
          <w:szCs w:val="24"/>
          <w:lang w:val="vi-VN"/>
        </w:rPr>
        <w:t xml:space="preserve"> </w:t>
      </w:r>
      <w:proofErr w:type="spellStart"/>
      <w:r w:rsidR="00B357D4" w:rsidRPr="002D6FCB">
        <w:rPr>
          <w:bCs/>
          <w:sz w:val="24"/>
          <w:szCs w:val="24"/>
        </w:rPr>
        <w:t>Đánh</w:t>
      </w:r>
      <w:proofErr w:type="spellEnd"/>
      <w:r w:rsidRPr="002D6FCB">
        <w:rPr>
          <w:bCs/>
          <w:sz w:val="24"/>
          <w:szCs w:val="24"/>
          <w:lang w:val="vi-VN"/>
        </w:rPr>
        <w:t xml:space="preserve"> giá kết quả phẫu thuật </w:t>
      </w:r>
      <w:proofErr w:type="spellStart"/>
      <w:r w:rsidR="009C2D66">
        <w:rPr>
          <w:bCs/>
          <w:sz w:val="24"/>
          <w:szCs w:val="24"/>
        </w:rPr>
        <w:t>nạo</w:t>
      </w:r>
      <w:proofErr w:type="spellEnd"/>
      <w:r w:rsidR="009C2D66">
        <w:rPr>
          <w:bCs/>
          <w:sz w:val="24"/>
          <w:szCs w:val="24"/>
        </w:rPr>
        <w:t xml:space="preserve"> u </w:t>
      </w:r>
      <w:proofErr w:type="spellStart"/>
      <w:r w:rsidR="009C2D66">
        <w:rPr>
          <w:bCs/>
          <w:sz w:val="24"/>
          <w:szCs w:val="24"/>
        </w:rPr>
        <w:t>ghép</w:t>
      </w:r>
      <w:proofErr w:type="spellEnd"/>
      <w:r w:rsidR="009C2D66">
        <w:rPr>
          <w:bCs/>
          <w:sz w:val="24"/>
          <w:szCs w:val="24"/>
        </w:rPr>
        <w:t xml:space="preserve"> </w:t>
      </w:r>
      <w:proofErr w:type="spellStart"/>
      <w:r w:rsidR="009C2D66">
        <w:rPr>
          <w:bCs/>
          <w:sz w:val="24"/>
          <w:szCs w:val="24"/>
        </w:rPr>
        <w:t>xương</w:t>
      </w:r>
      <w:proofErr w:type="spellEnd"/>
      <w:r w:rsidR="009C2D66">
        <w:rPr>
          <w:bCs/>
          <w:sz w:val="24"/>
          <w:szCs w:val="24"/>
        </w:rPr>
        <w:t xml:space="preserve"> </w:t>
      </w:r>
      <w:proofErr w:type="spellStart"/>
      <w:r w:rsidR="009C2D66">
        <w:rPr>
          <w:bCs/>
          <w:sz w:val="24"/>
          <w:szCs w:val="24"/>
        </w:rPr>
        <w:t>đồng</w:t>
      </w:r>
      <w:proofErr w:type="spellEnd"/>
      <w:r w:rsidR="009C2D66">
        <w:rPr>
          <w:bCs/>
          <w:sz w:val="24"/>
          <w:szCs w:val="24"/>
        </w:rPr>
        <w:t xml:space="preserve"> </w:t>
      </w:r>
      <w:proofErr w:type="spellStart"/>
      <w:r w:rsidR="009C2D66">
        <w:rPr>
          <w:bCs/>
          <w:sz w:val="24"/>
          <w:szCs w:val="24"/>
        </w:rPr>
        <w:t>loại</w:t>
      </w:r>
      <w:proofErr w:type="spellEnd"/>
      <w:r w:rsidRPr="002D6FCB">
        <w:rPr>
          <w:bCs/>
          <w:sz w:val="24"/>
          <w:szCs w:val="24"/>
          <w:lang w:val="vi-VN"/>
        </w:rPr>
        <w:t xml:space="preserve"> tại khoa Ngoại Cơ Xương Khớp bệnh viện K</w:t>
      </w:r>
      <w:r w:rsidR="00247AF7" w:rsidRPr="002D6FCB">
        <w:rPr>
          <w:bCs/>
          <w:sz w:val="24"/>
          <w:szCs w:val="24"/>
        </w:rPr>
        <w:t xml:space="preserve">. </w:t>
      </w:r>
      <w:proofErr w:type="spellStart"/>
      <w:r w:rsidR="008E7A91" w:rsidRPr="002D6FCB">
        <w:rPr>
          <w:rStyle w:val="hps"/>
          <w:b/>
          <w:i/>
          <w:color w:val="000000"/>
          <w:sz w:val="24"/>
          <w:szCs w:val="24"/>
        </w:rPr>
        <w:t>Phương</w:t>
      </w:r>
      <w:proofErr w:type="spellEnd"/>
      <w:r w:rsidR="008E7A91" w:rsidRPr="002D6FCB">
        <w:rPr>
          <w:rStyle w:val="hps"/>
          <w:b/>
          <w:i/>
          <w:color w:val="000000"/>
          <w:sz w:val="24"/>
          <w:szCs w:val="24"/>
        </w:rPr>
        <w:t xml:space="preserve"> </w:t>
      </w:r>
      <w:proofErr w:type="spellStart"/>
      <w:r w:rsidR="008E7A91" w:rsidRPr="002D6FCB">
        <w:rPr>
          <w:rStyle w:val="hps"/>
          <w:b/>
          <w:i/>
          <w:color w:val="000000"/>
          <w:sz w:val="24"/>
          <w:szCs w:val="24"/>
        </w:rPr>
        <w:t>pháp</w:t>
      </w:r>
      <w:proofErr w:type="spellEnd"/>
      <w:r w:rsidR="008E7A91" w:rsidRPr="002D6FCB">
        <w:rPr>
          <w:rStyle w:val="hps"/>
          <w:b/>
          <w:i/>
          <w:color w:val="000000"/>
          <w:sz w:val="24"/>
          <w:szCs w:val="24"/>
        </w:rPr>
        <w:t xml:space="preserve"> </w:t>
      </w:r>
      <w:proofErr w:type="spellStart"/>
      <w:r w:rsidR="008E7A91" w:rsidRPr="002D6FCB">
        <w:rPr>
          <w:rStyle w:val="hps"/>
          <w:b/>
          <w:i/>
          <w:color w:val="000000"/>
          <w:sz w:val="24"/>
          <w:szCs w:val="24"/>
        </w:rPr>
        <w:t>nghiên</w:t>
      </w:r>
      <w:proofErr w:type="spellEnd"/>
      <w:r w:rsidR="008E7A91" w:rsidRPr="002D6FCB">
        <w:rPr>
          <w:rStyle w:val="hps"/>
          <w:b/>
          <w:i/>
          <w:color w:val="000000"/>
          <w:sz w:val="24"/>
          <w:szCs w:val="24"/>
        </w:rPr>
        <w:t xml:space="preserve"> </w:t>
      </w:r>
      <w:proofErr w:type="spellStart"/>
      <w:r w:rsidR="008E7A91" w:rsidRPr="002D6FCB">
        <w:rPr>
          <w:rStyle w:val="hps"/>
          <w:b/>
          <w:i/>
          <w:color w:val="000000"/>
          <w:sz w:val="24"/>
          <w:szCs w:val="24"/>
        </w:rPr>
        <w:t>cứu</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L</w:t>
      </w:r>
      <w:r w:rsidR="004B2B82" w:rsidRPr="002D6FCB">
        <w:rPr>
          <w:rStyle w:val="hps"/>
          <w:color w:val="000000"/>
          <w:sz w:val="24"/>
          <w:szCs w:val="24"/>
        </w:rPr>
        <w:t>ựa</w:t>
      </w:r>
      <w:proofErr w:type="spellEnd"/>
      <w:r w:rsidR="004B2B82" w:rsidRPr="002D6FCB">
        <w:rPr>
          <w:rStyle w:val="hps"/>
          <w:color w:val="000000"/>
          <w:sz w:val="24"/>
          <w:szCs w:val="24"/>
        </w:rPr>
        <w:t xml:space="preserve"> </w:t>
      </w:r>
      <w:proofErr w:type="spellStart"/>
      <w:r w:rsidR="004B2B82" w:rsidRPr="002D6FCB">
        <w:rPr>
          <w:rStyle w:val="hps"/>
          <w:color w:val="000000"/>
          <w:sz w:val="24"/>
          <w:szCs w:val="24"/>
        </w:rPr>
        <w:t>chọn</w:t>
      </w:r>
      <w:proofErr w:type="spellEnd"/>
      <w:r w:rsidR="004B2B82" w:rsidRPr="002D6FCB">
        <w:rPr>
          <w:rStyle w:val="hps"/>
          <w:color w:val="000000"/>
          <w:sz w:val="24"/>
          <w:szCs w:val="24"/>
        </w:rPr>
        <w:t xml:space="preserve"> </w:t>
      </w:r>
      <w:proofErr w:type="spellStart"/>
      <w:r w:rsidR="004B2B82" w:rsidRPr="002D6FCB">
        <w:rPr>
          <w:rStyle w:val="hps"/>
          <w:color w:val="000000"/>
          <w:sz w:val="24"/>
          <w:szCs w:val="24"/>
        </w:rPr>
        <w:t>bệnh</w:t>
      </w:r>
      <w:proofErr w:type="spellEnd"/>
      <w:r w:rsidR="004B2B82" w:rsidRPr="002D6FCB">
        <w:rPr>
          <w:rStyle w:val="hps"/>
          <w:color w:val="000000"/>
          <w:sz w:val="24"/>
          <w:szCs w:val="24"/>
        </w:rPr>
        <w:t xml:space="preserve"> </w:t>
      </w:r>
      <w:proofErr w:type="spellStart"/>
      <w:r w:rsidR="004B2B82" w:rsidRPr="002D6FCB">
        <w:rPr>
          <w:rStyle w:val="hps"/>
          <w:color w:val="000000"/>
          <w:sz w:val="24"/>
          <w:szCs w:val="24"/>
        </w:rPr>
        <w:t>nhân</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theo</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tiêu</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chuẩn</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lựa</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chọn</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lấy</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hồ</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sơ</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bệnh</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án</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thu</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thập</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thông</w:t>
      </w:r>
      <w:proofErr w:type="spellEnd"/>
      <w:r w:rsidR="00247AF7" w:rsidRPr="002D6FCB">
        <w:rPr>
          <w:rStyle w:val="hps"/>
          <w:color w:val="000000"/>
          <w:sz w:val="24"/>
          <w:szCs w:val="24"/>
        </w:rPr>
        <w:t xml:space="preserve"> tin </w:t>
      </w:r>
      <w:proofErr w:type="spellStart"/>
      <w:r w:rsidR="00247AF7" w:rsidRPr="002D6FCB">
        <w:rPr>
          <w:rStyle w:val="hps"/>
          <w:color w:val="000000"/>
          <w:sz w:val="24"/>
          <w:szCs w:val="24"/>
        </w:rPr>
        <w:t>theo</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bệnh</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án</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nghiên</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cứu</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đánh</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giá</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kết</w:t>
      </w:r>
      <w:proofErr w:type="spellEnd"/>
      <w:r w:rsidR="00247AF7" w:rsidRPr="002D6FCB">
        <w:rPr>
          <w:rStyle w:val="hps"/>
          <w:color w:val="000000"/>
          <w:sz w:val="24"/>
          <w:szCs w:val="24"/>
        </w:rPr>
        <w:t xml:space="preserve"> </w:t>
      </w:r>
      <w:proofErr w:type="spellStart"/>
      <w:r w:rsidR="00247AF7" w:rsidRPr="002D6FCB">
        <w:rPr>
          <w:rStyle w:val="hps"/>
          <w:color w:val="000000"/>
          <w:sz w:val="24"/>
          <w:szCs w:val="24"/>
        </w:rPr>
        <w:t>quả</w:t>
      </w:r>
      <w:proofErr w:type="spellEnd"/>
      <w:r w:rsidR="00247AF7" w:rsidRPr="002D6FCB">
        <w:rPr>
          <w:rStyle w:val="hps"/>
          <w:color w:val="000000"/>
          <w:sz w:val="24"/>
          <w:szCs w:val="24"/>
        </w:rPr>
        <w:t xml:space="preserve"> </w:t>
      </w:r>
      <w:proofErr w:type="spellStart"/>
      <w:r w:rsidRPr="002D6FCB">
        <w:rPr>
          <w:rStyle w:val="hps"/>
          <w:color w:val="000000"/>
          <w:sz w:val="24"/>
          <w:szCs w:val="24"/>
        </w:rPr>
        <w:t>điều</w:t>
      </w:r>
      <w:proofErr w:type="spellEnd"/>
      <w:r w:rsidRPr="002D6FCB">
        <w:rPr>
          <w:rStyle w:val="hps"/>
          <w:color w:val="000000"/>
          <w:sz w:val="24"/>
          <w:szCs w:val="24"/>
          <w:lang w:val="vi-VN"/>
        </w:rPr>
        <w:t xml:space="preserve"> trị phẫu thuật.</w:t>
      </w:r>
      <w:r w:rsidR="00247AF7" w:rsidRPr="002D6FCB">
        <w:rPr>
          <w:rStyle w:val="hps"/>
          <w:color w:val="000000"/>
          <w:sz w:val="24"/>
          <w:szCs w:val="24"/>
        </w:rPr>
        <w:t xml:space="preserve"> </w:t>
      </w:r>
      <w:proofErr w:type="spellStart"/>
      <w:r w:rsidR="008E7A91" w:rsidRPr="002D6FCB">
        <w:rPr>
          <w:rStyle w:val="hps"/>
          <w:b/>
          <w:i/>
          <w:color w:val="000000"/>
          <w:sz w:val="24"/>
          <w:szCs w:val="24"/>
        </w:rPr>
        <w:t>Kết</w:t>
      </w:r>
      <w:proofErr w:type="spellEnd"/>
      <w:r w:rsidR="008E7A91" w:rsidRPr="002D6FCB">
        <w:rPr>
          <w:rStyle w:val="hps"/>
          <w:b/>
          <w:i/>
          <w:color w:val="000000"/>
          <w:sz w:val="24"/>
          <w:szCs w:val="24"/>
        </w:rPr>
        <w:t xml:space="preserve"> </w:t>
      </w:r>
      <w:proofErr w:type="spellStart"/>
      <w:r w:rsidR="008E7A91" w:rsidRPr="002D6FCB">
        <w:rPr>
          <w:rStyle w:val="hps"/>
          <w:b/>
          <w:i/>
          <w:color w:val="000000"/>
          <w:sz w:val="24"/>
          <w:szCs w:val="24"/>
        </w:rPr>
        <w:t>quả</w:t>
      </w:r>
      <w:proofErr w:type="spellEnd"/>
      <w:r w:rsidR="008E7A91" w:rsidRPr="002D6FCB">
        <w:rPr>
          <w:rStyle w:val="hps"/>
          <w:b/>
          <w:i/>
          <w:color w:val="000000"/>
          <w:sz w:val="24"/>
          <w:szCs w:val="24"/>
        </w:rPr>
        <w:t>:</w:t>
      </w:r>
      <w:r w:rsidR="008E7A91" w:rsidRPr="002D6FCB">
        <w:rPr>
          <w:rStyle w:val="hps"/>
          <w:color w:val="000000"/>
          <w:sz w:val="24"/>
          <w:szCs w:val="24"/>
        </w:rPr>
        <w:t xml:space="preserve"> </w:t>
      </w:r>
      <w:r w:rsidR="008D26BB">
        <w:rPr>
          <w:rStyle w:val="hps"/>
          <w:color w:val="000000"/>
          <w:sz w:val="24"/>
          <w:szCs w:val="24"/>
          <w:lang w:val="vi-VN"/>
        </w:rPr>
        <w:t xml:space="preserve">Nghiên cứu trên 66 bệnh nhân thấy nhóm tuổi từ 20-50 tuổi chiếm đa số với 51,5%, tỉ lệ nữ nhiều hơn nam chiếm 56,1%. Các vị trí u thường gặp là xương cánh tay, xương đùi, xương chày. Tỉ lệ nhiễm trùng sau mổ là 1,5%; tỉ lệ tái phát sau mổ là 1,5% gặp ở 01 bệnh nhân u tế bào khổng lồ. Tất cả các bệnh nhân đều có biểu hiện liền xương tại thời điểm tái khám. Chức năng chi </w:t>
      </w:r>
      <w:r w:rsidR="00B80E1E">
        <w:rPr>
          <w:rStyle w:val="hps"/>
          <w:color w:val="000000"/>
          <w:sz w:val="24"/>
          <w:szCs w:val="24"/>
          <w:lang w:val="vi-VN"/>
        </w:rPr>
        <w:t xml:space="preserve">trung bình </w:t>
      </w:r>
      <w:r w:rsidR="008D26BB">
        <w:rPr>
          <w:rStyle w:val="hps"/>
          <w:color w:val="000000"/>
          <w:sz w:val="24"/>
          <w:szCs w:val="24"/>
          <w:lang w:val="vi-VN"/>
        </w:rPr>
        <w:t xml:space="preserve">sau mổ đánh giá theo thang điểm </w:t>
      </w:r>
      <w:r w:rsidR="00B80E1E" w:rsidRPr="00B80E1E">
        <w:rPr>
          <w:bCs/>
          <w:color w:val="000000"/>
          <w:sz w:val="24"/>
          <w:szCs w:val="24"/>
        </w:rPr>
        <w:t>Musculoskeletal tumor society score</w:t>
      </w:r>
      <w:r w:rsidR="00B80E1E">
        <w:rPr>
          <w:bCs/>
          <w:color w:val="000000"/>
          <w:sz w:val="24"/>
          <w:szCs w:val="24"/>
          <w:lang w:val="vi-VN"/>
        </w:rPr>
        <w:t xml:space="preserve"> là 26,8</w:t>
      </w:r>
      <w:r w:rsidR="000013D7">
        <w:rPr>
          <w:bCs/>
          <w:color w:val="000000"/>
          <w:sz w:val="24"/>
          <w:szCs w:val="24"/>
        </w:rPr>
        <w:t>9</w:t>
      </w:r>
      <w:r w:rsidR="00B80E1E">
        <w:rPr>
          <w:bCs/>
          <w:color w:val="000000"/>
          <w:sz w:val="24"/>
          <w:szCs w:val="24"/>
          <w:lang w:val="vi-VN"/>
        </w:rPr>
        <w:t xml:space="preserve"> ± 1,4</w:t>
      </w:r>
      <w:r w:rsidR="000013D7">
        <w:rPr>
          <w:bCs/>
          <w:color w:val="000000"/>
          <w:sz w:val="24"/>
          <w:szCs w:val="24"/>
        </w:rPr>
        <w:t>2</w:t>
      </w:r>
      <w:r w:rsidR="00B80E1E">
        <w:rPr>
          <w:bCs/>
          <w:color w:val="000000"/>
          <w:sz w:val="24"/>
          <w:szCs w:val="24"/>
          <w:lang w:val="vi-VN"/>
        </w:rPr>
        <w:t>.</w:t>
      </w:r>
    </w:p>
    <w:p w:rsidR="00EB5096" w:rsidRDefault="008E7A91" w:rsidP="009050FA">
      <w:pPr>
        <w:spacing w:before="120"/>
        <w:jc w:val="both"/>
        <w:rPr>
          <w:rStyle w:val="hps"/>
          <w:color w:val="000000"/>
        </w:rPr>
      </w:pPr>
      <w:proofErr w:type="spellStart"/>
      <w:r w:rsidRPr="00C5473D">
        <w:rPr>
          <w:rStyle w:val="hps"/>
          <w:b/>
          <w:i/>
          <w:color w:val="000000"/>
        </w:rPr>
        <w:t>Kết</w:t>
      </w:r>
      <w:proofErr w:type="spellEnd"/>
      <w:r w:rsidRPr="00C5473D">
        <w:rPr>
          <w:rStyle w:val="hps"/>
          <w:b/>
          <w:i/>
          <w:color w:val="000000"/>
        </w:rPr>
        <w:t xml:space="preserve"> </w:t>
      </w:r>
      <w:proofErr w:type="spellStart"/>
      <w:r w:rsidRPr="00C5473D">
        <w:rPr>
          <w:rStyle w:val="hps"/>
          <w:b/>
          <w:i/>
          <w:color w:val="000000"/>
        </w:rPr>
        <w:t>luận</w:t>
      </w:r>
      <w:proofErr w:type="spellEnd"/>
      <w:r w:rsidRPr="00C5473D">
        <w:rPr>
          <w:rStyle w:val="hps"/>
          <w:b/>
          <w:i/>
          <w:color w:val="000000"/>
        </w:rPr>
        <w:t>:</w:t>
      </w:r>
      <w:r w:rsidR="001A3480" w:rsidRPr="00C5473D">
        <w:rPr>
          <w:rStyle w:val="hps"/>
          <w:b/>
          <w:i/>
          <w:color w:val="000000"/>
        </w:rPr>
        <w:t xml:space="preserve"> </w:t>
      </w:r>
      <w:proofErr w:type="spellStart"/>
      <w:r w:rsidR="00B357D4" w:rsidRPr="00C5473D">
        <w:rPr>
          <w:rStyle w:val="hps"/>
          <w:color w:val="000000"/>
        </w:rPr>
        <w:t>Phẫu</w:t>
      </w:r>
      <w:proofErr w:type="spellEnd"/>
      <w:r w:rsidR="00B357D4" w:rsidRPr="00C5473D">
        <w:rPr>
          <w:rStyle w:val="hps"/>
          <w:color w:val="000000"/>
        </w:rPr>
        <w:t xml:space="preserve"> </w:t>
      </w:r>
      <w:proofErr w:type="spellStart"/>
      <w:r w:rsidR="00B357D4" w:rsidRPr="00C5473D">
        <w:rPr>
          <w:rStyle w:val="hps"/>
          <w:color w:val="000000"/>
        </w:rPr>
        <w:t>thuật</w:t>
      </w:r>
      <w:proofErr w:type="spellEnd"/>
      <w:r w:rsidR="00B357D4" w:rsidRPr="00C5473D">
        <w:rPr>
          <w:rStyle w:val="hps"/>
          <w:color w:val="000000"/>
        </w:rPr>
        <w:t xml:space="preserve"> </w:t>
      </w:r>
      <w:r w:rsidR="00B80E1E">
        <w:rPr>
          <w:rStyle w:val="hps"/>
          <w:color w:val="000000"/>
          <w:lang w:val="vi-VN"/>
        </w:rPr>
        <w:t xml:space="preserve">nạo u, ghép xương đồng loại </w:t>
      </w:r>
      <w:proofErr w:type="spellStart"/>
      <w:r w:rsidR="00B357D4" w:rsidRPr="00C5473D">
        <w:rPr>
          <w:rStyle w:val="hps"/>
          <w:color w:val="000000"/>
        </w:rPr>
        <w:t>là</w:t>
      </w:r>
      <w:proofErr w:type="spellEnd"/>
      <w:r w:rsidR="00B357D4" w:rsidRPr="00C5473D">
        <w:rPr>
          <w:rStyle w:val="hps"/>
          <w:color w:val="000000"/>
        </w:rPr>
        <w:t xml:space="preserve"> </w:t>
      </w:r>
      <w:proofErr w:type="spellStart"/>
      <w:r w:rsidR="00B357D4" w:rsidRPr="00C5473D">
        <w:rPr>
          <w:rStyle w:val="hps"/>
          <w:color w:val="000000"/>
        </w:rPr>
        <w:t>phương</w:t>
      </w:r>
      <w:proofErr w:type="spellEnd"/>
      <w:r w:rsidR="00B357D4" w:rsidRPr="00C5473D">
        <w:rPr>
          <w:rStyle w:val="hps"/>
          <w:color w:val="000000"/>
        </w:rPr>
        <w:t xml:space="preserve"> </w:t>
      </w:r>
      <w:proofErr w:type="spellStart"/>
      <w:r w:rsidR="00B357D4" w:rsidRPr="00C5473D">
        <w:rPr>
          <w:rStyle w:val="hps"/>
          <w:color w:val="000000"/>
        </w:rPr>
        <w:t>pháp</w:t>
      </w:r>
      <w:proofErr w:type="spellEnd"/>
      <w:r w:rsidR="00B357D4" w:rsidRPr="00C5473D">
        <w:rPr>
          <w:rStyle w:val="hps"/>
          <w:color w:val="000000"/>
        </w:rPr>
        <w:t xml:space="preserve"> </w:t>
      </w:r>
      <w:proofErr w:type="spellStart"/>
      <w:r w:rsidR="00B357D4" w:rsidRPr="00C5473D">
        <w:rPr>
          <w:rStyle w:val="hps"/>
          <w:color w:val="000000"/>
        </w:rPr>
        <w:t>điều</w:t>
      </w:r>
      <w:proofErr w:type="spellEnd"/>
      <w:r w:rsidR="00B357D4" w:rsidRPr="00C5473D">
        <w:rPr>
          <w:rStyle w:val="hps"/>
          <w:color w:val="000000"/>
        </w:rPr>
        <w:t xml:space="preserve"> </w:t>
      </w:r>
      <w:proofErr w:type="spellStart"/>
      <w:r w:rsidR="00B357D4" w:rsidRPr="00C5473D">
        <w:rPr>
          <w:rStyle w:val="hps"/>
          <w:color w:val="000000"/>
        </w:rPr>
        <w:t>trị</w:t>
      </w:r>
      <w:proofErr w:type="spellEnd"/>
      <w:r w:rsidR="00B357D4" w:rsidRPr="00C5473D">
        <w:rPr>
          <w:rStyle w:val="hps"/>
          <w:color w:val="000000"/>
        </w:rPr>
        <w:t xml:space="preserve"> </w:t>
      </w:r>
      <w:proofErr w:type="spellStart"/>
      <w:r w:rsidR="00B357D4" w:rsidRPr="00C5473D">
        <w:rPr>
          <w:rStyle w:val="hps"/>
          <w:color w:val="000000"/>
        </w:rPr>
        <w:t>hiệu</w:t>
      </w:r>
      <w:proofErr w:type="spellEnd"/>
      <w:r w:rsidR="00B357D4" w:rsidRPr="00C5473D">
        <w:rPr>
          <w:rStyle w:val="hps"/>
          <w:color w:val="000000"/>
        </w:rPr>
        <w:t xml:space="preserve"> </w:t>
      </w:r>
      <w:proofErr w:type="spellStart"/>
      <w:r w:rsidR="00B357D4" w:rsidRPr="00C5473D">
        <w:rPr>
          <w:rStyle w:val="hps"/>
          <w:color w:val="000000"/>
        </w:rPr>
        <w:t>quả</w:t>
      </w:r>
      <w:proofErr w:type="spellEnd"/>
      <w:r w:rsidR="00B357D4" w:rsidRPr="00C5473D">
        <w:rPr>
          <w:rStyle w:val="hps"/>
          <w:color w:val="000000"/>
        </w:rPr>
        <w:t xml:space="preserve"> </w:t>
      </w:r>
      <w:r w:rsidR="00B80E1E">
        <w:rPr>
          <w:rStyle w:val="hps"/>
          <w:color w:val="000000"/>
          <w:lang w:val="vi-VN"/>
        </w:rPr>
        <w:t xml:space="preserve">các u xương lành tính </w:t>
      </w:r>
      <w:proofErr w:type="spellStart"/>
      <w:r w:rsidR="00B357D4" w:rsidRPr="00C5473D">
        <w:rPr>
          <w:rStyle w:val="hps"/>
          <w:color w:val="000000"/>
        </w:rPr>
        <w:t>với</w:t>
      </w:r>
      <w:proofErr w:type="spellEnd"/>
      <w:r w:rsidR="00B357D4" w:rsidRPr="00C5473D">
        <w:rPr>
          <w:rStyle w:val="hps"/>
          <w:color w:val="000000"/>
        </w:rPr>
        <w:t xml:space="preserve"> </w:t>
      </w:r>
      <w:proofErr w:type="spellStart"/>
      <w:r w:rsidR="00B357D4" w:rsidRPr="00C5473D">
        <w:rPr>
          <w:rStyle w:val="hps"/>
          <w:color w:val="000000"/>
        </w:rPr>
        <w:t>tỉ</w:t>
      </w:r>
      <w:proofErr w:type="spellEnd"/>
      <w:r w:rsidR="00B357D4" w:rsidRPr="00C5473D">
        <w:rPr>
          <w:rStyle w:val="hps"/>
          <w:color w:val="000000"/>
        </w:rPr>
        <w:t xml:space="preserve"> </w:t>
      </w:r>
      <w:proofErr w:type="spellStart"/>
      <w:r w:rsidR="00B357D4" w:rsidRPr="00C5473D">
        <w:rPr>
          <w:rStyle w:val="hps"/>
          <w:color w:val="000000"/>
        </w:rPr>
        <w:t>lệ</w:t>
      </w:r>
      <w:proofErr w:type="spellEnd"/>
      <w:r w:rsidR="00B357D4" w:rsidRPr="00C5473D">
        <w:rPr>
          <w:rStyle w:val="hps"/>
          <w:color w:val="000000"/>
        </w:rPr>
        <w:t xml:space="preserve"> </w:t>
      </w:r>
      <w:proofErr w:type="spellStart"/>
      <w:r w:rsidR="00B357D4" w:rsidRPr="00C5473D">
        <w:rPr>
          <w:rStyle w:val="hps"/>
          <w:color w:val="000000"/>
        </w:rPr>
        <w:t>tái</w:t>
      </w:r>
      <w:proofErr w:type="spellEnd"/>
      <w:r w:rsidR="00B357D4" w:rsidRPr="00C5473D">
        <w:rPr>
          <w:rStyle w:val="hps"/>
          <w:color w:val="000000"/>
        </w:rPr>
        <w:t xml:space="preserve"> </w:t>
      </w:r>
      <w:proofErr w:type="spellStart"/>
      <w:r w:rsidR="00B357D4" w:rsidRPr="00C5473D">
        <w:rPr>
          <w:rStyle w:val="hps"/>
          <w:color w:val="000000"/>
        </w:rPr>
        <w:t>phát</w:t>
      </w:r>
      <w:proofErr w:type="spellEnd"/>
      <w:r w:rsidR="00B357D4" w:rsidRPr="00C5473D">
        <w:rPr>
          <w:rStyle w:val="hps"/>
          <w:color w:val="000000"/>
        </w:rPr>
        <w:t xml:space="preserve"> </w:t>
      </w:r>
      <w:proofErr w:type="spellStart"/>
      <w:r w:rsidR="00B357D4" w:rsidRPr="00C5473D">
        <w:rPr>
          <w:rStyle w:val="hps"/>
          <w:color w:val="000000"/>
        </w:rPr>
        <w:t>thấp</w:t>
      </w:r>
      <w:proofErr w:type="spellEnd"/>
      <w:r w:rsidR="00B357D4" w:rsidRPr="00C5473D">
        <w:rPr>
          <w:rStyle w:val="hps"/>
          <w:color w:val="000000"/>
        </w:rPr>
        <w:t xml:space="preserve"> </w:t>
      </w:r>
      <w:proofErr w:type="spellStart"/>
      <w:r w:rsidR="00B357D4" w:rsidRPr="00C5473D">
        <w:rPr>
          <w:rStyle w:val="hps"/>
          <w:color w:val="000000"/>
        </w:rPr>
        <w:t>và</w:t>
      </w:r>
      <w:proofErr w:type="spellEnd"/>
      <w:r w:rsidR="00B357D4" w:rsidRPr="00C5473D">
        <w:rPr>
          <w:rStyle w:val="hps"/>
          <w:color w:val="000000"/>
        </w:rPr>
        <w:t xml:space="preserve"> </w:t>
      </w:r>
      <w:proofErr w:type="spellStart"/>
      <w:r w:rsidR="00B357D4" w:rsidRPr="00C5473D">
        <w:rPr>
          <w:rStyle w:val="hps"/>
          <w:color w:val="000000"/>
        </w:rPr>
        <w:t>bảo</w:t>
      </w:r>
      <w:proofErr w:type="spellEnd"/>
      <w:r w:rsidR="00B357D4" w:rsidRPr="00C5473D">
        <w:rPr>
          <w:rStyle w:val="hps"/>
          <w:color w:val="000000"/>
        </w:rPr>
        <w:t xml:space="preserve"> </w:t>
      </w:r>
      <w:proofErr w:type="spellStart"/>
      <w:r w:rsidR="00B357D4" w:rsidRPr="00C5473D">
        <w:rPr>
          <w:rStyle w:val="hps"/>
          <w:color w:val="000000"/>
        </w:rPr>
        <w:t>tồn</w:t>
      </w:r>
      <w:proofErr w:type="spellEnd"/>
      <w:r w:rsidR="00B357D4" w:rsidRPr="00C5473D">
        <w:rPr>
          <w:rStyle w:val="hps"/>
          <w:color w:val="000000"/>
        </w:rPr>
        <w:t xml:space="preserve"> </w:t>
      </w:r>
      <w:proofErr w:type="spellStart"/>
      <w:r w:rsidR="00B357D4" w:rsidRPr="00C5473D">
        <w:rPr>
          <w:rStyle w:val="hps"/>
          <w:color w:val="000000"/>
        </w:rPr>
        <w:t>tốt</w:t>
      </w:r>
      <w:proofErr w:type="spellEnd"/>
      <w:r w:rsidR="00B357D4" w:rsidRPr="00C5473D">
        <w:rPr>
          <w:rStyle w:val="hps"/>
          <w:color w:val="000000"/>
        </w:rPr>
        <w:t xml:space="preserve"> </w:t>
      </w:r>
      <w:proofErr w:type="spellStart"/>
      <w:r w:rsidR="00B357D4" w:rsidRPr="00C5473D">
        <w:rPr>
          <w:rStyle w:val="hps"/>
          <w:color w:val="000000"/>
        </w:rPr>
        <w:t>chức</w:t>
      </w:r>
      <w:proofErr w:type="spellEnd"/>
      <w:r w:rsidR="00B357D4" w:rsidRPr="00C5473D">
        <w:rPr>
          <w:rStyle w:val="hps"/>
          <w:color w:val="000000"/>
        </w:rPr>
        <w:t xml:space="preserve"> </w:t>
      </w:r>
      <w:proofErr w:type="spellStart"/>
      <w:r w:rsidR="00B357D4" w:rsidRPr="00C5473D">
        <w:rPr>
          <w:rStyle w:val="hps"/>
          <w:color w:val="000000"/>
        </w:rPr>
        <w:t>năng</w:t>
      </w:r>
      <w:proofErr w:type="spellEnd"/>
      <w:r w:rsidR="00B357D4" w:rsidRPr="00C5473D">
        <w:rPr>
          <w:rStyle w:val="hps"/>
          <w:color w:val="000000"/>
        </w:rPr>
        <w:t xml:space="preserve"> chi </w:t>
      </w:r>
      <w:proofErr w:type="spellStart"/>
      <w:r w:rsidR="00B357D4" w:rsidRPr="00C5473D">
        <w:rPr>
          <w:rStyle w:val="hps"/>
          <w:color w:val="000000"/>
        </w:rPr>
        <w:t>thể</w:t>
      </w:r>
      <w:proofErr w:type="spellEnd"/>
      <w:r w:rsidR="00B357D4" w:rsidRPr="00C5473D">
        <w:rPr>
          <w:rStyle w:val="hps"/>
          <w:color w:val="000000"/>
        </w:rPr>
        <w:t>.</w:t>
      </w:r>
    </w:p>
    <w:p w:rsidR="00262E52" w:rsidRPr="00262E52" w:rsidRDefault="00262E52" w:rsidP="009050FA">
      <w:pPr>
        <w:spacing w:before="120"/>
        <w:jc w:val="both"/>
        <w:rPr>
          <w:rStyle w:val="hps"/>
          <w:b/>
          <w:bCs/>
          <w:color w:val="000000"/>
          <w:lang w:val="vi-VN"/>
        </w:rPr>
      </w:pPr>
      <w:r w:rsidRPr="00262E52">
        <w:rPr>
          <w:rStyle w:val="hps"/>
          <w:b/>
          <w:bCs/>
          <w:color w:val="000000"/>
          <w:lang w:val="vi-VN"/>
        </w:rPr>
        <w:t>Từ Khoá:</w:t>
      </w:r>
      <w:r>
        <w:rPr>
          <w:rStyle w:val="hps"/>
          <w:b/>
          <w:bCs/>
          <w:color w:val="000000"/>
          <w:lang w:val="vi-VN"/>
        </w:rPr>
        <w:t xml:space="preserve"> </w:t>
      </w:r>
      <w:r w:rsidRPr="00262E52">
        <w:rPr>
          <w:rStyle w:val="hps"/>
          <w:color w:val="000000"/>
          <w:lang w:val="vi-VN"/>
        </w:rPr>
        <w:t>ghép xương đồng loại, u xương lành tính</w:t>
      </w:r>
      <w:r>
        <w:rPr>
          <w:rStyle w:val="hps"/>
          <w:b/>
          <w:bCs/>
          <w:color w:val="000000"/>
          <w:lang w:val="vi-VN"/>
        </w:rPr>
        <w:t xml:space="preserve"> </w:t>
      </w:r>
    </w:p>
    <w:p w:rsidR="009050FA" w:rsidRPr="00C5473D" w:rsidRDefault="009050FA" w:rsidP="00975C63">
      <w:pPr>
        <w:spacing w:before="120"/>
        <w:jc w:val="center"/>
        <w:rPr>
          <w:b/>
          <w:lang w:val="vi-VN"/>
        </w:rPr>
      </w:pPr>
      <w:r w:rsidRPr="00C5473D">
        <w:rPr>
          <w:rStyle w:val="y2iqfc"/>
          <w:b/>
          <w:color w:val="202124"/>
        </w:rPr>
        <w:t xml:space="preserve">RESULT OF </w:t>
      </w:r>
      <w:r w:rsidR="009C2D66">
        <w:rPr>
          <w:rStyle w:val="y2iqfc"/>
          <w:b/>
          <w:color w:val="202124"/>
        </w:rPr>
        <w:t>CURETTAGE</w:t>
      </w:r>
      <w:r w:rsidR="00975C63">
        <w:rPr>
          <w:rStyle w:val="y2iqfc"/>
          <w:b/>
          <w:color w:val="202124"/>
          <w:lang w:val="vi-VN"/>
        </w:rPr>
        <w:t xml:space="preserve"> </w:t>
      </w:r>
      <w:r w:rsidR="009C2D66">
        <w:rPr>
          <w:rStyle w:val="y2iqfc"/>
          <w:b/>
          <w:color w:val="202124"/>
        </w:rPr>
        <w:t xml:space="preserve">AND BONE ALLOGRAFTING FOR TREATMENT OF BENIGN BONE TUMOURS </w:t>
      </w:r>
      <w:r w:rsidR="00975C63">
        <w:rPr>
          <w:rStyle w:val="y2iqfc"/>
          <w:b/>
          <w:color w:val="202124"/>
          <w:lang w:val="vi-VN"/>
        </w:rPr>
        <w:t>AT DER</w:t>
      </w:r>
      <w:r w:rsidR="00975C63">
        <w:rPr>
          <w:rStyle w:val="y2iqfc"/>
          <w:b/>
          <w:color w:val="202124"/>
        </w:rPr>
        <w:t>PARTMENT OF MUSCOSKELETAL SURGERY</w:t>
      </w:r>
      <w:r w:rsidRPr="00C5473D">
        <w:rPr>
          <w:b/>
        </w:rPr>
        <w:t xml:space="preserve"> IN </w:t>
      </w:r>
      <w:r w:rsidR="00EA61A5" w:rsidRPr="00C5473D">
        <w:rPr>
          <w:b/>
        </w:rPr>
        <w:t>VIET</w:t>
      </w:r>
      <w:r w:rsidR="00EA61A5" w:rsidRPr="00C5473D">
        <w:rPr>
          <w:b/>
          <w:lang w:val="vi-VN"/>
        </w:rPr>
        <w:t xml:space="preserve"> NAM NATIONAL CANCER HOSPITAL</w:t>
      </w:r>
    </w:p>
    <w:p w:rsidR="000F35FB" w:rsidRPr="00C5473D" w:rsidRDefault="006748A9" w:rsidP="00887285">
      <w:pPr>
        <w:spacing w:before="120"/>
        <w:jc w:val="both"/>
      </w:pPr>
      <w:r>
        <w:rPr>
          <w:b/>
        </w:rPr>
        <w:t xml:space="preserve">ABSTRACT: </w:t>
      </w:r>
      <w:r w:rsidR="00887285" w:rsidRPr="00887285">
        <w:rPr>
          <w:b/>
          <w:lang w:val="vi-VN"/>
        </w:rPr>
        <w:t xml:space="preserve"> </w:t>
      </w:r>
      <w:r w:rsidRPr="006748A9">
        <w:rPr>
          <w:b/>
          <w:i/>
        </w:rPr>
        <w:t>Background:</w:t>
      </w:r>
      <w:r>
        <w:rPr>
          <w:b/>
        </w:rPr>
        <w:t xml:space="preserve"> </w:t>
      </w:r>
      <w:r w:rsidR="00887285" w:rsidRPr="00887285">
        <w:rPr>
          <w:bCs/>
          <w:lang w:val="vi-VN"/>
        </w:rPr>
        <w:t xml:space="preserve">We evaluated the efficiency of curettage and bone allografting in treatment </w:t>
      </w:r>
      <w:proofErr w:type="gramStart"/>
      <w:r w:rsidR="00887285" w:rsidRPr="00887285">
        <w:rPr>
          <w:bCs/>
          <w:lang w:val="vi-VN"/>
        </w:rPr>
        <w:t>of  benign</w:t>
      </w:r>
      <w:proofErr w:type="gramEnd"/>
      <w:r w:rsidR="00887285" w:rsidRPr="00887285">
        <w:rPr>
          <w:bCs/>
          <w:lang w:val="vi-VN"/>
        </w:rPr>
        <w:t xml:space="preserve"> bone tumours in a consecutive series of 66 patients. </w:t>
      </w:r>
      <w:r w:rsidR="00887285" w:rsidRPr="006748A9">
        <w:rPr>
          <w:b/>
          <w:bCs/>
          <w:i/>
          <w:lang w:val="vi-VN"/>
        </w:rPr>
        <w:t xml:space="preserve">Objectives: </w:t>
      </w:r>
      <w:r w:rsidR="00887285" w:rsidRPr="00887285">
        <w:rPr>
          <w:bCs/>
          <w:lang w:val="vi-VN"/>
        </w:rPr>
        <w:t>Evaluate the result of curettage and bone allografting in treatment of  benign bone tumours</w:t>
      </w:r>
      <w:r>
        <w:rPr>
          <w:bCs/>
        </w:rPr>
        <w:t>.</w:t>
      </w:r>
      <w:r w:rsidR="00887285" w:rsidRPr="00887285">
        <w:rPr>
          <w:bCs/>
          <w:lang w:val="vi-VN"/>
        </w:rPr>
        <w:t xml:space="preserve"> </w:t>
      </w:r>
      <w:r w:rsidR="00887285" w:rsidRPr="006748A9">
        <w:rPr>
          <w:b/>
          <w:bCs/>
          <w:i/>
          <w:lang w:val="vi-VN"/>
        </w:rPr>
        <w:t>Methods:</w:t>
      </w:r>
      <w:r w:rsidR="00887285" w:rsidRPr="00887285">
        <w:rPr>
          <w:bCs/>
          <w:lang w:val="vi-VN"/>
        </w:rPr>
        <w:t xml:space="preserve"> Design an retrospective study on 66 patients with confirmed diagnosis of benign bone tumours on histopathology,  were treated with intralesion curettage and bone allografting. We evaluate the bone healing rate and functional result by MSTS score.  </w:t>
      </w:r>
      <w:r w:rsidR="00887285" w:rsidRPr="006748A9">
        <w:rPr>
          <w:b/>
          <w:bCs/>
          <w:i/>
          <w:lang w:val="vi-VN"/>
        </w:rPr>
        <w:t>Results:</w:t>
      </w:r>
      <w:r w:rsidR="00887285" w:rsidRPr="00887285">
        <w:rPr>
          <w:bCs/>
          <w:lang w:val="vi-VN"/>
        </w:rPr>
        <w:t xml:space="preserve"> In 66 patients, 51,5% are between 20-50 years old, the female patients  is dominated with 56,1%. The most common tumor locations are: humerus, femur and tibia.  There is one patient with a giant cell tumour of metacarpal bone has local recurrent(1,5%). Superficial infection rate is 1,5% with no deep infection. </w:t>
      </w:r>
      <w:r w:rsidR="00FA71EB">
        <w:rPr>
          <w:bCs/>
          <w:lang w:val="vi-VN"/>
        </w:rPr>
        <w:t xml:space="preserve">All patients have sign of bone healing on X ray exam at time of research. </w:t>
      </w:r>
      <w:r w:rsidR="00887285" w:rsidRPr="00887285">
        <w:rPr>
          <w:bCs/>
          <w:lang w:val="vi-VN"/>
        </w:rPr>
        <w:t>The medium MSTS score is 26,8</w:t>
      </w:r>
      <w:r w:rsidR="000013D7">
        <w:rPr>
          <w:bCs/>
        </w:rPr>
        <w:t>9</w:t>
      </w:r>
      <w:r w:rsidR="00887285" w:rsidRPr="00887285">
        <w:rPr>
          <w:bCs/>
          <w:lang w:val="vi-VN"/>
        </w:rPr>
        <w:t xml:space="preserve"> ± 1,4</w:t>
      </w:r>
      <w:r w:rsidR="000013D7">
        <w:rPr>
          <w:bCs/>
        </w:rPr>
        <w:t>2</w:t>
      </w:r>
      <w:r>
        <w:rPr>
          <w:bCs/>
          <w:lang w:val="vi-VN"/>
        </w:rPr>
        <w:t xml:space="preserve">. </w:t>
      </w:r>
      <w:r w:rsidRPr="006748A9">
        <w:rPr>
          <w:b/>
          <w:bCs/>
          <w:i/>
          <w:lang w:val="vi-VN"/>
        </w:rPr>
        <w:t>Conclu</w:t>
      </w:r>
      <w:proofErr w:type="spellStart"/>
      <w:r w:rsidRPr="006748A9">
        <w:rPr>
          <w:b/>
          <w:bCs/>
          <w:i/>
        </w:rPr>
        <w:t>sions</w:t>
      </w:r>
      <w:proofErr w:type="spellEnd"/>
      <w:r w:rsidR="00887285" w:rsidRPr="006748A9">
        <w:rPr>
          <w:b/>
          <w:bCs/>
          <w:i/>
          <w:lang w:val="vi-VN"/>
        </w:rPr>
        <w:t>:</w:t>
      </w:r>
      <w:r w:rsidR="00887285" w:rsidRPr="00887285">
        <w:rPr>
          <w:bCs/>
          <w:lang w:val="vi-VN"/>
        </w:rPr>
        <w:t xml:space="preserve"> Intralesion curettage and bone allografting is a good oftion for treatment of benign bone tumours.</w:t>
      </w:r>
      <w:r w:rsidR="00DB19FF" w:rsidRPr="00887285">
        <w:rPr>
          <w:bCs/>
        </w:rPr>
        <w:t xml:space="preserve"> </w:t>
      </w:r>
    </w:p>
    <w:p w:rsidR="00DB19FF" w:rsidRPr="009C2D66" w:rsidRDefault="00DB19FF" w:rsidP="009050FA">
      <w:pPr>
        <w:tabs>
          <w:tab w:val="left" w:pos="90"/>
        </w:tabs>
        <w:spacing w:before="120"/>
        <w:ind w:firstLine="629"/>
        <w:jc w:val="both"/>
      </w:pPr>
      <w:r w:rsidRPr="006748A9">
        <w:rPr>
          <w:b/>
          <w:i/>
        </w:rPr>
        <w:t>Key words:</w:t>
      </w:r>
      <w:r w:rsidRPr="00C5473D">
        <w:t xml:space="preserve"> </w:t>
      </w:r>
      <w:r w:rsidR="009C2D66">
        <w:t>bone allograft</w:t>
      </w:r>
      <w:r w:rsidR="00D93EA6" w:rsidRPr="00C5473D">
        <w:rPr>
          <w:lang w:val="vi-VN"/>
        </w:rPr>
        <w:t xml:space="preserve">, </w:t>
      </w:r>
      <w:r w:rsidR="009C2D66">
        <w:t xml:space="preserve">benign bone </w:t>
      </w:r>
      <w:proofErr w:type="spellStart"/>
      <w:r w:rsidR="009C2D66">
        <w:t>tumour</w:t>
      </w:r>
      <w:proofErr w:type="spellEnd"/>
      <w:r w:rsidR="009C2D66">
        <w:t>.</w:t>
      </w:r>
    </w:p>
    <w:p w:rsidR="008E7A91" w:rsidRPr="00C5473D" w:rsidRDefault="008E7A91" w:rsidP="009050FA">
      <w:pPr>
        <w:tabs>
          <w:tab w:val="left" w:pos="0"/>
        </w:tabs>
        <w:spacing w:before="120"/>
        <w:jc w:val="both"/>
        <w:outlineLvl w:val="0"/>
        <w:rPr>
          <w:b/>
          <w:color w:val="000000"/>
        </w:rPr>
      </w:pPr>
      <w:r w:rsidRPr="00C5473D">
        <w:rPr>
          <w:b/>
          <w:color w:val="000000"/>
        </w:rPr>
        <w:t>I. ĐẶT VẤN ĐỀ</w:t>
      </w:r>
    </w:p>
    <w:p w:rsidR="006D6ACD" w:rsidRPr="00CA038F" w:rsidRDefault="004264C2" w:rsidP="00CA038F">
      <w:pPr>
        <w:spacing w:line="360" w:lineRule="auto"/>
        <w:jc w:val="both"/>
        <w:rPr>
          <w:szCs w:val="28"/>
        </w:rPr>
      </w:pPr>
      <w:r>
        <w:rPr>
          <w:szCs w:val="28"/>
        </w:rPr>
        <w:t xml:space="preserve">      U </w:t>
      </w:r>
      <w:proofErr w:type="spellStart"/>
      <w:r>
        <w:rPr>
          <w:szCs w:val="28"/>
        </w:rPr>
        <w:t>xương</w:t>
      </w:r>
      <w:proofErr w:type="spellEnd"/>
      <w:r>
        <w:rPr>
          <w:szCs w:val="28"/>
        </w:rPr>
        <w:t xml:space="preserve"> </w:t>
      </w:r>
      <w:proofErr w:type="spellStart"/>
      <w:r>
        <w:rPr>
          <w:szCs w:val="28"/>
        </w:rPr>
        <w:t>lành</w:t>
      </w:r>
      <w:proofErr w:type="spellEnd"/>
      <w:r>
        <w:rPr>
          <w:szCs w:val="28"/>
        </w:rPr>
        <w:t xml:space="preserve"> </w:t>
      </w:r>
      <w:proofErr w:type="spellStart"/>
      <w:r>
        <w:rPr>
          <w:szCs w:val="28"/>
        </w:rPr>
        <w:t>tính</w:t>
      </w:r>
      <w:proofErr w:type="spellEnd"/>
      <w:r>
        <w:rPr>
          <w:szCs w:val="28"/>
        </w:rPr>
        <w:t xml:space="preserve"> </w:t>
      </w:r>
      <w:proofErr w:type="spellStart"/>
      <w:r>
        <w:rPr>
          <w:szCs w:val="28"/>
        </w:rPr>
        <w:t>là</w:t>
      </w:r>
      <w:proofErr w:type="spellEnd"/>
      <w:r>
        <w:rPr>
          <w:szCs w:val="28"/>
        </w:rPr>
        <w:t xml:space="preserve"> </w:t>
      </w:r>
      <w:proofErr w:type="spellStart"/>
      <w:r>
        <w:rPr>
          <w:szCs w:val="28"/>
        </w:rPr>
        <w:t>một</w:t>
      </w:r>
      <w:proofErr w:type="spellEnd"/>
      <w:r>
        <w:rPr>
          <w:szCs w:val="28"/>
        </w:rPr>
        <w:t xml:space="preserve"> </w:t>
      </w:r>
      <w:proofErr w:type="spellStart"/>
      <w:r>
        <w:rPr>
          <w:szCs w:val="28"/>
        </w:rPr>
        <w:t>bệnh</w:t>
      </w:r>
      <w:proofErr w:type="spellEnd"/>
      <w:r>
        <w:rPr>
          <w:szCs w:val="28"/>
        </w:rPr>
        <w:t xml:space="preserve"> </w:t>
      </w:r>
      <w:proofErr w:type="spellStart"/>
      <w:r>
        <w:rPr>
          <w:szCs w:val="28"/>
        </w:rPr>
        <w:t>lý</w:t>
      </w:r>
      <w:proofErr w:type="spellEnd"/>
      <w:r>
        <w:rPr>
          <w:szCs w:val="28"/>
        </w:rPr>
        <w:t xml:space="preserve"> </w:t>
      </w:r>
      <w:proofErr w:type="spellStart"/>
      <w:r>
        <w:rPr>
          <w:szCs w:val="28"/>
        </w:rPr>
        <w:t>thường</w:t>
      </w:r>
      <w:proofErr w:type="spellEnd"/>
      <w:r w:rsidR="00332987">
        <w:rPr>
          <w:szCs w:val="28"/>
        </w:rPr>
        <w:t xml:space="preserve">, </w:t>
      </w:r>
      <w:proofErr w:type="spellStart"/>
      <w:r w:rsidR="00332987">
        <w:rPr>
          <w:szCs w:val="28"/>
        </w:rPr>
        <w:t>chiếm</w:t>
      </w:r>
      <w:proofErr w:type="spellEnd"/>
      <w:r w:rsidR="00332987">
        <w:rPr>
          <w:szCs w:val="28"/>
        </w:rPr>
        <w:t xml:space="preserve"> </w:t>
      </w:r>
      <w:proofErr w:type="spellStart"/>
      <w:r w:rsidR="00332987">
        <w:rPr>
          <w:szCs w:val="28"/>
        </w:rPr>
        <w:t>phần</w:t>
      </w:r>
      <w:proofErr w:type="spellEnd"/>
      <w:r w:rsidR="00332987">
        <w:rPr>
          <w:szCs w:val="28"/>
        </w:rPr>
        <w:t xml:space="preserve"> </w:t>
      </w:r>
      <w:proofErr w:type="spellStart"/>
      <w:r w:rsidR="00332987">
        <w:rPr>
          <w:szCs w:val="28"/>
        </w:rPr>
        <w:t>lớn</w:t>
      </w:r>
      <w:proofErr w:type="spellEnd"/>
      <w:r w:rsidR="00332987">
        <w:rPr>
          <w:szCs w:val="28"/>
        </w:rPr>
        <w:t xml:space="preserve"> </w:t>
      </w:r>
      <w:proofErr w:type="spellStart"/>
      <w:r w:rsidR="00332987">
        <w:rPr>
          <w:szCs w:val="28"/>
        </w:rPr>
        <w:t>trong</w:t>
      </w:r>
      <w:proofErr w:type="spellEnd"/>
      <w:r w:rsidR="00332987">
        <w:rPr>
          <w:szCs w:val="28"/>
        </w:rPr>
        <w:t xml:space="preserve"> </w:t>
      </w:r>
      <w:proofErr w:type="spellStart"/>
      <w:r w:rsidR="00332987">
        <w:rPr>
          <w:szCs w:val="28"/>
        </w:rPr>
        <w:t>các</w:t>
      </w:r>
      <w:proofErr w:type="spellEnd"/>
      <w:r w:rsidR="00332987">
        <w:rPr>
          <w:szCs w:val="28"/>
        </w:rPr>
        <w:t xml:space="preserve"> </w:t>
      </w:r>
      <w:proofErr w:type="spellStart"/>
      <w:r w:rsidR="00332987">
        <w:rPr>
          <w:szCs w:val="28"/>
        </w:rPr>
        <w:t>bệnh</w:t>
      </w:r>
      <w:proofErr w:type="spellEnd"/>
      <w:r w:rsidR="00332987">
        <w:rPr>
          <w:szCs w:val="28"/>
        </w:rPr>
        <w:t xml:space="preserve"> </w:t>
      </w:r>
      <w:proofErr w:type="spellStart"/>
      <w:r w:rsidR="00332987">
        <w:rPr>
          <w:szCs w:val="28"/>
        </w:rPr>
        <w:t>lý</w:t>
      </w:r>
      <w:proofErr w:type="spellEnd"/>
      <w:r w:rsidR="00332987">
        <w:rPr>
          <w:szCs w:val="28"/>
        </w:rPr>
        <w:t xml:space="preserve"> </w:t>
      </w:r>
      <w:proofErr w:type="spellStart"/>
      <w:r w:rsidR="00332987">
        <w:rPr>
          <w:szCs w:val="28"/>
        </w:rPr>
        <w:t>khối</w:t>
      </w:r>
      <w:proofErr w:type="spellEnd"/>
      <w:r w:rsidR="00332987">
        <w:rPr>
          <w:szCs w:val="28"/>
        </w:rPr>
        <w:t xml:space="preserve"> u ở </w:t>
      </w:r>
      <w:proofErr w:type="spellStart"/>
      <w:r w:rsidR="00332987">
        <w:rPr>
          <w:szCs w:val="28"/>
        </w:rPr>
        <w:t>xương</w:t>
      </w:r>
      <w:proofErr w:type="spellEnd"/>
      <w:r>
        <w:rPr>
          <w:szCs w:val="28"/>
        </w:rPr>
        <w:t xml:space="preserve">. </w:t>
      </w:r>
      <w:proofErr w:type="spellStart"/>
      <w:r>
        <w:rPr>
          <w:szCs w:val="28"/>
        </w:rPr>
        <w:t>Các</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hợp</w:t>
      </w:r>
      <w:proofErr w:type="spellEnd"/>
      <w:r>
        <w:rPr>
          <w:szCs w:val="28"/>
        </w:rPr>
        <w:t xml:space="preserve"> </w:t>
      </w:r>
      <w:proofErr w:type="spellStart"/>
      <w:r>
        <w:rPr>
          <w:szCs w:val="28"/>
        </w:rPr>
        <w:t>đến</w:t>
      </w:r>
      <w:proofErr w:type="spellEnd"/>
      <w:r>
        <w:rPr>
          <w:szCs w:val="28"/>
        </w:rPr>
        <w:t xml:space="preserve"> </w:t>
      </w:r>
      <w:proofErr w:type="spellStart"/>
      <w:r>
        <w:rPr>
          <w:szCs w:val="28"/>
        </w:rPr>
        <w:t>khám</w:t>
      </w:r>
      <w:proofErr w:type="spellEnd"/>
      <w:r>
        <w:rPr>
          <w:szCs w:val="28"/>
        </w:rPr>
        <w:t xml:space="preserve"> </w:t>
      </w:r>
      <w:proofErr w:type="spellStart"/>
      <w:r>
        <w:rPr>
          <w:szCs w:val="28"/>
        </w:rPr>
        <w:t>và</w:t>
      </w:r>
      <w:proofErr w:type="spellEnd"/>
      <w:r>
        <w:rPr>
          <w:szCs w:val="28"/>
        </w:rPr>
        <w:t xml:space="preserve"> </w:t>
      </w:r>
      <w:proofErr w:type="spellStart"/>
      <w:r>
        <w:rPr>
          <w:szCs w:val="28"/>
        </w:rPr>
        <w:t>điều</w:t>
      </w:r>
      <w:proofErr w:type="spellEnd"/>
      <w:r>
        <w:rPr>
          <w:szCs w:val="28"/>
        </w:rPr>
        <w:t xml:space="preserve"> </w:t>
      </w:r>
      <w:proofErr w:type="spellStart"/>
      <w:r>
        <w:rPr>
          <w:szCs w:val="28"/>
        </w:rPr>
        <w:t>trị</w:t>
      </w:r>
      <w:proofErr w:type="spellEnd"/>
      <w:r>
        <w:rPr>
          <w:szCs w:val="28"/>
        </w:rPr>
        <w:t xml:space="preserve"> </w:t>
      </w:r>
      <w:proofErr w:type="spellStart"/>
      <w:r>
        <w:rPr>
          <w:szCs w:val="28"/>
        </w:rPr>
        <w:t>thường</w:t>
      </w:r>
      <w:proofErr w:type="spellEnd"/>
      <w:r>
        <w:rPr>
          <w:szCs w:val="28"/>
        </w:rPr>
        <w:t xml:space="preserve"> </w:t>
      </w:r>
      <w:proofErr w:type="spellStart"/>
      <w:r>
        <w:rPr>
          <w:szCs w:val="28"/>
        </w:rPr>
        <w:t>khi</w:t>
      </w:r>
      <w:proofErr w:type="spellEnd"/>
      <w:r>
        <w:rPr>
          <w:szCs w:val="28"/>
        </w:rPr>
        <w:t xml:space="preserve"> </w:t>
      </w:r>
      <w:proofErr w:type="spellStart"/>
      <w:r>
        <w:rPr>
          <w:szCs w:val="28"/>
        </w:rPr>
        <w:t>kích</w:t>
      </w:r>
      <w:proofErr w:type="spellEnd"/>
      <w:r>
        <w:rPr>
          <w:szCs w:val="28"/>
        </w:rPr>
        <w:t xml:space="preserve"> </w:t>
      </w:r>
      <w:proofErr w:type="spellStart"/>
      <w:r>
        <w:rPr>
          <w:szCs w:val="28"/>
        </w:rPr>
        <w:t>thước</w:t>
      </w:r>
      <w:proofErr w:type="spellEnd"/>
      <w:r>
        <w:rPr>
          <w:szCs w:val="28"/>
        </w:rPr>
        <w:t xml:space="preserve"> u </w:t>
      </w:r>
      <w:proofErr w:type="spellStart"/>
      <w:r>
        <w:rPr>
          <w:szCs w:val="28"/>
        </w:rPr>
        <w:t>đã</w:t>
      </w:r>
      <w:proofErr w:type="spellEnd"/>
      <w:r>
        <w:rPr>
          <w:szCs w:val="28"/>
        </w:rPr>
        <w:t xml:space="preserve"> </w:t>
      </w:r>
      <w:proofErr w:type="spellStart"/>
      <w:r>
        <w:rPr>
          <w:szCs w:val="28"/>
        </w:rPr>
        <w:t>lớn</w:t>
      </w:r>
      <w:proofErr w:type="spellEnd"/>
      <w:r>
        <w:rPr>
          <w:szCs w:val="28"/>
        </w:rPr>
        <w:t xml:space="preserve"> </w:t>
      </w:r>
      <w:proofErr w:type="spellStart"/>
      <w:r>
        <w:rPr>
          <w:szCs w:val="28"/>
        </w:rPr>
        <w:t>và</w:t>
      </w:r>
      <w:proofErr w:type="spellEnd"/>
      <w:r>
        <w:rPr>
          <w:szCs w:val="28"/>
        </w:rPr>
        <w:t xml:space="preserve"> </w:t>
      </w:r>
      <w:proofErr w:type="spellStart"/>
      <w:r>
        <w:rPr>
          <w:szCs w:val="28"/>
        </w:rPr>
        <w:t>gây</w:t>
      </w:r>
      <w:proofErr w:type="spellEnd"/>
      <w:r>
        <w:rPr>
          <w:szCs w:val="28"/>
        </w:rPr>
        <w:t xml:space="preserve"> </w:t>
      </w:r>
      <w:proofErr w:type="spellStart"/>
      <w:r>
        <w:rPr>
          <w:szCs w:val="28"/>
        </w:rPr>
        <w:t>triệu</w:t>
      </w:r>
      <w:proofErr w:type="spellEnd"/>
      <w:r>
        <w:rPr>
          <w:szCs w:val="28"/>
        </w:rPr>
        <w:t xml:space="preserve"> </w:t>
      </w:r>
      <w:proofErr w:type="spellStart"/>
      <w:r>
        <w:rPr>
          <w:szCs w:val="28"/>
        </w:rPr>
        <w:t>chứng</w:t>
      </w:r>
      <w:proofErr w:type="spellEnd"/>
      <w:r>
        <w:rPr>
          <w:szCs w:val="28"/>
        </w:rPr>
        <w:t xml:space="preserve"> </w:t>
      </w:r>
      <w:proofErr w:type="spellStart"/>
      <w:r>
        <w:rPr>
          <w:szCs w:val="28"/>
        </w:rPr>
        <w:t>cho</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bệnh</w:t>
      </w:r>
      <w:proofErr w:type="spellEnd"/>
      <w:r>
        <w:rPr>
          <w:szCs w:val="28"/>
        </w:rPr>
        <w:t xml:space="preserve">. </w:t>
      </w:r>
      <w:proofErr w:type="spellStart"/>
      <w:r>
        <w:rPr>
          <w:szCs w:val="28"/>
        </w:rPr>
        <w:t>Các</w:t>
      </w:r>
      <w:proofErr w:type="spellEnd"/>
      <w:r>
        <w:rPr>
          <w:szCs w:val="28"/>
        </w:rPr>
        <w:t xml:space="preserve"> </w:t>
      </w:r>
      <w:proofErr w:type="spellStart"/>
      <w:r>
        <w:rPr>
          <w:szCs w:val="28"/>
        </w:rPr>
        <w:t>khối</w:t>
      </w:r>
      <w:proofErr w:type="spellEnd"/>
      <w:r>
        <w:rPr>
          <w:szCs w:val="28"/>
        </w:rPr>
        <w:t xml:space="preserve"> u </w:t>
      </w:r>
      <w:proofErr w:type="spellStart"/>
      <w:r>
        <w:rPr>
          <w:szCs w:val="28"/>
        </w:rPr>
        <w:t>xương</w:t>
      </w:r>
      <w:proofErr w:type="spellEnd"/>
      <w:r>
        <w:rPr>
          <w:szCs w:val="28"/>
        </w:rPr>
        <w:t xml:space="preserve"> </w:t>
      </w:r>
      <w:proofErr w:type="spellStart"/>
      <w:r>
        <w:rPr>
          <w:szCs w:val="28"/>
        </w:rPr>
        <w:t>lành</w:t>
      </w:r>
      <w:proofErr w:type="spellEnd"/>
      <w:r>
        <w:rPr>
          <w:szCs w:val="28"/>
        </w:rPr>
        <w:t xml:space="preserve"> </w:t>
      </w:r>
      <w:proofErr w:type="spellStart"/>
      <w:r>
        <w:rPr>
          <w:szCs w:val="28"/>
        </w:rPr>
        <w:t>tính</w:t>
      </w:r>
      <w:proofErr w:type="spellEnd"/>
      <w:r>
        <w:rPr>
          <w:szCs w:val="28"/>
        </w:rPr>
        <w:t xml:space="preserve">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w:t>
      </w:r>
      <w:proofErr w:type="spellStart"/>
      <w:r>
        <w:rPr>
          <w:szCs w:val="28"/>
        </w:rPr>
        <w:t>biểu</w:t>
      </w:r>
      <w:proofErr w:type="spellEnd"/>
      <w:r>
        <w:rPr>
          <w:szCs w:val="28"/>
        </w:rPr>
        <w:t xml:space="preserve"> </w:t>
      </w:r>
      <w:proofErr w:type="spellStart"/>
      <w:r>
        <w:rPr>
          <w:szCs w:val="28"/>
        </w:rPr>
        <w:t>hiện</w:t>
      </w:r>
      <w:proofErr w:type="spellEnd"/>
      <w:r>
        <w:rPr>
          <w:szCs w:val="28"/>
        </w:rPr>
        <w:t xml:space="preserve"> </w:t>
      </w:r>
      <w:proofErr w:type="spellStart"/>
      <w:r>
        <w:rPr>
          <w:szCs w:val="28"/>
        </w:rPr>
        <w:t>đa</w:t>
      </w:r>
      <w:proofErr w:type="spellEnd"/>
      <w:r>
        <w:rPr>
          <w:szCs w:val="28"/>
        </w:rPr>
        <w:t xml:space="preserve"> </w:t>
      </w:r>
      <w:proofErr w:type="spellStart"/>
      <w:r>
        <w:rPr>
          <w:szCs w:val="28"/>
        </w:rPr>
        <w:t>dạng</w:t>
      </w:r>
      <w:proofErr w:type="spellEnd"/>
      <w:r>
        <w:rPr>
          <w:szCs w:val="28"/>
        </w:rPr>
        <w:t xml:space="preserve">, </w:t>
      </w:r>
      <w:proofErr w:type="spellStart"/>
      <w:r>
        <w:rPr>
          <w:szCs w:val="28"/>
        </w:rPr>
        <w:t>trong</w:t>
      </w:r>
      <w:proofErr w:type="spellEnd"/>
      <w:r>
        <w:rPr>
          <w:szCs w:val="28"/>
        </w:rPr>
        <w:t xml:space="preserve"> </w:t>
      </w:r>
      <w:proofErr w:type="spellStart"/>
      <w:r>
        <w:rPr>
          <w:szCs w:val="28"/>
        </w:rPr>
        <w:t>đó</w:t>
      </w:r>
      <w:proofErr w:type="spellEnd"/>
      <w:r>
        <w:rPr>
          <w:szCs w:val="28"/>
        </w:rPr>
        <w:t xml:space="preserve"> </w:t>
      </w:r>
      <w:proofErr w:type="spellStart"/>
      <w:r>
        <w:rPr>
          <w:szCs w:val="28"/>
        </w:rPr>
        <w:t>tổn</w:t>
      </w:r>
      <w:proofErr w:type="spellEnd"/>
      <w:r>
        <w:rPr>
          <w:szCs w:val="28"/>
        </w:rPr>
        <w:t xml:space="preserve"> </w:t>
      </w:r>
      <w:proofErr w:type="spellStart"/>
      <w:r>
        <w:rPr>
          <w:szCs w:val="28"/>
        </w:rPr>
        <w:t>thương</w:t>
      </w:r>
      <w:proofErr w:type="spellEnd"/>
      <w:r>
        <w:rPr>
          <w:szCs w:val="28"/>
        </w:rPr>
        <w:t xml:space="preserve"> </w:t>
      </w:r>
      <w:proofErr w:type="spellStart"/>
      <w:r>
        <w:rPr>
          <w:szCs w:val="28"/>
        </w:rPr>
        <w:t>tiêu</w:t>
      </w:r>
      <w:proofErr w:type="spellEnd"/>
      <w:r>
        <w:rPr>
          <w:szCs w:val="28"/>
        </w:rPr>
        <w:t xml:space="preserve"> </w:t>
      </w:r>
      <w:proofErr w:type="spellStart"/>
      <w:r>
        <w:rPr>
          <w:szCs w:val="28"/>
        </w:rPr>
        <w:t>xương</w:t>
      </w:r>
      <w:proofErr w:type="spellEnd"/>
      <w:r>
        <w:rPr>
          <w:szCs w:val="28"/>
        </w:rPr>
        <w:t xml:space="preserve"> </w:t>
      </w:r>
      <w:proofErr w:type="spellStart"/>
      <w:r>
        <w:rPr>
          <w:szCs w:val="28"/>
        </w:rPr>
        <w:t>là</w:t>
      </w:r>
      <w:proofErr w:type="spellEnd"/>
      <w:r>
        <w:rPr>
          <w:szCs w:val="28"/>
        </w:rPr>
        <w:t xml:space="preserve"> </w:t>
      </w:r>
      <w:proofErr w:type="spellStart"/>
      <w:r>
        <w:rPr>
          <w:szCs w:val="28"/>
        </w:rPr>
        <w:t>tổn</w:t>
      </w:r>
      <w:proofErr w:type="spellEnd"/>
      <w:r>
        <w:rPr>
          <w:szCs w:val="28"/>
        </w:rPr>
        <w:t xml:space="preserve"> </w:t>
      </w:r>
      <w:proofErr w:type="spellStart"/>
      <w:r>
        <w:rPr>
          <w:szCs w:val="28"/>
        </w:rPr>
        <w:t>thương</w:t>
      </w:r>
      <w:proofErr w:type="spellEnd"/>
      <w:r>
        <w:rPr>
          <w:szCs w:val="28"/>
        </w:rPr>
        <w:t xml:space="preserve"> </w:t>
      </w:r>
      <w:proofErr w:type="spellStart"/>
      <w:r>
        <w:rPr>
          <w:szCs w:val="28"/>
        </w:rPr>
        <w:t>thường</w:t>
      </w:r>
      <w:proofErr w:type="spellEnd"/>
      <w:r>
        <w:rPr>
          <w:szCs w:val="28"/>
        </w:rPr>
        <w:t xml:space="preserve"> </w:t>
      </w:r>
      <w:proofErr w:type="spellStart"/>
      <w:r>
        <w:rPr>
          <w:szCs w:val="28"/>
        </w:rPr>
        <w:t>gặp</w:t>
      </w:r>
      <w:proofErr w:type="spellEnd"/>
      <w:r>
        <w:rPr>
          <w:szCs w:val="28"/>
        </w:rPr>
        <w:t xml:space="preserve">, </w:t>
      </w:r>
      <w:proofErr w:type="spellStart"/>
      <w:r>
        <w:rPr>
          <w:szCs w:val="28"/>
        </w:rPr>
        <w:t>gây</w:t>
      </w:r>
      <w:proofErr w:type="spellEnd"/>
      <w:r>
        <w:rPr>
          <w:szCs w:val="28"/>
        </w:rPr>
        <w:t xml:space="preserve"> </w:t>
      </w:r>
      <w:proofErr w:type="spellStart"/>
      <w:r>
        <w:rPr>
          <w:szCs w:val="28"/>
        </w:rPr>
        <w:t>giảm</w:t>
      </w:r>
      <w:proofErr w:type="spellEnd"/>
      <w:r>
        <w:rPr>
          <w:szCs w:val="28"/>
        </w:rPr>
        <w:t xml:space="preserve"> </w:t>
      </w:r>
      <w:proofErr w:type="spellStart"/>
      <w:r>
        <w:rPr>
          <w:szCs w:val="28"/>
        </w:rPr>
        <w:t>sức</w:t>
      </w:r>
      <w:proofErr w:type="spellEnd"/>
      <w:r>
        <w:rPr>
          <w:szCs w:val="28"/>
        </w:rPr>
        <w:t xml:space="preserve"> </w:t>
      </w:r>
      <w:proofErr w:type="spellStart"/>
      <w:r>
        <w:rPr>
          <w:szCs w:val="28"/>
        </w:rPr>
        <w:t>mạnh</w:t>
      </w:r>
      <w:proofErr w:type="spellEnd"/>
      <w:r>
        <w:rPr>
          <w:szCs w:val="28"/>
        </w:rPr>
        <w:t xml:space="preserve"> </w:t>
      </w:r>
      <w:proofErr w:type="spellStart"/>
      <w:r>
        <w:rPr>
          <w:szCs w:val="28"/>
        </w:rPr>
        <w:t>xương</w:t>
      </w:r>
      <w:proofErr w:type="spellEnd"/>
      <w:r>
        <w:rPr>
          <w:szCs w:val="28"/>
        </w:rPr>
        <w:t xml:space="preserve"> </w:t>
      </w:r>
      <w:proofErr w:type="spellStart"/>
      <w:r>
        <w:rPr>
          <w:szCs w:val="28"/>
        </w:rPr>
        <w:t>dẫn</w:t>
      </w:r>
      <w:proofErr w:type="spellEnd"/>
      <w:r>
        <w:rPr>
          <w:szCs w:val="28"/>
        </w:rPr>
        <w:t xml:space="preserve"> </w:t>
      </w:r>
      <w:proofErr w:type="spellStart"/>
      <w:r>
        <w:rPr>
          <w:szCs w:val="28"/>
        </w:rPr>
        <w:t>đến</w:t>
      </w:r>
      <w:proofErr w:type="spellEnd"/>
      <w:r>
        <w:rPr>
          <w:szCs w:val="28"/>
        </w:rPr>
        <w:t xml:space="preserve"> </w:t>
      </w:r>
      <w:proofErr w:type="spellStart"/>
      <w:r>
        <w:rPr>
          <w:szCs w:val="28"/>
        </w:rPr>
        <w:t>biến</w:t>
      </w:r>
      <w:proofErr w:type="spellEnd"/>
      <w:r>
        <w:rPr>
          <w:szCs w:val="28"/>
        </w:rPr>
        <w:t xml:space="preserve"> </w:t>
      </w:r>
      <w:proofErr w:type="spellStart"/>
      <w:r>
        <w:rPr>
          <w:szCs w:val="28"/>
        </w:rPr>
        <w:t>chứng</w:t>
      </w:r>
      <w:proofErr w:type="spellEnd"/>
      <w:r>
        <w:rPr>
          <w:szCs w:val="28"/>
        </w:rPr>
        <w:t xml:space="preserve"> </w:t>
      </w:r>
      <w:proofErr w:type="spellStart"/>
      <w:r>
        <w:rPr>
          <w:szCs w:val="28"/>
        </w:rPr>
        <w:t>gãy</w:t>
      </w:r>
      <w:proofErr w:type="spellEnd"/>
      <w:r>
        <w:rPr>
          <w:szCs w:val="28"/>
        </w:rPr>
        <w:t xml:space="preserve"> </w:t>
      </w:r>
      <w:proofErr w:type="spellStart"/>
      <w:r>
        <w:rPr>
          <w:szCs w:val="28"/>
        </w:rPr>
        <w:t>xương</w:t>
      </w:r>
      <w:proofErr w:type="spellEnd"/>
      <w:r>
        <w:rPr>
          <w:szCs w:val="28"/>
        </w:rPr>
        <w:t xml:space="preserve"> </w:t>
      </w:r>
      <w:proofErr w:type="spellStart"/>
      <w:r>
        <w:rPr>
          <w:szCs w:val="28"/>
        </w:rPr>
        <w:t>bệnh</w:t>
      </w:r>
      <w:proofErr w:type="spellEnd"/>
      <w:r>
        <w:rPr>
          <w:szCs w:val="28"/>
        </w:rPr>
        <w:t xml:space="preserve"> </w:t>
      </w:r>
      <w:proofErr w:type="spellStart"/>
      <w:r>
        <w:rPr>
          <w:szCs w:val="28"/>
        </w:rPr>
        <w:t>lý</w:t>
      </w:r>
      <w:proofErr w:type="spellEnd"/>
      <w:r>
        <w:rPr>
          <w:szCs w:val="28"/>
        </w:rPr>
        <w:t xml:space="preserve">. </w:t>
      </w:r>
      <w:proofErr w:type="spellStart"/>
      <w:r>
        <w:rPr>
          <w:szCs w:val="28"/>
        </w:rPr>
        <w:t>Điều</w:t>
      </w:r>
      <w:proofErr w:type="spellEnd"/>
      <w:r>
        <w:rPr>
          <w:szCs w:val="28"/>
        </w:rPr>
        <w:t xml:space="preserve"> </w:t>
      </w:r>
      <w:proofErr w:type="spellStart"/>
      <w:r>
        <w:rPr>
          <w:szCs w:val="28"/>
        </w:rPr>
        <w:t>trị</w:t>
      </w:r>
      <w:proofErr w:type="spellEnd"/>
      <w:r>
        <w:rPr>
          <w:szCs w:val="28"/>
        </w:rPr>
        <w:t xml:space="preserve"> </w:t>
      </w:r>
      <w:proofErr w:type="spellStart"/>
      <w:r>
        <w:rPr>
          <w:szCs w:val="28"/>
        </w:rPr>
        <w:t>các</w:t>
      </w:r>
      <w:proofErr w:type="spellEnd"/>
      <w:r>
        <w:rPr>
          <w:szCs w:val="28"/>
        </w:rPr>
        <w:t xml:space="preserve"> </w:t>
      </w:r>
      <w:proofErr w:type="spellStart"/>
      <w:r>
        <w:rPr>
          <w:szCs w:val="28"/>
        </w:rPr>
        <w:t>tổn</w:t>
      </w:r>
      <w:proofErr w:type="spellEnd"/>
      <w:r>
        <w:rPr>
          <w:szCs w:val="28"/>
        </w:rPr>
        <w:t xml:space="preserve"> </w:t>
      </w:r>
      <w:proofErr w:type="spellStart"/>
      <w:r>
        <w:rPr>
          <w:szCs w:val="28"/>
        </w:rPr>
        <w:t>thương</w:t>
      </w:r>
      <w:proofErr w:type="spellEnd"/>
      <w:r>
        <w:rPr>
          <w:szCs w:val="28"/>
        </w:rPr>
        <w:t xml:space="preserve"> </w:t>
      </w:r>
      <w:proofErr w:type="spellStart"/>
      <w:r>
        <w:rPr>
          <w:szCs w:val="28"/>
        </w:rPr>
        <w:t>này</w:t>
      </w:r>
      <w:proofErr w:type="spellEnd"/>
      <w:r>
        <w:rPr>
          <w:szCs w:val="28"/>
        </w:rPr>
        <w:t xml:space="preserve"> </w:t>
      </w:r>
      <w:proofErr w:type="spellStart"/>
      <w:r>
        <w:rPr>
          <w:szCs w:val="28"/>
        </w:rPr>
        <w:t>cần</w:t>
      </w:r>
      <w:proofErr w:type="spellEnd"/>
      <w:r>
        <w:rPr>
          <w:szCs w:val="28"/>
        </w:rPr>
        <w:t xml:space="preserve"> </w:t>
      </w:r>
      <w:proofErr w:type="spellStart"/>
      <w:r>
        <w:rPr>
          <w:szCs w:val="28"/>
        </w:rPr>
        <w:t>nạo</w:t>
      </w:r>
      <w:proofErr w:type="spellEnd"/>
      <w:r>
        <w:rPr>
          <w:szCs w:val="28"/>
        </w:rPr>
        <w:t xml:space="preserve"> </w:t>
      </w:r>
      <w:proofErr w:type="spellStart"/>
      <w:r>
        <w:rPr>
          <w:szCs w:val="28"/>
        </w:rPr>
        <w:t>sạch</w:t>
      </w:r>
      <w:proofErr w:type="spellEnd"/>
      <w:r>
        <w:rPr>
          <w:szCs w:val="28"/>
        </w:rPr>
        <w:t xml:space="preserve">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u </w:t>
      </w:r>
      <w:proofErr w:type="spellStart"/>
      <w:r>
        <w:rPr>
          <w:szCs w:val="28"/>
        </w:rPr>
        <w:t>và</w:t>
      </w:r>
      <w:proofErr w:type="spellEnd"/>
      <w:r>
        <w:rPr>
          <w:szCs w:val="28"/>
        </w:rPr>
        <w:t xml:space="preserve"> </w:t>
      </w:r>
      <w:proofErr w:type="spellStart"/>
      <w:r>
        <w:rPr>
          <w:szCs w:val="28"/>
        </w:rPr>
        <w:t>ghép</w:t>
      </w:r>
      <w:proofErr w:type="spellEnd"/>
      <w:r>
        <w:rPr>
          <w:szCs w:val="28"/>
        </w:rPr>
        <w:t xml:space="preserve"> </w:t>
      </w:r>
      <w:proofErr w:type="spellStart"/>
      <w:r>
        <w:rPr>
          <w:szCs w:val="28"/>
        </w:rPr>
        <w:t>xương</w:t>
      </w:r>
      <w:proofErr w:type="spellEnd"/>
      <w:r>
        <w:rPr>
          <w:szCs w:val="28"/>
        </w:rPr>
        <w:t xml:space="preserve"> </w:t>
      </w:r>
      <w:proofErr w:type="spellStart"/>
      <w:r>
        <w:rPr>
          <w:szCs w:val="28"/>
        </w:rPr>
        <w:t>nhằm</w:t>
      </w:r>
      <w:proofErr w:type="spellEnd"/>
      <w:r>
        <w:rPr>
          <w:szCs w:val="28"/>
        </w:rPr>
        <w:t xml:space="preserve"> </w:t>
      </w:r>
      <w:proofErr w:type="spellStart"/>
      <w:r>
        <w:rPr>
          <w:szCs w:val="28"/>
        </w:rPr>
        <w:t>thúc</w:t>
      </w:r>
      <w:proofErr w:type="spellEnd"/>
      <w:r>
        <w:rPr>
          <w:szCs w:val="28"/>
        </w:rPr>
        <w:t xml:space="preserve"> </w:t>
      </w:r>
      <w:proofErr w:type="spellStart"/>
      <w:r>
        <w:rPr>
          <w:szCs w:val="28"/>
        </w:rPr>
        <w:t>đẩy</w:t>
      </w:r>
      <w:proofErr w:type="spellEnd"/>
      <w:r>
        <w:rPr>
          <w:szCs w:val="28"/>
        </w:rPr>
        <w:t xml:space="preserve"> </w:t>
      </w:r>
      <w:proofErr w:type="spellStart"/>
      <w:r>
        <w:rPr>
          <w:szCs w:val="28"/>
        </w:rPr>
        <w:t>quá</w:t>
      </w:r>
      <w:proofErr w:type="spellEnd"/>
      <w:r>
        <w:rPr>
          <w:szCs w:val="28"/>
        </w:rPr>
        <w:t xml:space="preserve"> </w:t>
      </w:r>
      <w:proofErr w:type="spellStart"/>
      <w:r>
        <w:rPr>
          <w:szCs w:val="28"/>
        </w:rPr>
        <w:t>trình</w:t>
      </w:r>
      <w:proofErr w:type="spellEnd"/>
      <w:r>
        <w:rPr>
          <w:szCs w:val="28"/>
        </w:rPr>
        <w:t xml:space="preserve"> </w:t>
      </w:r>
      <w:proofErr w:type="spellStart"/>
      <w:r>
        <w:rPr>
          <w:szCs w:val="28"/>
        </w:rPr>
        <w:t>liền</w:t>
      </w:r>
      <w:proofErr w:type="spellEnd"/>
      <w:r>
        <w:rPr>
          <w:szCs w:val="28"/>
        </w:rPr>
        <w:t xml:space="preserve"> </w:t>
      </w:r>
      <w:proofErr w:type="spellStart"/>
      <w:r>
        <w:rPr>
          <w:szCs w:val="28"/>
        </w:rPr>
        <w:t>xương</w:t>
      </w:r>
      <w:proofErr w:type="spellEnd"/>
      <w:r>
        <w:rPr>
          <w:szCs w:val="28"/>
        </w:rPr>
        <w:t>.</w:t>
      </w:r>
      <w:r w:rsidR="00332987">
        <w:rPr>
          <w:szCs w:val="28"/>
        </w:rPr>
        <w:t xml:space="preserve"> </w:t>
      </w:r>
      <w:proofErr w:type="spellStart"/>
      <w:r>
        <w:rPr>
          <w:szCs w:val="28"/>
        </w:rPr>
        <w:t>Về</w:t>
      </w:r>
      <w:proofErr w:type="spellEnd"/>
      <w:r>
        <w:rPr>
          <w:szCs w:val="28"/>
        </w:rPr>
        <w:t xml:space="preserve"> </w:t>
      </w:r>
      <w:proofErr w:type="spellStart"/>
      <w:r>
        <w:rPr>
          <w:szCs w:val="28"/>
        </w:rPr>
        <w:t>nguồn</w:t>
      </w:r>
      <w:proofErr w:type="spellEnd"/>
      <w:r>
        <w:rPr>
          <w:szCs w:val="28"/>
        </w:rPr>
        <w:t xml:space="preserve"> </w:t>
      </w:r>
      <w:proofErr w:type="spellStart"/>
      <w:r>
        <w:rPr>
          <w:szCs w:val="28"/>
        </w:rPr>
        <w:t>vật</w:t>
      </w:r>
      <w:proofErr w:type="spellEnd"/>
      <w:r>
        <w:rPr>
          <w:szCs w:val="28"/>
        </w:rPr>
        <w:t xml:space="preserve"> </w:t>
      </w:r>
      <w:proofErr w:type="spellStart"/>
      <w:r>
        <w:rPr>
          <w:szCs w:val="28"/>
        </w:rPr>
        <w:t>liệu</w:t>
      </w:r>
      <w:proofErr w:type="spellEnd"/>
      <w:r>
        <w:rPr>
          <w:szCs w:val="28"/>
        </w:rPr>
        <w:t xml:space="preserve">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trong</w:t>
      </w:r>
      <w:proofErr w:type="spellEnd"/>
      <w:r>
        <w:rPr>
          <w:szCs w:val="28"/>
        </w:rPr>
        <w:t xml:space="preserve"> </w:t>
      </w:r>
      <w:proofErr w:type="spellStart"/>
      <w:r>
        <w:rPr>
          <w:szCs w:val="28"/>
        </w:rPr>
        <w:t>ghép</w:t>
      </w:r>
      <w:proofErr w:type="spellEnd"/>
      <w:r>
        <w:rPr>
          <w:szCs w:val="28"/>
        </w:rPr>
        <w:t xml:space="preserve"> </w:t>
      </w:r>
      <w:proofErr w:type="spellStart"/>
      <w:r>
        <w:rPr>
          <w:szCs w:val="28"/>
        </w:rPr>
        <w:t>xương</w:t>
      </w:r>
      <w:proofErr w:type="spellEnd"/>
      <w:r>
        <w:rPr>
          <w:szCs w:val="28"/>
        </w:rPr>
        <w:t xml:space="preserve">, </w:t>
      </w:r>
      <w:proofErr w:type="spellStart"/>
      <w:r>
        <w:rPr>
          <w:szCs w:val="28"/>
        </w:rPr>
        <w:t>ghép</w:t>
      </w:r>
      <w:proofErr w:type="spellEnd"/>
      <w:r>
        <w:rPr>
          <w:szCs w:val="28"/>
        </w:rPr>
        <w:t xml:space="preserve"> </w:t>
      </w:r>
      <w:proofErr w:type="spellStart"/>
      <w:r>
        <w:rPr>
          <w:szCs w:val="28"/>
        </w:rPr>
        <w:t>xương</w:t>
      </w:r>
      <w:proofErr w:type="spellEnd"/>
      <w:r>
        <w:rPr>
          <w:szCs w:val="28"/>
        </w:rPr>
        <w:t xml:space="preserve"> </w:t>
      </w:r>
      <w:proofErr w:type="spellStart"/>
      <w:r>
        <w:rPr>
          <w:szCs w:val="28"/>
        </w:rPr>
        <w:t>tự</w:t>
      </w:r>
      <w:proofErr w:type="spellEnd"/>
      <w:r>
        <w:rPr>
          <w:szCs w:val="28"/>
        </w:rPr>
        <w:t xml:space="preserve"> </w:t>
      </w:r>
      <w:proofErr w:type="spellStart"/>
      <w:r>
        <w:rPr>
          <w:szCs w:val="28"/>
        </w:rPr>
        <w:t>thân</w:t>
      </w:r>
      <w:proofErr w:type="spellEnd"/>
      <w:r>
        <w:rPr>
          <w:szCs w:val="28"/>
        </w:rPr>
        <w:t xml:space="preserve"> </w:t>
      </w:r>
      <w:proofErr w:type="spellStart"/>
      <w:r>
        <w:rPr>
          <w:szCs w:val="28"/>
        </w:rPr>
        <w:t>trước</w:t>
      </w:r>
      <w:proofErr w:type="spellEnd"/>
      <w:r>
        <w:rPr>
          <w:szCs w:val="28"/>
        </w:rPr>
        <w:t xml:space="preserve"> nay </w:t>
      </w:r>
      <w:proofErr w:type="spellStart"/>
      <w:r>
        <w:rPr>
          <w:szCs w:val="28"/>
        </w:rPr>
        <w:t>vẫn</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coi</w:t>
      </w:r>
      <w:proofErr w:type="spellEnd"/>
      <w:r>
        <w:rPr>
          <w:szCs w:val="28"/>
        </w:rPr>
        <w:t xml:space="preserve"> </w:t>
      </w:r>
      <w:proofErr w:type="spellStart"/>
      <w:r>
        <w:rPr>
          <w:szCs w:val="28"/>
        </w:rPr>
        <w:t>là</w:t>
      </w:r>
      <w:proofErr w:type="spellEnd"/>
      <w:r>
        <w:rPr>
          <w:szCs w:val="28"/>
        </w:rPr>
        <w:t xml:space="preserve"> </w:t>
      </w:r>
      <w:proofErr w:type="spellStart"/>
      <w:r>
        <w:rPr>
          <w:szCs w:val="28"/>
        </w:rPr>
        <w:t>chuẩn</w:t>
      </w:r>
      <w:proofErr w:type="spellEnd"/>
      <w:r>
        <w:rPr>
          <w:szCs w:val="28"/>
        </w:rPr>
        <w:t xml:space="preserve"> </w:t>
      </w:r>
      <w:proofErr w:type="spellStart"/>
      <w:r>
        <w:rPr>
          <w:szCs w:val="28"/>
        </w:rPr>
        <w:t>vàng</w:t>
      </w:r>
      <w:proofErr w:type="spellEnd"/>
      <w:r>
        <w:rPr>
          <w:szCs w:val="28"/>
        </w:rPr>
        <w:t xml:space="preserve"> </w:t>
      </w:r>
      <w:proofErr w:type="spellStart"/>
      <w:r>
        <w:rPr>
          <w:szCs w:val="28"/>
        </w:rPr>
        <w:t>trong</w:t>
      </w:r>
      <w:proofErr w:type="spellEnd"/>
      <w:r>
        <w:rPr>
          <w:szCs w:val="28"/>
        </w:rPr>
        <w:t xml:space="preserve"> </w:t>
      </w:r>
      <w:proofErr w:type="spellStart"/>
      <w:r>
        <w:rPr>
          <w:szCs w:val="28"/>
        </w:rPr>
        <w:t>thực</w:t>
      </w:r>
      <w:proofErr w:type="spellEnd"/>
      <w:r>
        <w:rPr>
          <w:szCs w:val="28"/>
        </w:rPr>
        <w:t xml:space="preserve"> </w:t>
      </w:r>
      <w:proofErr w:type="spellStart"/>
      <w:r>
        <w:rPr>
          <w:szCs w:val="28"/>
        </w:rPr>
        <w:t>hành</w:t>
      </w:r>
      <w:proofErr w:type="spellEnd"/>
      <w:r>
        <w:rPr>
          <w:szCs w:val="28"/>
        </w:rPr>
        <w:t xml:space="preserve"> </w:t>
      </w:r>
      <w:proofErr w:type="spellStart"/>
      <w:r>
        <w:rPr>
          <w:szCs w:val="28"/>
        </w:rPr>
        <w:t>lâm</w:t>
      </w:r>
      <w:proofErr w:type="spellEnd"/>
      <w:r>
        <w:rPr>
          <w:szCs w:val="28"/>
        </w:rPr>
        <w:t xml:space="preserve"> </w:t>
      </w:r>
      <w:proofErr w:type="spellStart"/>
      <w:r>
        <w:rPr>
          <w:szCs w:val="28"/>
        </w:rPr>
        <w:t>sàng</w:t>
      </w:r>
      <w:proofErr w:type="spellEnd"/>
      <w:r>
        <w:rPr>
          <w:szCs w:val="28"/>
        </w:rPr>
        <w:t xml:space="preserve">. </w:t>
      </w:r>
      <w:proofErr w:type="spellStart"/>
      <w:r>
        <w:rPr>
          <w:szCs w:val="28"/>
        </w:rPr>
        <w:t>Xương</w:t>
      </w:r>
      <w:proofErr w:type="spellEnd"/>
      <w:r>
        <w:rPr>
          <w:szCs w:val="28"/>
        </w:rPr>
        <w:t xml:space="preserve"> </w:t>
      </w:r>
      <w:proofErr w:type="spellStart"/>
      <w:r>
        <w:rPr>
          <w:szCs w:val="28"/>
        </w:rPr>
        <w:t>tự</w:t>
      </w:r>
      <w:proofErr w:type="spellEnd"/>
      <w:r>
        <w:rPr>
          <w:szCs w:val="28"/>
        </w:rPr>
        <w:t xml:space="preserve"> </w:t>
      </w:r>
      <w:proofErr w:type="spellStart"/>
      <w:r>
        <w:rPr>
          <w:szCs w:val="28"/>
        </w:rPr>
        <w:t>thân</w:t>
      </w:r>
      <w:proofErr w:type="spellEnd"/>
      <w:r>
        <w:rPr>
          <w:szCs w:val="28"/>
        </w:rPr>
        <w:t xml:space="preserve">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w:t>
      </w:r>
      <w:proofErr w:type="spellStart"/>
      <w:r>
        <w:rPr>
          <w:szCs w:val="28"/>
        </w:rPr>
        <w:t>lấy</w:t>
      </w:r>
      <w:proofErr w:type="spellEnd"/>
      <w:r>
        <w:rPr>
          <w:szCs w:val="28"/>
        </w:rPr>
        <w:t xml:space="preserve"> </w:t>
      </w:r>
      <w:proofErr w:type="spellStart"/>
      <w:r>
        <w:rPr>
          <w:szCs w:val="28"/>
        </w:rPr>
        <w:t>từ</w:t>
      </w:r>
      <w:proofErr w:type="spellEnd"/>
      <w:r>
        <w:rPr>
          <w:szCs w:val="28"/>
        </w:rPr>
        <w:t xml:space="preserve"> </w:t>
      </w:r>
      <w:proofErr w:type="spellStart"/>
      <w:r>
        <w:rPr>
          <w:szCs w:val="28"/>
        </w:rPr>
        <w:t>nhiều</w:t>
      </w:r>
      <w:proofErr w:type="spellEnd"/>
      <w:r>
        <w:rPr>
          <w:szCs w:val="28"/>
        </w:rPr>
        <w:t xml:space="preserve"> </w:t>
      </w:r>
      <w:proofErr w:type="spellStart"/>
      <w:r>
        <w:rPr>
          <w:szCs w:val="28"/>
        </w:rPr>
        <w:t>vị</w:t>
      </w:r>
      <w:proofErr w:type="spellEnd"/>
      <w:r>
        <w:rPr>
          <w:szCs w:val="28"/>
        </w:rPr>
        <w:t xml:space="preserve"> </w:t>
      </w:r>
      <w:proofErr w:type="spellStart"/>
      <w:r>
        <w:rPr>
          <w:szCs w:val="28"/>
        </w:rPr>
        <w:t>trí</w:t>
      </w:r>
      <w:proofErr w:type="spellEnd"/>
      <w:r>
        <w:rPr>
          <w:szCs w:val="28"/>
        </w:rPr>
        <w:t xml:space="preserve"> </w:t>
      </w:r>
      <w:proofErr w:type="spellStart"/>
      <w:r>
        <w:rPr>
          <w:szCs w:val="28"/>
        </w:rPr>
        <w:t>khác</w:t>
      </w:r>
      <w:proofErr w:type="spellEnd"/>
      <w:r>
        <w:rPr>
          <w:szCs w:val="28"/>
        </w:rPr>
        <w:t xml:space="preserve"> </w:t>
      </w:r>
      <w:proofErr w:type="spellStart"/>
      <w:r>
        <w:rPr>
          <w:szCs w:val="28"/>
        </w:rPr>
        <w:t>nhau</w:t>
      </w:r>
      <w:proofErr w:type="spellEnd"/>
      <w:r>
        <w:rPr>
          <w:szCs w:val="28"/>
        </w:rPr>
        <w:t xml:space="preserve">, </w:t>
      </w:r>
      <w:proofErr w:type="spellStart"/>
      <w:r>
        <w:rPr>
          <w:szCs w:val="28"/>
        </w:rPr>
        <w:t>mà</w:t>
      </w:r>
      <w:proofErr w:type="spellEnd"/>
      <w:r>
        <w:rPr>
          <w:szCs w:val="28"/>
        </w:rPr>
        <w:t xml:space="preserve"> </w:t>
      </w:r>
      <w:proofErr w:type="spellStart"/>
      <w:r>
        <w:rPr>
          <w:szCs w:val="28"/>
        </w:rPr>
        <w:t>phổ</w:t>
      </w:r>
      <w:proofErr w:type="spellEnd"/>
      <w:r>
        <w:rPr>
          <w:szCs w:val="28"/>
        </w:rPr>
        <w:t xml:space="preserve"> </w:t>
      </w:r>
      <w:proofErr w:type="spellStart"/>
      <w:r>
        <w:rPr>
          <w:szCs w:val="28"/>
        </w:rPr>
        <w:t>biến</w:t>
      </w:r>
      <w:proofErr w:type="spellEnd"/>
      <w:r>
        <w:rPr>
          <w:szCs w:val="28"/>
        </w:rPr>
        <w:t xml:space="preserve"> </w:t>
      </w:r>
      <w:proofErr w:type="spellStart"/>
      <w:r>
        <w:rPr>
          <w:szCs w:val="28"/>
        </w:rPr>
        <w:t>nhất</w:t>
      </w:r>
      <w:proofErr w:type="spellEnd"/>
      <w:r>
        <w:rPr>
          <w:szCs w:val="28"/>
        </w:rPr>
        <w:t xml:space="preserve"> </w:t>
      </w:r>
      <w:proofErr w:type="spellStart"/>
      <w:r>
        <w:rPr>
          <w:szCs w:val="28"/>
        </w:rPr>
        <w:t>là</w:t>
      </w:r>
      <w:proofErr w:type="spellEnd"/>
      <w:r>
        <w:rPr>
          <w:szCs w:val="28"/>
        </w:rPr>
        <w:t xml:space="preserve"> </w:t>
      </w:r>
      <w:proofErr w:type="spellStart"/>
      <w:r>
        <w:rPr>
          <w:szCs w:val="28"/>
        </w:rPr>
        <w:t>xương</w:t>
      </w:r>
      <w:proofErr w:type="spellEnd"/>
      <w:r>
        <w:rPr>
          <w:szCs w:val="28"/>
        </w:rPr>
        <w:t xml:space="preserve"> </w:t>
      </w:r>
      <w:proofErr w:type="spellStart"/>
      <w:r>
        <w:rPr>
          <w:szCs w:val="28"/>
        </w:rPr>
        <w:t>chậu</w:t>
      </w:r>
      <w:proofErr w:type="spellEnd"/>
      <w:r>
        <w:rPr>
          <w:szCs w:val="28"/>
        </w:rPr>
        <w:t xml:space="preserve">, </w:t>
      </w:r>
      <w:proofErr w:type="spellStart"/>
      <w:r>
        <w:rPr>
          <w:szCs w:val="28"/>
        </w:rPr>
        <w:t>nhằm</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từng</w:t>
      </w:r>
      <w:proofErr w:type="spellEnd"/>
      <w:r>
        <w:rPr>
          <w:szCs w:val="28"/>
        </w:rPr>
        <w:t xml:space="preserve"> </w:t>
      </w:r>
      <w:proofErr w:type="spellStart"/>
      <w:r>
        <w:rPr>
          <w:szCs w:val="28"/>
        </w:rPr>
        <w:t>tổn</w:t>
      </w:r>
      <w:proofErr w:type="spellEnd"/>
      <w:r>
        <w:rPr>
          <w:szCs w:val="28"/>
        </w:rPr>
        <w:t xml:space="preserve"> </w:t>
      </w:r>
      <w:proofErr w:type="spellStart"/>
      <w:r>
        <w:rPr>
          <w:szCs w:val="28"/>
        </w:rPr>
        <w:t>thương</w:t>
      </w:r>
      <w:proofErr w:type="spellEnd"/>
      <w:r>
        <w:rPr>
          <w:szCs w:val="28"/>
        </w:rPr>
        <w:t xml:space="preserve"> </w:t>
      </w:r>
      <w:proofErr w:type="spellStart"/>
      <w:r>
        <w:rPr>
          <w:szCs w:val="28"/>
        </w:rPr>
        <w:t>khác</w:t>
      </w:r>
      <w:proofErr w:type="spellEnd"/>
      <w:r>
        <w:rPr>
          <w:szCs w:val="28"/>
        </w:rPr>
        <w:t xml:space="preserve"> </w:t>
      </w:r>
      <w:proofErr w:type="spellStart"/>
      <w:r>
        <w:rPr>
          <w:szCs w:val="28"/>
        </w:rPr>
        <w:t>nhau</w:t>
      </w:r>
      <w:proofErr w:type="spellEnd"/>
      <w:r>
        <w:rPr>
          <w:szCs w:val="28"/>
        </w:rPr>
        <w:t xml:space="preserve">. </w:t>
      </w:r>
      <w:proofErr w:type="spellStart"/>
      <w:r>
        <w:rPr>
          <w:szCs w:val="28"/>
        </w:rPr>
        <w:t>Đặc</w:t>
      </w:r>
      <w:proofErr w:type="spellEnd"/>
      <w:r>
        <w:rPr>
          <w:szCs w:val="28"/>
        </w:rPr>
        <w:t xml:space="preserve"> </w:t>
      </w:r>
      <w:proofErr w:type="spellStart"/>
      <w:r>
        <w:rPr>
          <w:szCs w:val="28"/>
        </w:rPr>
        <w:t>biệt</w:t>
      </w:r>
      <w:proofErr w:type="spellEnd"/>
      <w:r>
        <w:rPr>
          <w:szCs w:val="28"/>
        </w:rPr>
        <w:t xml:space="preserve"> </w:t>
      </w:r>
      <w:proofErr w:type="spellStart"/>
      <w:r>
        <w:rPr>
          <w:szCs w:val="28"/>
        </w:rPr>
        <w:t>xương</w:t>
      </w:r>
      <w:proofErr w:type="spellEnd"/>
      <w:r>
        <w:rPr>
          <w:szCs w:val="28"/>
        </w:rPr>
        <w:t xml:space="preserve"> </w:t>
      </w:r>
      <w:proofErr w:type="spellStart"/>
      <w:r>
        <w:rPr>
          <w:szCs w:val="28"/>
        </w:rPr>
        <w:t>tự</w:t>
      </w:r>
      <w:proofErr w:type="spellEnd"/>
      <w:r>
        <w:rPr>
          <w:szCs w:val="28"/>
        </w:rPr>
        <w:t xml:space="preserve"> </w:t>
      </w:r>
      <w:proofErr w:type="spellStart"/>
      <w:r>
        <w:rPr>
          <w:szCs w:val="28"/>
        </w:rPr>
        <w:t>thân</w:t>
      </w:r>
      <w:proofErr w:type="spellEnd"/>
      <w:r>
        <w:rPr>
          <w:szCs w:val="28"/>
        </w:rPr>
        <w:t xml:space="preserve">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w:t>
      </w:r>
      <w:proofErr w:type="spellStart"/>
      <w:r>
        <w:rPr>
          <w:szCs w:val="28"/>
        </w:rPr>
        <w:t>chứa</w:t>
      </w:r>
      <w:proofErr w:type="spellEnd"/>
      <w:r>
        <w:rPr>
          <w:szCs w:val="28"/>
        </w:rPr>
        <w:t xml:space="preserve"> </w:t>
      </w:r>
      <w:proofErr w:type="spellStart"/>
      <w:r>
        <w:rPr>
          <w:szCs w:val="28"/>
        </w:rPr>
        <w:t>các</w:t>
      </w:r>
      <w:proofErr w:type="spellEnd"/>
      <w:r>
        <w:rPr>
          <w:szCs w:val="28"/>
        </w:rPr>
        <w:t xml:space="preserve"> </w:t>
      </w:r>
      <w:proofErr w:type="spellStart"/>
      <w:r>
        <w:rPr>
          <w:szCs w:val="28"/>
        </w:rPr>
        <w:t>tế</w:t>
      </w:r>
      <w:proofErr w:type="spellEnd"/>
      <w:r>
        <w:rPr>
          <w:szCs w:val="28"/>
        </w:rPr>
        <w:t xml:space="preserve"> </w:t>
      </w:r>
      <w:proofErr w:type="spellStart"/>
      <w:r>
        <w:rPr>
          <w:szCs w:val="28"/>
        </w:rPr>
        <w:t>bào</w:t>
      </w:r>
      <w:proofErr w:type="spellEnd"/>
      <w:r>
        <w:rPr>
          <w:szCs w:val="28"/>
        </w:rPr>
        <w:t xml:space="preserve"> </w:t>
      </w:r>
      <w:proofErr w:type="spellStart"/>
      <w:r>
        <w:rPr>
          <w:szCs w:val="28"/>
        </w:rPr>
        <w:t>sinh</w:t>
      </w:r>
      <w:proofErr w:type="spellEnd"/>
      <w:r>
        <w:rPr>
          <w:szCs w:val="28"/>
        </w:rPr>
        <w:t xml:space="preserve"> </w:t>
      </w:r>
      <w:proofErr w:type="spellStart"/>
      <w:r>
        <w:rPr>
          <w:szCs w:val="28"/>
        </w:rPr>
        <w:t>xương</w:t>
      </w:r>
      <w:proofErr w:type="spellEnd"/>
      <w:r>
        <w:rPr>
          <w:szCs w:val="28"/>
        </w:rPr>
        <w:t xml:space="preserve"> </w:t>
      </w:r>
      <w:proofErr w:type="spellStart"/>
      <w:r>
        <w:rPr>
          <w:szCs w:val="28"/>
        </w:rPr>
        <w:t>giúp</w:t>
      </w:r>
      <w:proofErr w:type="spellEnd"/>
      <w:r>
        <w:rPr>
          <w:szCs w:val="28"/>
        </w:rPr>
        <w:t xml:space="preserve"> </w:t>
      </w:r>
      <w:proofErr w:type="spellStart"/>
      <w:r>
        <w:rPr>
          <w:szCs w:val="28"/>
        </w:rPr>
        <w:t>tăng</w:t>
      </w:r>
      <w:proofErr w:type="spellEnd"/>
      <w:r>
        <w:rPr>
          <w:szCs w:val="28"/>
        </w:rPr>
        <w:t xml:space="preserve"> </w:t>
      </w:r>
      <w:proofErr w:type="spellStart"/>
      <w:r>
        <w:rPr>
          <w:szCs w:val="28"/>
        </w:rPr>
        <w:t>cường</w:t>
      </w:r>
      <w:proofErr w:type="spellEnd"/>
      <w:r>
        <w:rPr>
          <w:szCs w:val="28"/>
        </w:rPr>
        <w:t xml:space="preserve"> </w:t>
      </w:r>
      <w:proofErr w:type="spellStart"/>
      <w:r>
        <w:rPr>
          <w:szCs w:val="28"/>
        </w:rPr>
        <w:t>quá</w:t>
      </w:r>
      <w:proofErr w:type="spellEnd"/>
      <w:r>
        <w:rPr>
          <w:szCs w:val="28"/>
        </w:rPr>
        <w:t xml:space="preserve"> </w:t>
      </w:r>
      <w:proofErr w:type="spellStart"/>
      <w:r>
        <w:rPr>
          <w:szCs w:val="28"/>
        </w:rPr>
        <w:t>trình</w:t>
      </w:r>
      <w:proofErr w:type="spellEnd"/>
      <w:r>
        <w:rPr>
          <w:szCs w:val="28"/>
        </w:rPr>
        <w:t xml:space="preserve"> </w:t>
      </w:r>
      <w:proofErr w:type="spellStart"/>
      <w:r>
        <w:rPr>
          <w:szCs w:val="28"/>
        </w:rPr>
        <w:t>liền</w:t>
      </w:r>
      <w:proofErr w:type="spellEnd"/>
      <w:r>
        <w:rPr>
          <w:szCs w:val="28"/>
        </w:rPr>
        <w:t xml:space="preserve"> </w:t>
      </w:r>
      <w:proofErr w:type="spellStart"/>
      <w:r>
        <w:rPr>
          <w:szCs w:val="28"/>
        </w:rPr>
        <w:t>xương</w:t>
      </w:r>
      <w:proofErr w:type="spellEnd"/>
      <w:r>
        <w:rPr>
          <w:szCs w:val="28"/>
        </w:rPr>
        <w:t xml:space="preserve"> </w:t>
      </w:r>
      <w:proofErr w:type="spellStart"/>
      <w:r>
        <w:rPr>
          <w:szCs w:val="28"/>
        </w:rPr>
        <w:t>và</w:t>
      </w:r>
      <w:proofErr w:type="spellEnd"/>
      <w:r>
        <w:rPr>
          <w:szCs w:val="28"/>
        </w:rPr>
        <w:t xml:space="preserve"> </w:t>
      </w:r>
      <w:proofErr w:type="spellStart"/>
      <w:r>
        <w:rPr>
          <w:szCs w:val="28"/>
        </w:rPr>
        <w:t>loại</w:t>
      </w:r>
      <w:proofErr w:type="spellEnd"/>
      <w:r>
        <w:rPr>
          <w:szCs w:val="28"/>
        </w:rPr>
        <w:t xml:space="preserve"> </w:t>
      </w:r>
      <w:proofErr w:type="spellStart"/>
      <w:r>
        <w:rPr>
          <w:szCs w:val="28"/>
        </w:rPr>
        <w:t>trừ</w:t>
      </w:r>
      <w:proofErr w:type="spellEnd"/>
      <w:r>
        <w:rPr>
          <w:szCs w:val="28"/>
        </w:rPr>
        <w:t xml:space="preserve"> </w:t>
      </w:r>
      <w:proofErr w:type="spellStart"/>
      <w:r>
        <w:rPr>
          <w:szCs w:val="28"/>
        </w:rPr>
        <w:t>nguy</w:t>
      </w:r>
      <w:proofErr w:type="spellEnd"/>
      <w:r>
        <w:rPr>
          <w:szCs w:val="28"/>
        </w:rPr>
        <w:t xml:space="preserve"> </w:t>
      </w:r>
      <w:proofErr w:type="spellStart"/>
      <w:r>
        <w:rPr>
          <w:szCs w:val="28"/>
        </w:rPr>
        <w:t>cơ</w:t>
      </w:r>
      <w:proofErr w:type="spellEnd"/>
      <w:r>
        <w:rPr>
          <w:szCs w:val="28"/>
        </w:rPr>
        <w:t xml:space="preserve"> </w:t>
      </w:r>
      <w:proofErr w:type="spellStart"/>
      <w:r>
        <w:rPr>
          <w:szCs w:val="28"/>
        </w:rPr>
        <w:t>lan</w:t>
      </w:r>
      <w:proofErr w:type="spellEnd"/>
      <w:r>
        <w:rPr>
          <w:szCs w:val="28"/>
        </w:rPr>
        <w:t xml:space="preserve"> </w:t>
      </w:r>
      <w:proofErr w:type="spellStart"/>
      <w:r>
        <w:rPr>
          <w:szCs w:val="28"/>
        </w:rPr>
        <w:t>truyền</w:t>
      </w:r>
      <w:proofErr w:type="spellEnd"/>
      <w:r>
        <w:rPr>
          <w:szCs w:val="28"/>
        </w:rPr>
        <w:t xml:space="preserve"> </w:t>
      </w:r>
      <w:proofErr w:type="spellStart"/>
      <w:r>
        <w:rPr>
          <w:szCs w:val="28"/>
        </w:rPr>
        <w:t>các</w:t>
      </w:r>
      <w:proofErr w:type="spellEnd"/>
      <w:r>
        <w:rPr>
          <w:szCs w:val="28"/>
        </w:rPr>
        <w:t xml:space="preserve"> </w:t>
      </w:r>
      <w:proofErr w:type="spellStart"/>
      <w:r>
        <w:rPr>
          <w:szCs w:val="28"/>
        </w:rPr>
        <w:lastRenderedPageBreak/>
        <w:t>bệnh</w:t>
      </w:r>
      <w:proofErr w:type="spellEnd"/>
      <w:r>
        <w:rPr>
          <w:szCs w:val="28"/>
        </w:rPr>
        <w:t xml:space="preserve"> </w:t>
      </w:r>
      <w:proofErr w:type="spellStart"/>
      <w:r>
        <w:rPr>
          <w:szCs w:val="28"/>
        </w:rPr>
        <w:t>truyền</w:t>
      </w:r>
      <w:proofErr w:type="spellEnd"/>
      <w:r>
        <w:rPr>
          <w:szCs w:val="28"/>
        </w:rPr>
        <w:t xml:space="preserve"> </w:t>
      </w:r>
      <w:proofErr w:type="spellStart"/>
      <w:r>
        <w:rPr>
          <w:szCs w:val="28"/>
        </w:rPr>
        <w:t>nhiễm</w:t>
      </w:r>
      <w:proofErr w:type="spellEnd"/>
      <w:r>
        <w:rPr>
          <w:szCs w:val="28"/>
        </w:rPr>
        <w:t xml:space="preserve">. </w:t>
      </w:r>
      <w:proofErr w:type="spellStart"/>
      <w:r>
        <w:rPr>
          <w:szCs w:val="28"/>
        </w:rPr>
        <w:t>Tuy</w:t>
      </w:r>
      <w:proofErr w:type="spellEnd"/>
      <w:r>
        <w:rPr>
          <w:szCs w:val="28"/>
        </w:rPr>
        <w:t xml:space="preserve"> </w:t>
      </w:r>
      <w:proofErr w:type="spellStart"/>
      <w:r>
        <w:rPr>
          <w:szCs w:val="28"/>
        </w:rPr>
        <w:t>nhiên</w:t>
      </w:r>
      <w:proofErr w:type="spellEnd"/>
      <w:r>
        <w:rPr>
          <w:szCs w:val="28"/>
        </w:rPr>
        <w:t xml:space="preserve">, </w:t>
      </w:r>
      <w:proofErr w:type="spellStart"/>
      <w:r>
        <w:rPr>
          <w:szCs w:val="28"/>
        </w:rPr>
        <w:t>lượng</w:t>
      </w:r>
      <w:proofErr w:type="spellEnd"/>
      <w:r>
        <w:rPr>
          <w:szCs w:val="28"/>
        </w:rPr>
        <w:t xml:space="preserve"> </w:t>
      </w:r>
      <w:proofErr w:type="spellStart"/>
      <w:r>
        <w:rPr>
          <w:szCs w:val="28"/>
        </w:rPr>
        <w:t>xương</w:t>
      </w:r>
      <w:proofErr w:type="spellEnd"/>
      <w:r>
        <w:rPr>
          <w:szCs w:val="28"/>
        </w:rPr>
        <w:t xml:space="preserve"> </w:t>
      </w:r>
      <w:proofErr w:type="spellStart"/>
      <w:r>
        <w:rPr>
          <w:szCs w:val="28"/>
        </w:rPr>
        <w:t>tự</w:t>
      </w:r>
      <w:proofErr w:type="spellEnd"/>
      <w:r>
        <w:rPr>
          <w:szCs w:val="28"/>
        </w:rPr>
        <w:t xml:space="preserve"> </w:t>
      </w:r>
      <w:proofErr w:type="spellStart"/>
      <w:r>
        <w:rPr>
          <w:szCs w:val="28"/>
        </w:rPr>
        <w:t>thân</w:t>
      </w:r>
      <w:proofErr w:type="spellEnd"/>
      <w:r>
        <w:rPr>
          <w:szCs w:val="28"/>
        </w:rPr>
        <w:t xml:space="preserve">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w:t>
      </w:r>
      <w:proofErr w:type="spellStart"/>
      <w:r>
        <w:rPr>
          <w:szCs w:val="28"/>
        </w:rPr>
        <w:t>lấy</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khá</w:t>
      </w:r>
      <w:proofErr w:type="spellEnd"/>
      <w:r>
        <w:rPr>
          <w:szCs w:val="28"/>
        </w:rPr>
        <w:t xml:space="preserve"> </w:t>
      </w:r>
      <w:proofErr w:type="spellStart"/>
      <w:r>
        <w:rPr>
          <w:szCs w:val="28"/>
        </w:rPr>
        <w:t>hạn</w:t>
      </w:r>
      <w:proofErr w:type="spellEnd"/>
      <w:r>
        <w:rPr>
          <w:szCs w:val="28"/>
        </w:rPr>
        <w:t xml:space="preserve"> </w:t>
      </w:r>
      <w:proofErr w:type="spellStart"/>
      <w:r>
        <w:rPr>
          <w:szCs w:val="28"/>
        </w:rPr>
        <w:t>chế</w:t>
      </w:r>
      <w:proofErr w:type="spellEnd"/>
      <w:r>
        <w:rPr>
          <w:szCs w:val="28"/>
        </w:rPr>
        <w:t xml:space="preserve">, </w:t>
      </w:r>
      <w:proofErr w:type="spellStart"/>
      <w:r>
        <w:rPr>
          <w:szCs w:val="28"/>
        </w:rPr>
        <w:t>việc</w:t>
      </w:r>
      <w:proofErr w:type="spellEnd"/>
      <w:r>
        <w:rPr>
          <w:szCs w:val="28"/>
        </w:rPr>
        <w:t xml:space="preserve"> </w:t>
      </w:r>
      <w:proofErr w:type="spellStart"/>
      <w:r>
        <w:rPr>
          <w:szCs w:val="28"/>
        </w:rPr>
        <w:t>lấy</w:t>
      </w:r>
      <w:proofErr w:type="spellEnd"/>
      <w:r>
        <w:rPr>
          <w:szCs w:val="28"/>
        </w:rPr>
        <w:t xml:space="preserve"> </w:t>
      </w:r>
      <w:proofErr w:type="spellStart"/>
      <w:r>
        <w:rPr>
          <w:szCs w:val="28"/>
        </w:rPr>
        <w:t>xương</w:t>
      </w:r>
      <w:proofErr w:type="spellEnd"/>
      <w:r>
        <w:rPr>
          <w:szCs w:val="28"/>
        </w:rPr>
        <w:t xml:space="preserve"> </w:t>
      </w:r>
      <w:proofErr w:type="spellStart"/>
      <w:r>
        <w:rPr>
          <w:szCs w:val="28"/>
        </w:rPr>
        <w:t>tự</w:t>
      </w:r>
      <w:proofErr w:type="spellEnd"/>
      <w:r>
        <w:rPr>
          <w:szCs w:val="28"/>
        </w:rPr>
        <w:t xml:space="preserve"> </w:t>
      </w:r>
      <w:proofErr w:type="spellStart"/>
      <w:r>
        <w:rPr>
          <w:szCs w:val="28"/>
        </w:rPr>
        <w:t>thân</w:t>
      </w:r>
      <w:proofErr w:type="spellEnd"/>
      <w:r>
        <w:rPr>
          <w:szCs w:val="28"/>
        </w:rPr>
        <w:t xml:space="preserve"> </w:t>
      </w:r>
      <w:proofErr w:type="spellStart"/>
      <w:r>
        <w:rPr>
          <w:szCs w:val="28"/>
        </w:rPr>
        <w:t>làm</w:t>
      </w:r>
      <w:proofErr w:type="spellEnd"/>
      <w:r>
        <w:rPr>
          <w:szCs w:val="28"/>
        </w:rPr>
        <w:t xml:space="preserve"> </w:t>
      </w:r>
      <w:proofErr w:type="spellStart"/>
      <w:r>
        <w:rPr>
          <w:szCs w:val="28"/>
        </w:rPr>
        <w:t>kéo</w:t>
      </w:r>
      <w:proofErr w:type="spellEnd"/>
      <w:r>
        <w:rPr>
          <w:szCs w:val="28"/>
        </w:rPr>
        <w:t xml:space="preserve"> </w:t>
      </w:r>
      <w:proofErr w:type="spellStart"/>
      <w:r>
        <w:rPr>
          <w:szCs w:val="28"/>
        </w:rPr>
        <w:t>dài</w:t>
      </w:r>
      <w:proofErr w:type="spellEnd"/>
      <w:r>
        <w:rPr>
          <w:szCs w:val="28"/>
        </w:rPr>
        <w:t xml:space="preserve"> </w:t>
      </w:r>
      <w:proofErr w:type="spellStart"/>
      <w:r>
        <w:rPr>
          <w:szCs w:val="28"/>
        </w:rPr>
        <w:t>cuộc</w:t>
      </w:r>
      <w:proofErr w:type="spellEnd"/>
      <w:r>
        <w:rPr>
          <w:szCs w:val="28"/>
        </w:rPr>
        <w:t xml:space="preserve"> </w:t>
      </w:r>
      <w:proofErr w:type="spellStart"/>
      <w:r>
        <w:rPr>
          <w:szCs w:val="28"/>
        </w:rPr>
        <w:t>mổ</w:t>
      </w:r>
      <w:proofErr w:type="spellEnd"/>
      <w:r>
        <w:rPr>
          <w:szCs w:val="28"/>
        </w:rPr>
        <w:t xml:space="preserve">, </w:t>
      </w:r>
      <w:proofErr w:type="spellStart"/>
      <w:r>
        <w:rPr>
          <w:szCs w:val="28"/>
        </w:rPr>
        <w:t>tăng</w:t>
      </w:r>
      <w:proofErr w:type="spellEnd"/>
      <w:r>
        <w:rPr>
          <w:szCs w:val="28"/>
        </w:rPr>
        <w:t xml:space="preserve"> </w:t>
      </w:r>
      <w:proofErr w:type="spellStart"/>
      <w:r>
        <w:rPr>
          <w:szCs w:val="28"/>
        </w:rPr>
        <w:t>thêm</w:t>
      </w:r>
      <w:proofErr w:type="spellEnd"/>
      <w:r>
        <w:rPr>
          <w:szCs w:val="28"/>
        </w:rPr>
        <w:t xml:space="preserve"> </w:t>
      </w:r>
      <w:proofErr w:type="spellStart"/>
      <w:r>
        <w:rPr>
          <w:szCs w:val="28"/>
        </w:rPr>
        <w:t>nguy</w:t>
      </w:r>
      <w:proofErr w:type="spellEnd"/>
      <w:r>
        <w:rPr>
          <w:szCs w:val="28"/>
        </w:rPr>
        <w:t xml:space="preserve"> </w:t>
      </w:r>
      <w:proofErr w:type="spellStart"/>
      <w:r>
        <w:rPr>
          <w:szCs w:val="28"/>
        </w:rPr>
        <w:t>cơ</w:t>
      </w:r>
      <w:proofErr w:type="spellEnd"/>
      <w:r>
        <w:rPr>
          <w:szCs w:val="28"/>
        </w:rPr>
        <w:t xml:space="preserve"> </w:t>
      </w:r>
      <w:proofErr w:type="spellStart"/>
      <w:r>
        <w:rPr>
          <w:szCs w:val="28"/>
        </w:rPr>
        <w:t>biến</w:t>
      </w:r>
      <w:proofErr w:type="spellEnd"/>
      <w:r>
        <w:rPr>
          <w:szCs w:val="28"/>
        </w:rPr>
        <w:t xml:space="preserve"> </w:t>
      </w:r>
      <w:proofErr w:type="spellStart"/>
      <w:r>
        <w:rPr>
          <w:szCs w:val="28"/>
        </w:rPr>
        <w:t>chứng</w:t>
      </w:r>
      <w:proofErr w:type="spellEnd"/>
      <w:r>
        <w:rPr>
          <w:szCs w:val="28"/>
        </w:rPr>
        <w:t xml:space="preserve"> </w:t>
      </w:r>
      <w:proofErr w:type="spellStart"/>
      <w:r>
        <w:rPr>
          <w:szCs w:val="28"/>
        </w:rPr>
        <w:t>và</w:t>
      </w:r>
      <w:proofErr w:type="spellEnd"/>
      <w:r>
        <w:rPr>
          <w:szCs w:val="28"/>
        </w:rPr>
        <w:t xml:space="preserve"> </w:t>
      </w:r>
      <w:proofErr w:type="spellStart"/>
      <w:r>
        <w:rPr>
          <w:szCs w:val="28"/>
        </w:rPr>
        <w:t>để</w:t>
      </w:r>
      <w:proofErr w:type="spellEnd"/>
      <w:r>
        <w:rPr>
          <w:szCs w:val="28"/>
        </w:rPr>
        <w:t xml:space="preserve"> </w:t>
      </w:r>
      <w:proofErr w:type="spellStart"/>
      <w:r>
        <w:rPr>
          <w:szCs w:val="28"/>
        </w:rPr>
        <w:t>lại</w:t>
      </w:r>
      <w:proofErr w:type="spellEnd"/>
      <w:r>
        <w:rPr>
          <w:szCs w:val="28"/>
        </w:rPr>
        <w:t xml:space="preserve"> </w:t>
      </w:r>
      <w:proofErr w:type="spellStart"/>
      <w:r>
        <w:rPr>
          <w:szCs w:val="28"/>
        </w:rPr>
        <w:t>các</w:t>
      </w:r>
      <w:proofErr w:type="spellEnd"/>
      <w:r>
        <w:rPr>
          <w:szCs w:val="28"/>
        </w:rPr>
        <w:t xml:space="preserve"> di </w:t>
      </w:r>
      <w:proofErr w:type="spellStart"/>
      <w:r>
        <w:rPr>
          <w:szCs w:val="28"/>
        </w:rPr>
        <w:t>chứng</w:t>
      </w:r>
      <w:proofErr w:type="spellEnd"/>
      <w:r>
        <w:rPr>
          <w:szCs w:val="28"/>
        </w:rPr>
        <w:t xml:space="preserve"> </w:t>
      </w:r>
      <w:proofErr w:type="spellStart"/>
      <w:r>
        <w:rPr>
          <w:szCs w:val="28"/>
        </w:rPr>
        <w:t>tại</w:t>
      </w:r>
      <w:proofErr w:type="spellEnd"/>
      <w:r>
        <w:rPr>
          <w:szCs w:val="28"/>
        </w:rPr>
        <w:t xml:space="preserve"> </w:t>
      </w:r>
      <w:proofErr w:type="spellStart"/>
      <w:r>
        <w:rPr>
          <w:szCs w:val="28"/>
        </w:rPr>
        <w:t>vị</w:t>
      </w:r>
      <w:proofErr w:type="spellEnd"/>
      <w:r>
        <w:rPr>
          <w:szCs w:val="28"/>
        </w:rPr>
        <w:t xml:space="preserve"> </w:t>
      </w:r>
      <w:proofErr w:type="spellStart"/>
      <w:r>
        <w:rPr>
          <w:szCs w:val="28"/>
        </w:rPr>
        <w:t>trí</w:t>
      </w:r>
      <w:proofErr w:type="spellEnd"/>
      <w:r>
        <w:rPr>
          <w:szCs w:val="28"/>
        </w:rPr>
        <w:t xml:space="preserve"> </w:t>
      </w:r>
      <w:proofErr w:type="spellStart"/>
      <w:r>
        <w:rPr>
          <w:szCs w:val="28"/>
        </w:rPr>
        <w:t>lấy</w:t>
      </w:r>
      <w:proofErr w:type="spellEnd"/>
      <w:r>
        <w:rPr>
          <w:szCs w:val="28"/>
        </w:rPr>
        <w:t xml:space="preserve"> xương</w:t>
      </w:r>
      <w:r w:rsidR="00952EF1">
        <w:rPr>
          <w:szCs w:val="28"/>
        </w:rPr>
        <w:fldChar w:fldCharType="begin"/>
      </w:r>
      <w:r>
        <w:rPr>
          <w:szCs w:val="28"/>
        </w:rPr>
        <w:instrText xml:space="preserve"> ADDIN ZOTERO_ITEM CSL_CITATION {"citationID":"oa5sjcus","properties":{"formattedCitation":"\\super 1\\nosupersub{}","plainCitation":"1","noteIndex":0},"citationItems":[{"id":5,"uris":["http://zotero.org/users/local/xOduZzA8/items/GMTWPDLG"],"itemData":{"id":5,"type":"article-journal","abstract":"STUDY DESIGN: This retrospective, questionnaire-based investigation evaluated iliac crest bone graft (ICBG) site morbidity in patients having undergone a single-level anterior cervical discectomy and fusion (ACDF) procedure performed by a single surgeon (T.J.A.).\nOBJECTIVE: To evaluate acute and chronic problems associated with anterior ICBG donation, particularly long-term functional outcomes and impairments caused by graft donation.\nSUMMARY OF BACKGROUND DATA: Anterior cervical discectomy and fusion procedures frequently use autologous anterior ICBG to facilitate osseous union. Although autologous ICBG offers several advantages over alternative grafting materials, donor site morbidity can be significant. Acute and chronic complications of donor sites have been reported, yet there are currently no reports of long-term functional outcomes after autologous anterior ICBG donation after single-level ACDF.\nMETHODS: A questionnaire was mailed to 187 consecutive patients who were retrospectively identified to have undergone autologous anterior ICBG harvest for single-level ACDF between 1994 and 1998. The questionnaire divided items into symptomatic (acute and chronic) and functional assessments. Patients answered yes, no, or not applicable; pain was assessed with a Visual Analogue Scale (VAS).\nRESULTS: Surveys were completed either by mail or follow-up telephone interview by 134 patients (71.6%). Average follow-up was 48 months (range, 24-72 months). Acute symptoms were reported at the following rates: ambulation difficulty, 50.7%; extended antibiotic usage, 7.5%; persistent drainage, 3.7%; wound dehiscence, 2.2%; and incision and drainage, 1.5%. The chronic symptom questionnaire demonstrated a high degree of satisfaction with the cosmetic result (92.5%). Pain at the donor site was reported by 26.1% of patients with a mean VAS score of 3.8 in 10, and 11.2% chronically use pain medication. Twenty-one patients (15.7%) reported abnormal sensations at the donor site, but only 5.2% reported discomfort with clothing. A unique functional assessment revealed current impairments at the following rates: ambulation, 12.7%; recreational activities, 11.9%; work activities, 9.7%; activities of daily living, 8.2%; sexual activity, 7.5%; and household chores, 6.7%.\nCONCLUSIONS: A large percentage of patients report chronic donor site pain after anterior ICBG donation, even when only a single-level ACDF procedure is performed. Moreover, long-term functional impairment can also be significant. Patients should be counseled regarding these potential problems, and alternative sources of graft material should be considered.","container-title":"Spine","DOI":"10.1097/00007632-200301150-00008","ISSN":"1528-1159","issue":"2","journalAbbreviation":"Spine (Phila Pa 1976)","language":"eng","note":"PMID: 12544929","page":"134-139","source":"PubMed","title":"Donor site morbidity after anterior iliac crest bone harvest for single-level anterior cervical discectomy and fusion","volume":"28","author":[{"family":"Silber","given":"Jeff S."},{"family":"Anderson","given":"D. Greg"},{"family":"Daffner","given":"Scott D."},{"family":"Brislin","given":"Brian T."},{"family":"Leland","given":"J. Martin"},{"family":"Hilibrand","given":"Alan S."},{"family":"Vaccaro","given":"Alexander R."},{"family":"Albert","given":"Todd J."}],"issued":{"date-parts":[["2003",1,15]]}}}],"schema":"https://github.com/citation-style-language/schema/raw/master/csl-citation.json"} </w:instrText>
      </w:r>
      <w:r w:rsidR="00952EF1">
        <w:rPr>
          <w:szCs w:val="28"/>
        </w:rPr>
        <w:fldChar w:fldCharType="separate"/>
      </w:r>
      <w:r w:rsidRPr="00A743F5">
        <w:rPr>
          <w:vertAlign w:val="superscript"/>
        </w:rPr>
        <w:t>1</w:t>
      </w:r>
      <w:r w:rsidR="00952EF1">
        <w:rPr>
          <w:szCs w:val="28"/>
        </w:rPr>
        <w:fldChar w:fldCharType="end"/>
      </w:r>
      <w:r>
        <w:rPr>
          <w:szCs w:val="28"/>
        </w:rPr>
        <w:t>.</w:t>
      </w:r>
      <w:r w:rsidR="00332987">
        <w:rPr>
          <w:szCs w:val="28"/>
        </w:rPr>
        <w:t xml:space="preserve"> </w:t>
      </w:r>
      <w:proofErr w:type="spellStart"/>
      <w:r>
        <w:rPr>
          <w:szCs w:val="28"/>
        </w:rPr>
        <w:t>Xương</w:t>
      </w:r>
      <w:proofErr w:type="spellEnd"/>
      <w:r>
        <w:rPr>
          <w:szCs w:val="28"/>
        </w:rPr>
        <w:t xml:space="preserve"> </w:t>
      </w:r>
      <w:proofErr w:type="spellStart"/>
      <w:r>
        <w:rPr>
          <w:szCs w:val="28"/>
        </w:rPr>
        <w:t>đồng</w:t>
      </w:r>
      <w:proofErr w:type="spellEnd"/>
      <w:r>
        <w:rPr>
          <w:szCs w:val="28"/>
        </w:rPr>
        <w:t xml:space="preserve"> </w:t>
      </w:r>
      <w:proofErr w:type="spellStart"/>
      <w:r>
        <w:rPr>
          <w:szCs w:val="28"/>
        </w:rPr>
        <w:t>loại</w:t>
      </w:r>
      <w:proofErr w:type="spellEnd"/>
      <w:r>
        <w:rPr>
          <w:szCs w:val="28"/>
        </w:rPr>
        <w:t xml:space="preserve"> </w:t>
      </w:r>
      <w:proofErr w:type="spellStart"/>
      <w:r>
        <w:rPr>
          <w:szCs w:val="28"/>
        </w:rPr>
        <w:t>là</w:t>
      </w:r>
      <w:proofErr w:type="spellEnd"/>
      <w:r>
        <w:rPr>
          <w:szCs w:val="28"/>
        </w:rPr>
        <w:t xml:space="preserve"> </w:t>
      </w:r>
      <w:proofErr w:type="spellStart"/>
      <w:r>
        <w:rPr>
          <w:szCs w:val="28"/>
        </w:rPr>
        <w:t>một</w:t>
      </w:r>
      <w:proofErr w:type="spellEnd"/>
      <w:r>
        <w:rPr>
          <w:szCs w:val="28"/>
        </w:rPr>
        <w:t xml:space="preserve"> </w:t>
      </w:r>
      <w:proofErr w:type="spellStart"/>
      <w:r>
        <w:rPr>
          <w:szCs w:val="28"/>
        </w:rPr>
        <w:t>lựa</w:t>
      </w:r>
      <w:proofErr w:type="spellEnd"/>
      <w:r>
        <w:rPr>
          <w:szCs w:val="28"/>
        </w:rPr>
        <w:t xml:space="preserve"> </w:t>
      </w:r>
      <w:proofErr w:type="spellStart"/>
      <w:r>
        <w:rPr>
          <w:szCs w:val="28"/>
        </w:rPr>
        <w:t>chọn</w:t>
      </w:r>
      <w:proofErr w:type="spellEnd"/>
      <w:r>
        <w:rPr>
          <w:szCs w:val="28"/>
        </w:rPr>
        <w:t xml:space="preserve"> </w:t>
      </w:r>
      <w:proofErr w:type="spellStart"/>
      <w:r>
        <w:rPr>
          <w:szCs w:val="28"/>
        </w:rPr>
        <w:t>thay</w:t>
      </w:r>
      <w:proofErr w:type="spellEnd"/>
      <w:r>
        <w:rPr>
          <w:szCs w:val="28"/>
        </w:rPr>
        <w:t xml:space="preserve"> </w:t>
      </w:r>
      <w:proofErr w:type="spellStart"/>
      <w:r>
        <w:rPr>
          <w:szCs w:val="28"/>
        </w:rPr>
        <w:t>thế</w:t>
      </w:r>
      <w:proofErr w:type="spellEnd"/>
      <w:r>
        <w:rPr>
          <w:szCs w:val="28"/>
        </w:rPr>
        <w:t xml:space="preserve"> </w:t>
      </w:r>
      <w:proofErr w:type="spellStart"/>
      <w:r>
        <w:rPr>
          <w:szCs w:val="28"/>
        </w:rPr>
        <w:t>cho</w:t>
      </w:r>
      <w:proofErr w:type="spellEnd"/>
      <w:r>
        <w:rPr>
          <w:szCs w:val="28"/>
        </w:rPr>
        <w:t xml:space="preserve"> </w:t>
      </w:r>
      <w:proofErr w:type="spellStart"/>
      <w:r>
        <w:rPr>
          <w:szCs w:val="28"/>
        </w:rPr>
        <w:t>xương</w:t>
      </w:r>
      <w:proofErr w:type="spellEnd"/>
      <w:r>
        <w:rPr>
          <w:szCs w:val="28"/>
        </w:rPr>
        <w:t xml:space="preserve"> </w:t>
      </w:r>
      <w:proofErr w:type="spellStart"/>
      <w:r>
        <w:rPr>
          <w:szCs w:val="28"/>
        </w:rPr>
        <w:t>tự</w:t>
      </w:r>
      <w:proofErr w:type="spellEnd"/>
      <w:r>
        <w:rPr>
          <w:szCs w:val="28"/>
        </w:rPr>
        <w:t xml:space="preserve"> </w:t>
      </w:r>
      <w:proofErr w:type="spellStart"/>
      <w:r>
        <w:rPr>
          <w:szCs w:val="28"/>
        </w:rPr>
        <w:t>thân</w:t>
      </w:r>
      <w:proofErr w:type="spellEnd"/>
      <w:r>
        <w:rPr>
          <w:szCs w:val="28"/>
        </w:rPr>
        <w:t xml:space="preserve">, </w:t>
      </w:r>
      <w:proofErr w:type="spellStart"/>
      <w:r>
        <w:rPr>
          <w:szCs w:val="28"/>
        </w:rPr>
        <w:t>với</w:t>
      </w:r>
      <w:proofErr w:type="spellEnd"/>
      <w:r>
        <w:rPr>
          <w:szCs w:val="28"/>
        </w:rPr>
        <w:t xml:space="preserve"> </w:t>
      </w:r>
      <w:proofErr w:type="spellStart"/>
      <w:r>
        <w:rPr>
          <w:szCs w:val="28"/>
        </w:rPr>
        <w:t>hiệu</w:t>
      </w:r>
      <w:proofErr w:type="spellEnd"/>
      <w:r>
        <w:rPr>
          <w:szCs w:val="28"/>
        </w:rPr>
        <w:t xml:space="preserve"> </w:t>
      </w:r>
      <w:proofErr w:type="spellStart"/>
      <w:r>
        <w:rPr>
          <w:szCs w:val="28"/>
        </w:rPr>
        <w:t>quả</w:t>
      </w:r>
      <w:proofErr w:type="spellEnd"/>
      <w:r>
        <w:rPr>
          <w:szCs w:val="28"/>
        </w:rPr>
        <w:t xml:space="preserve"> </w:t>
      </w:r>
      <w:proofErr w:type="spellStart"/>
      <w:r>
        <w:rPr>
          <w:szCs w:val="28"/>
        </w:rPr>
        <w:t>điều</w:t>
      </w:r>
      <w:proofErr w:type="spellEnd"/>
      <w:r>
        <w:rPr>
          <w:szCs w:val="28"/>
        </w:rPr>
        <w:t xml:space="preserve"> </w:t>
      </w:r>
      <w:proofErr w:type="spellStart"/>
      <w:r>
        <w:rPr>
          <w:szCs w:val="28"/>
        </w:rPr>
        <w:t>trị</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đánh</w:t>
      </w:r>
      <w:proofErr w:type="spellEnd"/>
      <w:r>
        <w:rPr>
          <w:szCs w:val="28"/>
        </w:rPr>
        <w:t xml:space="preserve"> </w:t>
      </w:r>
      <w:proofErr w:type="spellStart"/>
      <w:r>
        <w:rPr>
          <w:szCs w:val="28"/>
        </w:rPr>
        <w:t>giá</w:t>
      </w:r>
      <w:proofErr w:type="spellEnd"/>
      <w:r>
        <w:rPr>
          <w:szCs w:val="28"/>
        </w:rPr>
        <w:t xml:space="preserve"> </w:t>
      </w:r>
      <w:proofErr w:type="spellStart"/>
      <w:r>
        <w:rPr>
          <w:szCs w:val="28"/>
        </w:rPr>
        <w:t>tương</w:t>
      </w:r>
      <w:proofErr w:type="spellEnd"/>
      <w:r>
        <w:rPr>
          <w:szCs w:val="28"/>
        </w:rPr>
        <w:t xml:space="preserve"> </w:t>
      </w:r>
      <w:proofErr w:type="spellStart"/>
      <w:r>
        <w:rPr>
          <w:szCs w:val="28"/>
        </w:rPr>
        <w:t>đương</w:t>
      </w:r>
      <w:proofErr w:type="spellEnd"/>
      <w:r>
        <w:rPr>
          <w:szCs w:val="28"/>
        </w:rPr>
        <w:t xml:space="preserve"> </w:t>
      </w:r>
      <w:proofErr w:type="spellStart"/>
      <w:r>
        <w:rPr>
          <w:szCs w:val="28"/>
        </w:rPr>
        <w:t>với</w:t>
      </w:r>
      <w:proofErr w:type="spellEnd"/>
      <w:r>
        <w:rPr>
          <w:szCs w:val="28"/>
        </w:rPr>
        <w:t xml:space="preserve"> </w:t>
      </w:r>
      <w:proofErr w:type="spellStart"/>
      <w:r>
        <w:rPr>
          <w:szCs w:val="28"/>
        </w:rPr>
        <w:t>ghép</w:t>
      </w:r>
      <w:proofErr w:type="spellEnd"/>
      <w:r>
        <w:rPr>
          <w:szCs w:val="28"/>
        </w:rPr>
        <w:t xml:space="preserve"> </w:t>
      </w:r>
      <w:proofErr w:type="spellStart"/>
      <w:r>
        <w:rPr>
          <w:szCs w:val="28"/>
        </w:rPr>
        <w:t>xương</w:t>
      </w:r>
      <w:proofErr w:type="spellEnd"/>
      <w:r>
        <w:rPr>
          <w:szCs w:val="28"/>
        </w:rPr>
        <w:t xml:space="preserve"> </w:t>
      </w:r>
      <w:proofErr w:type="spellStart"/>
      <w:r>
        <w:rPr>
          <w:szCs w:val="28"/>
        </w:rPr>
        <w:t>tự</w:t>
      </w:r>
      <w:proofErr w:type="spellEnd"/>
      <w:r>
        <w:rPr>
          <w:szCs w:val="28"/>
        </w:rPr>
        <w:t xml:space="preserve"> </w:t>
      </w:r>
      <w:proofErr w:type="spellStart"/>
      <w:r>
        <w:rPr>
          <w:szCs w:val="28"/>
        </w:rPr>
        <w:t>thân</w:t>
      </w:r>
      <w:proofErr w:type="spellEnd"/>
      <w:r w:rsidR="008F5AF1">
        <w:rPr>
          <w:szCs w:val="28"/>
          <w:vertAlign w:val="superscript"/>
          <w:lang w:val="vi-VN"/>
        </w:rPr>
        <w:t>2</w:t>
      </w:r>
      <w:r>
        <w:rPr>
          <w:szCs w:val="28"/>
        </w:rPr>
        <w:t xml:space="preserve">. </w:t>
      </w:r>
      <w:proofErr w:type="spellStart"/>
      <w:r>
        <w:rPr>
          <w:szCs w:val="28"/>
        </w:rPr>
        <w:t>Việc</w:t>
      </w:r>
      <w:proofErr w:type="spellEnd"/>
      <w:r>
        <w:rPr>
          <w:szCs w:val="28"/>
        </w:rPr>
        <w:t xml:space="preserve"> </w:t>
      </w:r>
      <w:proofErr w:type="spellStart"/>
      <w:r>
        <w:rPr>
          <w:szCs w:val="28"/>
        </w:rPr>
        <w:t>áp</w:t>
      </w:r>
      <w:proofErr w:type="spellEnd"/>
      <w:r>
        <w:rPr>
          <w:szCs w:val="28"/>
        </w:rPr>
        <w:t xml:space="preserve"> </w:t>
      </w:r>
      <w:proofErr w:type="spellStart"/>
      <w:r>
        <w:rPr>
          <w:szCs w:val="28"/>
        </w:rPr>
        <w:t>dụng</w:t>
      </w:r>
      <w:proofErr w:type="spellEnd"/>
      <w:r>
        <w:rPr>
          <w:szCs w:val="28"/>
        </w:rPr>
        <w:t xml:space="preserve"> </w:t>
      </w:r>
      <w:proofErr w:type="spellStart"/>
      <w:r>
        <w:rPr>
          <w:szCs w:val="28"/>
        </w:rPr>
        <w:t>quy</w:t>
      </w:r>
      <w:proofErr w:type="spellEnd"/>
      <w:r>
        <w:rPr>
          <w:szCs w:val="28"/>
        </w:rPr>
        <w:t xml:space="preserve"> </w:t>
      </w:r>
      <w:proofErr w:type="spellStart"/>
      <w:r>
        <w:rPr>
          <w:szCs w:val="28"/>
        </w:rPr>
        <w:t>trình</w:t>
      </w:r>
      <w:proofErr w:type="spellEnd"/>
      <w:r>
        <w:rPr>
          <w:szCs w:val="28"/>
        </w:rPr>
        <w:t xml:space="preserve"> </w:t>
      </w:r>
      <w:proofErr w:type="spellStart"/>
      <w:r>
        <w:rPr>
          <w:szCs w:val="28"/>
        </w:rPr>
        <w:t>sàng</w:t>
      </w:r>
      <w:proofErr w:type="spellEnd"/>
      <w:r>
        <w:rPr>
          <w:szCs w:val="28"/>
        </w:rPr>
        <w:t xml:space="preserve"> </w:t>
      </w:r>
      <w:proofErr w:type="spellStart"/>
      <w:r>
        <w:rPr>
          <w:szCs w:val="28"/>
        </w:rPr>
        <w:t>lọc</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hiến</w:t>
      </w:r>
      <w:proofErr w:type="spellEnd"/>
      <w:r>
        <w:rPr>
          <w:szCs w:val="28"/>
        </w:rPr>
        <w:t xml:space="preserve"> </w:t>
      </w:r>
      <w:proofErr w:type="spellStart"/>
      <w:r>
        <w:rPr>
          <w:szCs w:val="28"/>
        </w:rPr>
        <w:t>và</w:t>
      </w:r>
      <w:proofErr w:type="spellEnd"/>
      <w:r>
        <w:rPr>
          <w:szCs w:val="28"/>
        </w:rPr>
        <w:t xml:space="preserve"> </w:t>
      </w:r>
      <w:proofErr w:type="spellStart"/>
      <w:r>
        <w:rPr>
          <w:szCs w:val="28"/>
        </w:rPr>
        <w:t>xử</w:t>
      </w:r>
      <w:proofErr w:type="spellEnd"/>
      <w:r>
        <w:rPr>
          <w:szCs w:val="28"/>
        </w:rPr>
        <w:t xml:space="preserve"> </w:t>
      </w:r>
      <w:proofErr w:type="spellStart"/>
      <w:r>
        <w:rPr>
          <w:szCs w:val="28"/>
        </w:rPr>
        <w:t>lý</w:t>
      </w:r>
      <w:proofErr w:type="spellEnd"/>
      <w:r>
        <w:rPr>
          <w:szCs w:val="28"/>
        </w:rPr>
        <w:t xml:space="preserve">, </w:t>
      </w:r>
      <w:proofErr w:type="spellStart"/>
      <w:r>
        <w:rPr>
          <w:szCs w:val="28"/>
        </w:rPr>
        <w:t>bảo</w:t>
      </w:r>
      <w:proofErr w:type="spellEnd"/>
      <w:r>
        <w:rPr>
          <w:szCs w:val="28"/>
        </w:rPr>
        <w:t xml:space="preserve"> </w:t>
      </w:r>
      <w:proofErr w:type="spellStart"/>
      <w:r>
        <w:rPr>
          <w:szCs w:val="28"/>
        </w:rPr>
        <w:t>quản</w:t>
      </w:r>
      <w:proofErr w:type="spellEnd"/>
      <w:r>
        <w:rPr>
          <w:szCs w:val="28"/>
        </w:rPr>
        <w:t xml:space="preserve"> </w:t>
      </w:r>
      <w:proofErr w:type="spellStart"/>
      <w:r>
        <w:rPr>
          <w:szCs w:val="28"/>
        </w:rPr>
        <w:t>xương</w:t>
      </w:r>
      <w:proofErr w:type="spellEnd"/>
      <w:r>
        <w:rPr>
          <w:szCs w:val="28"/>
        </w:rPr>
        <w:t xml:space="preserve"> </w:t>
      </w:r>
      <w:proofErr w:type="spellStart"/>
      <w:r>
        <w:rPr>
          <w:szCs w:val="28"/>
        </w:rPr>
        <w:t>đồng</w:t>
      </w:r>
      <w:proofErr w:type="spellEnd"/>
      <w:r>
        <w:rPr>
          <w:szCs w:val="28"/>
        </w:rPr>
        <w:t xml:space="preserve"> </w:t>
      </w:r>
      <w:proofErr w:type="spellStart"/>
      <w:r>
        <w:rPr>
          <w:szCs w:val="28"/>
        </w:rPr>
        <w:t>loại</w:t>
      </w:r>
      <w:proofErr w:type="spellEnd"/>
      <w:r>
        <w:rPr>
          <w:szCs w:val="28"/>
        </w:rPr>
        <w:t xml:space="preserve"> </w:t>
      </w:r>
      <w:proofErr w:type="spellStart"/>
      <w:r>
        <w:rPr>
          <w:szCs w:val="28"/>
        </w:rPr>
        <w:t>giúp</w:t>
      </w:r>
      <w:proofErr w:type="spellEnd"/>
      <w:r>
        <w:rPr>
          <w:szCs w:val="28"/>
        </w:rPr>
        <w:t xml:space="preserve"> </w:t>
      </w:r>
      <w:proofErr w:type="spellStart"/>
      <w:r>
        <w:rPr>
          <w:szCs w:val="28"/>
        </w:rPr>
        <w:t>kiểm</w:t>
      </w:r>
      <w:proofErr w:type="spellEnd"/>
      <w:r>
        <w:rPr>
          <w:szCs w:val="28"/>
        </w:rPr>
        <w:t xml:space="preserve"> </w:t>
      </w:r>
      <w:proofErr w:type="spellStart"/>
      <w:r>
        <w:rPr>
          <w:szCs w:val="28"/>
        </w:rPr>
        <w:t>soát</w:t>
      </w:r>
      <w:proofErr w:type="spellEnd"/>
      <w:r>
        <w:rPr>
          <w:szCs w:val="28"/>
        </w:rPr>
        <w:t xml:space="preserve"> </w:t>
      </w:r>
      <w:proofErr w:type="spellStart"/>
      <w:r>
        <w:rPr>
          <w:szCs w:val="28"/>
        </w:rPr>
        <w:t>tỉ</w:t>
      </w:r>
      <w:proofErr w:type="spellEnd"/>
      <w:r>
        <w:rPr>
          <w:szCs w:val="28"/>
        </w:rPr>
        <w:t xml:space="preserve"> </w:t>
      </w:r>
      <w:proofErr w:type="spellStart"/>
      <w:r>
        <w:rPr>
          <w:szCs w:val="28"/>
        </w:rPr>
        <w:t>lệ</w:t>
      </w:r>
      <w:proofErr w:type="spellEnd"/>
      <w:r>
        <w:rPr>
          <w:szCs w:val="28"/>
        </w:rPr>
        <w:t xml:space="preserve"> </w:t>
      </w:r>
      <w:proofErr w:type="spellStart"/>
      <w:r>
        <w:rPr>
          <w:szCs w:val="28"/>
        </w:rPr>
        <w:t>nhiễm</w:t>
      </w:r>
      <w:proofErr w:type="spellEnd"/>
      <w:r>
        <w:rPr>
          <w:szCs w:val="28"/>
        </w:rPr>
        <w:t xml:space="preserve"> </w:t>
      </w:r>
      <w:proofErr w:type="spellStart"/>
      <w:r>
        <w:rPr>
          <w:szCs w:val="28"/>
        </w:rPr>
        <w:t>khuẩn</w:t>
      </w:r>
      <w:proofErr w:type="spellEnd"/>
      <w:r>
        <w:rPr>
          <w:szCs w:val="28"/>
        </w:rPr>
        <w:t xml:space="preserve"> </w:t>
      </w:r>
      <w:proofErr w:type="spellStart"/>
      <w:r>
        <w:rPr>
          <w:szCs w:val="28"/>
        </w:rPr>
        <w:t>sau</w:t>
      </w:r>
      <w:proofErr w:type="spellEnd"/>
      <w:r>
        <w:rPr>
          <w:szCs w:val="28"/>
        </w:rPr>
        <w:t xml:space="preserve"> </w:t>
      </w:r>
      <w:proofErr w:type="spellStart"/>
      <w:r>
        <w:rPr>
          <w:szCs w:val="28"/>
        </w:rPr>
        <w:t>ghép</w:t>
      </w:r>
      <w:proofErr w:type="spellEnd"/>
      <w:r>
        <w:rPr>
          <w:szCs w:val="28"/>
        </w:rPr>
        <w:t xml:space="preserve"> </w:t>
      </w:r>
      <w:proofErr w:type="spellStart"/>
      <w:r>
        <w:rPr>
          <w:szCs w:val="28"/>
        </w:rPr>
        <w:t>xương</w:t>
      </w:r>
      <w:proofErr w:type="spellEnd"/>
      <w:r>
        <w:rPr>
          <w:szCs w:val="28"/>
        </w:rPr>
        <w:t xml:space="preserve"> ở </w:t>
      </w:r>
      <w:proofErr w:type="spellStart"/>
      <w:r>
        <w:rPr>
          <w:szCs w:val="28"/>
        </w:rPr>
        <w:t>mức</w:t>
      </w:r>
      <w:proofErr w:type="spellEnd"/>
      <w:r>
        <w:rPr>
          <w:szCs w:val="28"/>
        </w:rPr>
        <w:t xml:space="preserve"> </w:t>
      </w:r>
      <w:proofErr w:type="spellStart"/>
      <w:r>
        <w:rPr>
          <w:szCs w:val="28"/>
        </w:rPr>
        <w:t>rất</w:t>
      </w:r>
      <w:proofErr w:type="spellEnd"/>
      <w:r>
        <w:rPr>
          <w:szCs w:val="28"/>
        </w:rPr>
        <w:t xml:space="preserve"> </w:t>
      </w:r>
      <w:proofErr w:type="spellStart"/>
      <w:r>
        <w:rPr>
          <w:szCs w:val="28"/>
        </w:rPr>
        <w:t>thấp</w:t>
      </w:r>
      <w:proofErr w:type="spellEnd"/>
      <w:r>
        <w:rPr>
          <w:szCs w:val="28"/>
        </w:rPr>
        <w:t>.</w:t>
      </w:r>
      <w:r w:rsidR="008F5AF1">
        <w:rPr>
          <w:szCs w:val="28"/>
          <w:vertAlign w:val="superscript"/>
          <w:lang w:val="vi-VN"/>
        </w:rPr>
        <w:t>3</w:t>
      </w:r>
      <w:r w:rsidR="00CA038F">
        <w:rPr>
          <w:szCs w:val="28"/>
        </w:rPr>
        <w:t xml:space="preserve"> </w:t>
      </w:r>
      <w:r w:rsidR="00CC560B" w:rsidRPr="00C5473D">
        <w:rPr>
          <w:lang w:val="vi-VN"/>
        </w:rPr>
        <w:t xml:space="preserve">Ở nước ta hiện nay chưa có nhiều công trình nghiên cứu về u tế bào khổng lồ, nghiên cứu này nhằm </w:t>
      </w:r>
      <w:r w:rsidR="006D6ACD">
        <w:rPr>
          <w:lang w:val="vi-VN"/>
        </w:rPr>
        <w:t>mục tiêu:</w:t>
      </w:r>
    </w:p>
    <w:p w:rsidR="00CA038F" w:rsidRDefault="00CA038F" w:rsidP="009050FA">
      <w:pPr>
        <w:tabs>
          <w:tab w:val="left" w:pos="142"/>
        </w:tabs>
        <w:spacing w:before="120"/>
        <w:jc w:val="both"/>
        <w:rPr>
          <w:rFonts w:eastAsia="Times New Roman"/>
        </w:rPr>
      </w:pPr>
      <w:r>
        <w:rPr>
          <w:rFonts w:eastAsia="Times New Roman"/>
        </w:rPr>
        <w:t xml:space="preserve">         </w:t>
      </w:r>
      <w:r w:rsidRPr="00CA038F">
        <w:rPr>
          <w:rFonts w:eastAsia="Times New Roman"/>
          <w:lang w:val="vi-VN"/>
        </w:rPr>
        <w:t>Đánh giá kết quả phẫu thuật nạo u ghép xương đồng loại tại khoa Ngoại Cơ xương khớp bệnh viện K.</w:t>
      </w:r>
    </w:p>
    <w:p w:rsidR="008E7A91" w:rsidRPr="00C5473D" w:rsidRDefault="008E7A91" w:rsidP="009050FA">
      <w:pPr>
        <w:tabs>
          <w:tab w:val="left" w:pos="142"/>
        </w:tabs>
        <w:spacing w:before="120"/>
        <w:jc w:val="both"/>
        <w:rPr>
          <w:b/>
          <w:color w:val="000000"/>
        </w:rPr>
      </w:pPr>
      <w:r w:rsidRPr="00C5473D">
        <w:rPr>
          <w:b/>
          <w:color w:val="000000"/>
        </w:rPr>
        <w:t>II. ĐỐI TƯỢNG VÀ PHƯƠNG PHÁP NGHIÊN CỨU</w:t>
      </w:r>
      <w:r w:rsidRPr="00C5473D">
        <w:rPr>
          <w:b/>
          <w:color w:val="000000"/>
        </w:rPr>
        <w:tab/>
      </w:r>
      <w:r w:rsidR="004D4A15" w:rsidRPr="00C5473D">
        <w:rPr>
          <w:b/>
          <w:color w:val="000000"/>
        </w:rPr>
        <w:t xml:space="preserve"> </w:t>
      </w:r>
    </w:p>
    <w:p w:rsidR="000F2D85" w:rsidRPr="0077743B" w:rsidRDefault="000F2D85" w:rsidP="009050FA">
      <w:pPr>
        <w:pStyle w:val="BodyText"/>
        <w:tabs>
          <w:tab w:val="left" w:pos="90"/>
        </w:tabs>
        <w:spacing w:before="120"/>
        <w:rPr>
          <w:spacing w:val="-4"/>
          <w:sz w:val="24"/>
          <w:szCs w:val="24"/>
        </w:rPr>
      </w:pPr>
      <w:r w:rsidRPr="00C5473D">
        <w:rPr>
          <w:b/>
          <w:bCs/>
          <w:spacing w:val="-4"/>
          <w:sz w:val="24"/>
          <w:szCs w:val="24"/>
          <w:lang w:val="vi-VN"/>
        </w:rPr>
        <w:t>2.1</w:t>
      </w:r>
      <w:r w:rsidRPr="00C5473D">
        <w:rPr>
          <w:b/>
          <w:bCs/>
          <w:spacing w:val="-4"/>
          <w:sz w:val="24"/>
          <w:szCs w:val="24"/>
        </w:rPr>
        <w:t xml:space="preserve">. </w:t>
      </w:r>
      <w:r w:rsidRPr="00C5473D">
        <w:rPr>
          <w:b/>
          <w:bCs/>
          <w:spacing w:val="-4"/>
          <w:sz w:val="24"/>
          <w:szCs w:val="24"/>
          <w:lang w:val="vi-VN"/>
        </w:rPr>
        <w:t>Thời gian nghiên cứu:</w:t>
      </w:r>
      <w:r w:rsidRPr="00C5473D">
        <w:rPr>
          <w:spacing w:val="-4"/>
          <w:sz w:val="24"/>
          <w:szCs w:val="24"/>
          <w:lang w:val="vi-VN"/>
        </w:rPr>
        <w:t xml:space="preserve"> 01/</w:t>
      </w:r>
      <w:r w:rsidRPr="00C5473D">
        <w:rPr>
          <w:spacing w:val="-4"/>
          <w:sz w:val="24"/>
          <w:szCs w:val="24"/>
        </w:rPr>
        <w:t>0</w:t>
      </w:r>
      <w:r w:rsidR="00CC560B" w:rsidRPr="00C5473D">
        <w:rPr>
          <w:spacing w:val="-4"/>
          <w:sz w:val="24"/>
          <w:szCs w:val="24"/>
          <w:lang w:val="vi-VN"/>
        </w:rPr>
        <w:t>5</w:t>
      </w:r>
      <w:r w:rsidRPr="00C5473D">
        <w:rPr>
          <w:spacing w:val="-4"/>
          <w:sz w:val="24"/>
          <w:szCs w:val="24"/>
          <w:lang w:val="vi-VN"/>
        </w:rPr>
        <w:t>/20</w:t>
      </w:r>
      <w:r w:rsidR="0077743B">
        <w:rPr>
          <w:spacing w:val="-4"/>
          <w:sz w:val="24"/>
          <w:szCs w:val="24"/>
        </w:rPr>
        <w:t>22</w:t>
      </w:r>
      <w:r w:rsidRPr="00C5473D">
        <w:rPr>
          <w:spacing w:val="-4"/>
          <w:sz w:val="24"/>
          <w:szCs w:val="24"/>
          <w:lang w:val="vi-VN"/>
        </w:rPr>
        <w:t xml:space="preserve"> </w:t>
      </w:r>
      <w:r w:rsidRPr="00C5473D">
        <w:rPr>
          <w:spacing w:val="-4"/>
          <w:sz w:val="24"/>
          <w:szCs w:val="24"/>
        </w:rPr>
        <w:t>-</w:t>
      </w:r>
      <w:r w:rsidRPr="00C5473D">
        <w:rPr>
          <w:spacing w:val="-4"/>
          <w:sz w:val="24"/>
          <w:szCs w:val="24"/>
          <w:lang w:val="vi-VN"/>
        </w:rPr>
        <w:t xml:space="preserve"> 31/</w:t>
      </w:r>
      <w:r w:rsidR="00CC560B" w:rsidRPr="00C5473D">
        <w:rPr>
          <w:spacing w:val="-4"/>
          <w:sz w:val="24"/>
          <w:szCs w:val="24"/>
          <w:lang w:val="vi-VN"/>
        </w:rPr>
        <w:t>05</w:t>
      </w:r>
      <w:r w:rsidRPr="00C5473D">
        <w:rPr>
          <w:spacing w:val="-4"/>
          <w:sz w:val="24"/>
          <w:szCs w:val="24"/>
          <w:lang w:val="vi-VN"/>
        </w:rPr>
        <w:t>/20</w:t>
      </w:r>
      <w:r w:rsidRPr="00C5473D">
        <w:rPr>
          <w:spacing w:val="-4"/>
          <w:sz w:val="24"/>
          <w:szCs w:val="24"/>
        </w:rPr>
        <w:t>2</w:t>
      </w:r>
      <w:r w:rsidR="0077743B">
        <w:rPr>
          <w:spacing w:val="-4"/>
          <w:sz w:val="24"/>
          <w:szCs w:val="24"/>
        </w:rPr>
        <w:t>4.</w:t>
      </w:r>
    </w:p>
    <w:p w:rsidR="000F2D85" w:rsidRPr="00C5473D" w:rsidRDefault="000F2D85" w:rsidP="0077743B">
      <w:pPr>
        <w:pStyle w:val="BodyText"/>
        <w:tabs>
          <w:tab w:val="left" w:pos="90"/>
        </w:tabs>
        <w:spacing w:before="120"/>
        <w:contextualSpacing/>
        <w:rPr>
          <w:spacing w:val="-4"/>
          <w:sz w:val="24"/>
          <w:szCs w:val="24"/>
          <w:lang w:val="vi-VN"/>
        </w:rPr>
      </w:pPr>
      <w:r w:rsidRPr="00C5473D">
        <w:rPr>
          <w:b/>
          <w:bCs/>
          <w:spacing w:val="-4"/>
          <w:sz w:val="24"/>
          <w:szCs w:val="24"/>
          <w:lang w:val="vi-VN"/>
        </w:rPr>
        <w:t>2.2.</w:t>
      </w:r>
      <w:r w:rsidRPr="00C5473D">
        <w:rPr>
          <w:b/>
          <w:bCs/>
          <w:spacing w:val="-4"/>
          <w:sz w:val="24"/>
          <w:szCs w:val="24"/>
        </w:rPr>
        <w:t xml:space="preserve"> </w:t>
      </w:r>
      <w:r w:rsidRPr="00C5473D">
        <w:rPr>
          <w:b/>
          <w:bCs/>
          <w:spacing w:val="-4"/>
          <w:sz w:val="24"/>
          <w:szCs w:val="24"/>
          <w:lang w:val="vi-VN"/>
        </w:rPr>
        <w:t>Địa điểm nghiên cứu</w:t>
      </w:r>
      <w:r w:rsidRPr="00C5473D">
        <w:rPr>
          <w:spacing w:val="-4"/>
          <w:sz w:val="24"/>
          <w:szCs w:val="24"/>
          <w:lang w:val="vi-VN"/>
        </w:rPr>
        <w:t xml:space="preserve">: </w:t>
      </w:r>
      <w:r w:rsidR="00CC560B" w:rsidRPr="00C5473D">
        <w:rPr>
          <w:spacing w:val="-4"/>
          <w:sz w:val="24"/>
          <w:szCs w:val="24"/>
          <w:lang w:val="vi-VN"/>
        </w:rPr>
        <w:t>Khoa Ngoại Cơ Xương Khớp bệnh viện K.</w:t>
      </w:r>
    </w:p>
    <w:p w:rsidR="00CC560B" w:rsidRPr="0077743B" w:rsidRDefault="000F2D85" w:rsidP="0077743B">
      <w:pPr>
        <w:spacing w:line="360" w:lineRule="auto"/>
        <w:contextualSpacing/>
      </w:pPr>
      <w:r w:rsidRPr="00C5473D">
        <w:rPr>
          <w:rFonts w:eastAsia="Times New Roman"/>
          <w:b/>
          <w:bCs/>
          <w:spacing w:val="-4"/>
          <w:lang w:val="vi-VN"/>
        </w:rPr>
        <w:t>2.3.</w:t>
      </w:r>
      <w:r w:rsidRPr="00C5473D">
        <w:rPr>
          <w:rFonts w:eastAsia="Times New Roman"/>
          <w:b/>
          <w:bCs/>
          <w:spacing w:val="-4"/>
        </w:rPr>
        <w:t xml:space="preserve"> </w:t>
      </w:r>
      <w:r w:rsidRPr="00C5473D">
        <w:rPr>
          <w:rFonts w:eastAsia="Times New Roman"/>
          <w:b/>
          <w:bCs/>
          <w:spacing w:val="-4"/>
          <w:lang w:val="vi-VN"/>
        </w:rPr>
        <w:t>Đối tượng nghiên cứu</w:t>
      </w:r>
      <w:r w:rsidRPr="00C5473D">
        <w:rPr>
          <w:rFonts w:eastAsia="Times New Roman"/>
          <w:spacing w:val="-4"/>
          <w:lang w:val="vi-VN"/>
        </w:rPr>
        <w:t>:</w:t>
      </w:r>
      <w:r w:rsidRPr="00C5473D">
        <w:rPr>
          <w:lang w:val="pt-BR"/>
        </w:rPr>
        <w:t xml:space="preserve"> </w:t>
      </w:r>
      <w:proofErr w:type="spellStart"/>
      <w:r w:rsidR="00CC560B" w:rsidRPr="00C5473D">
        <w:t>Gồm</w:t>
      </w:r>
      <w:proofErr w:type="spellEnd"/>
      <w:r w:rsidR="00CC560B" w:rsidRPr="00C5473D">
        <w:t xml:space="preserve"> </w:t>
      </w:r>
      <w:r w:rsidR="00A04C83">
        <w:rPr>
          <w:lang w:val="vi-VN"/>
        </w:rPr>
        <w:t>66</w:t>
      </w:r>
      <w:r w:rsidR="00133335">
        <w:rPr>
          <w:lang w:val="vi-VN"/>
        </w:rPr>
        <w:t xml:space="preserve"> </w:t>
      </w:r>
      <w:proofErr w:type="spellStart"/>
      <w:r w:rsidR="00CC560B" w:rsidRPr="00C5473D">
        <w:t>bệnh</w:t>
      </w:r>
      <w:proofErr w:type="spellEnd"/>
      <w:r w:rsidR="00CC560B" w:rsidRPr="00C5473D">
        <w:t xml:space="preserve"> </w:t>
      </w:r>
      <w:proofErr w:type="spellStart"/>
      <w:r w:rsidR="00CC560B" w:rsidRPr="00C5473D">
        <w:t>nhân</w:t>
      </w:r>
      <w:proofErr w:type="spellEnd"/>
      <w:r w:rsidR="00CC560B" w:rsidRPr="00C5473D">
        <w:t xml:space="preserve"> </w:t>
      </w:r>
      <w:proofErr w:type="spellStart"/>
      <w:r w:rsidR="00CC560B" w:rsidRPr="00C5473D">
        <w:t>được</w:t>
      </w:r>
      <w:proofErr w:type="spellEnd"/>
      <w:r w:rsidR="00CC560B" w:rsidRPr="00C5473D">
        <w:t xml:space="preserve"> </w:t>
      </w:r>
      <w:proofErr w:type="spellStart"/>
      <w:r w:rsidR="00CC560B" w:rsidRPr="00C5473D">
        <w:t>chẩn</w:t>
      </w:r>
      <w:proofErr w:type="spellEnd"/>
      <w:r w:rsidR="00CC560B" w:rsidRPr="00C5473D">
        <w:t xml:space="preserve"> </w:t>
      </w:r>
      <w:proofErr w:type="spellStart"/>
      <w:r w:rsidR="00CC560B" w:rsidRPr="00C5473D">
        <w:t>đoán</w:t>
      </w:r>
      <w:proofErr w:type="spellEnd"/>
      <w:r w:rsidR="00CC560B" w:rsidRPr="00C5473D">
        <w:t xml:space="preserve"> </w:t>
      </w:r>
      <w:r w:rsidR="0077743B">
        <w:rPr>
          <w:szCs w:val="28"/>
        </w:rPr>
        <w:t xml:space="preserve">u </w:t>
      </w:r>
      <w:proofErr w:type="spellStart"/>
      <w:r w:rsidR="0077743B">
        <w:rPr>
          <w:szCs w:val="28"/>
        </w:rPr>
        <w:t>xương</w:t>
      </w:r>
      <w:proofErr w:type="spellEnd"/>
      <w:r w:rsidR="0077743B">
        <w:rPr>
          <w:szCs w:val="28"/>
        </w:rPr>
        <w:t xml:space="preserve"> </w:t>
      </w:r>
      <w:proofErr w:type="spellStart"/>
      <w:r w:rsidR="0077743B">
        <w:rPr>
          <w:szCs w:val="28"/>
        </w:rPr>
        <w:t>lành</w:t>
      </w:r>
      <w:proofErr w:type="spellEnd"/>
      <w:r w:rsidR="0077743B">
        <w:rPr>
          <w:szCs w:val="28"/>
        </w:rPr>
        <w:t xml:space="preserve"> </w:t>
      </w:r>
      <w:proofErr w:type="spellStart"/>
      <w:r w:rsidR="0077743B">
        <w:rPr>
          <w:szCs w:val="28"/>
        </w:rPr>
        <w:t>tính</w:t>
      </w:r>
      <w:proofErr w:type="spellEnd"/>
      <w:r w:rsidR="0077743B">
        <w:rPr>
          <w:szCs w:val="28"/>
        </w:rPr>
        <w:t xml:space="preserve"> </w:t>
      </w:r>
      <w:proofErr w:type="spellStart"/>
      <w:r w:rsidR="0077743B">
        <w:rPr>
          <w:szCs w:val="28"/>
        </w:rPr>
        <w:t>và</w:t>
      </w:r>
      <w:proofErr w:type="spellEnd"/>
      <w:r w:rsidR="0077743B">
        <w:rPr>
          <w:szCs w:val="28"/>
          <w:lang w:val="vi-VN"/>
        </w:rPr>
        <w:t xml:space="preserve"> </w:t>
      </w:r>
      <w:proofErr w:type="spellStart"/>
      <w:r w:rsidR="0077743B">
        <w:rPr>
          <w:szCs w:val="28"/>
        </w:rPr>
        <w:t>được</w:t>
      </w:r>
      <w:proofErr w:type="spellEnd"/>
      <w:r w:rsidR="0077743B">
        <w:rPr>
          <w:szCs w:val="28"/>
        </w:rPr>
        <w:t xml:space="preserve"> </w:t>
      </w:r>
      <w:proofErr w:type="spellStart"/>
      <w:r w:rsidR="0077743B">
        <w:rPr>
          <w:szCs w:val="28"/>
        </w:rPr>
        <w:t>phẫu</w:t>
      </w:r>
      <w:proofErr w:type="spellEnd"/>
      <w:r w:rsidR="0077743B">
        <w:rPr>
          <w:szCs w:val="28"/>
        </w:rPr>
        <w:t xml:space="preserve"> </w:t>
      </w:r>
      <w:proofErr w:type="spellStart"/>
      <w:r w:rsidR="0077743B">
        <w:rPr>
          <w:szCs w:val="28"/>
        </w:rPr>
        <w:t>thuật</w:t>
      </w:r>
      <w:proofErr w:type="spellEnd"/>
      <w:r w:rsidR="0077743B">
        <w:rPr>
          <w:szCs w:val="28"/>
        </w:rPr>
        <w:t xml:space="preserve"> </w:t>
      </w:r>
      <w:proofErr w:type="spellStart"/>
      <w:r w:rsidR="0077743B">
        <w:rPr>
          <w:szCs w:val="28"/>
        </w:rPr>
        <w:t>nạo</w:t>
      </w:r>
      <w:proofErr w:type="spellEnd"/>
      <w:r w:rsidR="0077743B">
        <w:rPr>
          <w:szCs w:val="28"/>
        </w:rPr>
        <w:t xml:space="preserve"> u, </w:t>
      </w:r>
      <w:proofErr w:type="spellStart"/>
      <w:r w:rsidR="0077743B">
        <w:rPr>
          <w:szCs w:val="28"/>
        </w:rPr>
        <w:t>ghép</w:t>
      </w:r>
      <w:proofErr w:type="spellEnd"/>
      <w:r w:rsidR="0077743B">
        <w:rPr>
          <w:szCs w:val="28"/>
        </w:rPr>
        <w:t xml:space="preserve"> </w:t>
      </w:r>
      <w:proofErr w:type="spellStart"/>
      <w:r w:rsidR="0077743B">
        <w:rPr>
          <w:szCs w:val="28"/>
        </w:rPr>
        <w:t>xương</w:t>
      </w:r>
      <w:proofErr w:type="spellEnd"/>
      <w:r w:rsidR="0077743B">
        <w:rPr>
          <w:szCs w:val="28"/>
        </w:rPr>
        <w:t xml:space="preserve"> </w:t>
      </w:r>
      <w:proofErr w:type="spellStart"/>
      <w:r w:rsidR="0077743B">
        <w:rPr>
          <w:szCs w:val="28"/>
        </w:rPr>
        <w:t>đồng</w:t>
      </w:r>
      <w:proofErr w:type="spellEnd"/>
      <w:r w:rsidR="0077743B">
        <w:rPr>
          <w:szCs w:val="28"/>
        </w:rPr>
        <w:t xml:space="preserve"> </w:t>
      </w:r>
      <w:proofErr w:type="spellStart"/>
      <w:r w:rsidR="0077743B">
        <w:rPr>
          <w:szCs w:val="28"/>
        </w:rPr>
        <w:t>loại</w:t>
      </w:r>
      <w:proofErr w:type="spellEnd"/>
      <w:r w:rsidR="00CC560B" w:rsidRPr="00C5473D">
        <w:t xml:space="preserve"> </w:t>
      </w:r>
      <w:proofErr w:type="spellStart"/>
      <w:r w:rsidR="00CC560B" w:rsidRPr="00C5473D">
        <w:t>tại</w:t>
      </w:r>
      <w:proofErr w:type="spellEnd"/>
      <w:r w:rsidR="00CC560B" w:rsidRPr="00C5473D">
        <w:t xml:space="preserve"> khoa </w:t>
      </w:r>
      <w:r w:rsidR="00CC560B" w:rsidRPr="00C5473D">
        <w:rPr>
          <w:lang w:val="vi-VN"/>
        </w:rPr>
        <w:t>N</w:t>
      </w:r>
      <w:proofErr w:type="spellStart"/>
      <w:r w:rsidR="00CC560B" w:rsidRPr="00C5473D">
        <w:t>goại</w:t>
      </w:r>
      <w:proofErr w:type="spellEnd"/>
      <w:r w:rsidR="00CC560B" w:rsidRPr="00C5473D">
        <w:t xml:space="preserve"> </w:t>
      </w:r>
      <w:proofErr w:type="spellStart"/>
      <w:r w:rsidR="00CC560B" w:rsidRPr="00C5473D">
        <w:t>Cơ</w:t>
      </w:r>
      <w:proofErr w:type="spellEnd"/>
      <w:r w:rsidR="00CC560B" w:rsidRPr="00C5473D">
        <w:rPr>
          <w:lang w:val="vi-VN"/>
        </w:rPr>
        <w:t xml:space="preserve"> Xương Khớp</w:t>
      </w:r>
      <w:r w:rsidR="00CC560B" w:rsidRPr="00C5473D">
        <w:t xml:space="preserve"> </w:t>
      </w:r>
      <w:proofErr w:type="spellStart"/>
      <w:r w:rsidR="00CC560B" w:rsidRPr="00C5473D">
        <w:t>bệnh</w:t>
      </w:r>
      <w:proofErr w:type="spellEnd"/>
      <w:r w:rsidR="00CC560B" w:rsidRPr="00C5473D">
        <w:t xml:space="preserve"> </w:t>
      </w:r>
      <w:proofErr w:type="spellStart"/>
      <w:r w:rsidR="00CC560B" w:rsidRPr="00C5473D">
        <w:t>viện</w:t>
      </w:r>
      <w:proofErr w:type="spellEnd"/>
      <w:r w:rsidR="00CC560B" w:rsidRPr="00C5473D">
        <w:t xml:space="preserve"> K </w:t>
      </w:r>
      <w:proofErr w:type="spellStart"/>
      <w:r w:rsidR="00CC560B" w:rsidRPr="00C5473D">
        <w:t>từ</w:t>
      </w:r>
      <w:proofErr w:type="spellEnd"/>
      <w:r w:rsidR="00CC560B" w:rsidRPr="00C5473D">
        <w:t xml:space="preserve"> </w:t>
      </w:r>
      <w:proofErr w:type="spellStart"/>
      <w:r w:rsidR="00CC560B" w:rsidRPr="00C5473D">
        <w:t>tháng</w:t>
      </w:r>
      <w:proofErr w:type="spellEnd"/>
      <w:r w:rsidR="00CC560B" w:rsidRPr="00C5473D">
        <w:rPr>
          <w:lang w:val="vi-VN"/>
        </w:rPr>
        <w:t xml:space="preserve"> 5/20</w:t>
      </w:r>
      <w:r w:rsidR="0077743B">
        <w:t>22</w:t>
      </w:r>
      <w:r w:rsidR="00CC560B" w:rsidRPr="00C5473D">
        <w:rPr>
          <w:lang w:val="vi-VN"/>
        </w:rPr>
        <w:t xml:space="preserve"> </w:t>
      </w:r>
      <w:proofErr w:type="spellStart"/>
      <w:r w:rsidR="00CC560B" w:rsidRPr="00C5473D">
        <w:t>đến</w:t>
      </w:r>
      <w:proofErr w:type="spellEnd"/>
      <w:r w:rsidR="00CC560B" w:rsidRPr="00C5473D">
        <w:t xml:space="preserve"> </w:t>
      </w:r>
      <w:proofErr w:type="spellStart"/>
      <w:r w:rsidR="00CC560B" w:rsidRPr="00C5473D">
        <w:t>tháng</w:t>
      </w:r>
      <w:proofErr w:type="spellEnd"/>
      <w:r w:rsidR="00CC560B" w:rsidRPr="00C5473D">
        <w:rPr>
          <w:lang w:val="vi-VN"/>
        </w:rPr>
        <w:t xml:space="preserve"> 5/202</w:t>
      </w:r>
      <w:r w:rsidR="0077743B">
        <w:t>4</w:t>
      </w:r>
    </w:p>
    <w:p w:rsidR="00CC560B" w:rsidRPr="00C5473D" w:rsidRDefault="00CC560B" w:rsidP="00CC560B">
      <w:pPr>
        <w:spacing w:after="120"/>
        <w:rPr>
          <w:b/>
        </w:rPr>
      </w:pPr>
      <w:proofErr w:type="spellStart"/>
      <w:r w:rsidRPr="00C5473D">
        <w:rPr>
          <w:b/>
        </w:rPr>
        <w:t>Tiêu</w:t>
      </w:r>
      <w:proofErr w:type="spellEnd"/>
      <w:r w:rsidRPr="00C5473D">
        <w:rPr>
          <w:b/>
        </w:rPr>
        <w:t xml:space="preserve"> </w:t>
      </w:r>
      <w:proofErr w:type="spellStart"/>
      <w:r w:rsidRPr="00C5473D">
        <w:rPr>
          <w:b/>
        </w:rPr>
        <w:t>chuẩn</w:t>
      </w:r>
      <w:proofErr w:type="spellEnd"/>
      <w:r w:rsidRPr="00C5473D">
        <w:rPr>
          <w:b/>
        </w:rPr>
        <w:t xml:space="preserve"> </w:t>
      </w:r>
      <w:proofErr w:type="spellStart"/>
      <w:r w:rsidRPr="00C5473D">
        <w:rPr>
          <w:b/>
        </w:rPr>
        <w:t>lựa</w:t>
      </w:r>
      <w:proofErr w:type="spellEnd"/>
      <w:r w:rsidRPr="00C5473D">
        <w:rPr>
          <w:b/>
        </w:rPr>
        <w:t xml:space="preserve"> </w:t>
      </w:r>
      <w:proofErr w:type="spellStart"/>
      <w:r w:rsidRPr="00C5473D">
        <w:rPr>
          <w:b/>
        </w:rPr>
        <w:t>chọn</w:t>
      </w:r>
      <w:proofErr w:type="spellEnd"/>
      <w:r w:rsidRPr="00C5473D">
        <w:rPr>
          <w:b/>
        </w:rPr>
        <w:t xml:space="preserve">: </w:t>
      </w:r>
    </w:p>
    <w:p w:rsidR="0077743B" w:rsidRPr="0077743B" w:rsidRDefault="0077743B" w:rsidP="0077743B">
      <w:pPr>
        <w:pStyle w:val="ListParagraph"/>
        <w:numPr>
          <w:ilvl w:val="0"/>
          <w:numId w:val="46"/>
        </w:numPr>
        <w:spacing w:after="160" w:line="360" w:lineRule="auto"/>
        <w:ind w:hanging="360"/>
        <w:jc w:val="both"/>
      </w:pPr>
      <w:proofErr w:type="spellStart"/>
      <w:r w:rsidRPr="0077743B">
        <w:t>Bệnh</w:t>
      </w:r>
      <w:proofErr w:type="spellEnd"/>
      <w:r w:rsidRPr="0077743B">
        <w:t xml:space="preserve"> </w:t>
      </w:r>
      <w:proofErr w:type="spellStart"/>
      <w:r w:rsidRPr="0077743B">
        <w:t>nhân</w:t>
      </w:r>
      <w:proofErr w:type="spellEnd"/>
      <w:r w:rsidRPr="0077743B">
        <w:t xml:space="preserve"> </w:t>
      </w:r>
      <w:proofErr w:type="spellStart"/>
      <w:r w:rsidRPr="0077743B">
        <w:t>được</w:t>
      </w:r>
      <w:proofErr w:type="spellEnd"/>
      <w:r w:rsidRPr="0077743B">
        <w:t xml:space="preserve"> </w:t>
      </w:r>
      <w:proofErr w:type="spellStart"/>
      <w:r w:rsidRPr="0077743B">
        <w:t>chẩn</w:t>
      </w:r>
      <w:proofErr w:type="spellEnd"/>
      <w:r w:rsidRPr="0077743B">
        <w:t xml:space="preserve"> </w:t>
      </w:r>
      <w:proofErr w:type="spellStart"/>
      <w:r w:rsidRPr="0077743B">
        <w:t>đoán</w:t>
      </w:r>
      <w:proofErr w:type="spellEnd"/>
      <w:r w:rsidRPr="0077743B">
        <w:t xml:space="preserve"> </w:t>
      </w:r>
      <w:proofErr w:type="spellStart"/>
      <w:r w:rsidRPr="0077743B">
        <w:t>xác</w:t>
      </w:r>
      <w:proofErr w:type="spellEnd"/>
      <w:r w:rsidRPr="0077743B">
        <w:t xml:space="preserve"> </w:t>
      </w:r>
      <w:proofErr w:type="spellStart"/>
      <w:r w:rsidRPr="0077743B">
        <w:t>định</w:t>
      </w:r>
      <w:proofErr w:type="spellEnd"/>
      <w:r w:rsidRPr="0077743B">
        <w:t xml:space="preserve"> </w:t>
      </w:r>
      <w:proofErr w:type="spellStart"/>
      <w:r w:rsidRPr="0077743B">
        <w:t>bằng</w:t>
      </w:r>
      <w:proofErr w:type="spellEnd"/>
      <w:r w:rsidRPr="0077743B">
        <w:t xml:space="preserve"> </w:t>
      </w:r>
      <w:proofErr w:type="spellStart"/>
      <w:r w:rsidRPr="0077743B">
        <w:t>mô</w:t>
      </w:r>
      <w:proofErr w:type="spellEnd"/>
      <w:r w:rsidRPr="0077743B">
        <w:t xml:space="preserve"> </w:t>
      </w:r>
      <w:proofErr w:type="spellStart"/>
      <w:r w:rsidRPr="0077743B">
        <w:t>bệnh</w:t>
      </w:r>
      <w:proofErr w:type="spellEnd"/>
      <w:r w:rsidRPr="0077743B">
        <w:t xml:space="preserve"> </w:t>
      </w:r>
      <w:proofErr w:type="spellStart"/>
      <w:r w:rsidRPr="0077743B">
        <w:t>học</w:t>
      </w:r>
      <w:proofErr w:type="spellEnd"/>
      <w:r w:rsidRPr="0077743B">
        <w:t xml:space="preserve"> </w:t>
      </w:r>
      <w:proofErr w:type="spellStart"/>
      <w:r w:rsidRPr="0077743B">
        <w:t>là</w:t>
      </w:r>
      <w:proofErr w:type="spellEnd"/>
      <w:r w:rsidRPr="0077743B">
        <w:t xml:space="preserve"> </w:t>
      </w:r>
      <w:r w:rsidRPr="0077743B">
        <w:rPr>
          <w:lang w:val="vi-VN"/>
        </w:rPr>
        <w:t>u xương lành tính theo phân loại mô bệnh học của WHO 2020</w:t>
      </w:r>
    </w:p>
    <w:p w:rsidR="0077743B" w:rsidRDefault="0077743B" w:rsidP="0077743B">
      <w:pPr>
        <w:pStyle w:val="ListParagraph"/>
        <w:numPr>
          <w:ilvl w:val="0"/>
          <w:numId w:val="46"/>
        </w:numPr>
        <w:spacing w:after="160" w:line="360" w:lineRule="auto"/>
        <w:ind w:hanging="360"/>
        <w:jc w:val="both"/>
      </w:pPr>
      <w:proofErr w:type="spellStart"/>
      <w:r w:rsidRPr="0077743B">
        <w:t>Được</w:t>
      </w:r>
      <w:proofErr w:type="spellEnd"/>
      <w:r w:rsidRPr="0077743B">
        <w:t xml:space="preserve"> </w:t>
      </w:r>
      <w:proofErr w:type="spellStart"/>
      <w:r w:rsidRPr="0077743B">
        <w:t>điều</w:t>
      </w:r>
      <w:proofErr w:type="spellEnd"/>
      <w:r w:rsidRPr="0077743B">
        <w:t xml:space="preserve"> </w:t>
      </w:r>
      <w:proofErr w:type="spellStart"/>
      <w:r w:rsidRPr="0077743B">
        <w:t>trị</w:t>
      </w:r>
      <w:proofErr w:type="spellEnd"/>
      <w:r w:rsidRPr="0077743B">
        <w:t xml:space="preserve"> </w:t>
      </w:r>
      <w:proofErr w:type="spellStart"/>
      <w:r w:rsidRPr="0077743B">
        <w:t>bằng</w:t>
      </w:r>
      <w:proofErr w:type="spellEnd"/>
      <w:r w:rsidRPr="0077743B">
        <w:t xml:space="preserve"> </w:t>
      </w:r>
      <w:proofErr w:type="spellStart"/>
      <w:r w:rsidRPr="0077743B">
        <w:t>phẫu</w:t>
      </w:r>
      <w:proofErr w:type="spellEnd"/>
      <w:r w:rsidRPr="0077743B">
        <w:t xml:space="preserve"> </w:t>
      </w:r>
      <w:proofErr w:type="spellStart"/>
      <w:r w:rsidRPr="0077743B">
        <w:t>thuật</w:t>
      </w:r>
      <w:proofErr w:type="spellEnd"/>
      <w:r w:rsidRPr="0077743B">
        <w:t xml:space="preserve"> </w:t>
      </w:r>
      <w:r w:rsidRPr="0077743B">
        <w:rPr>
          <w:lang w:val="vi-VN"/>
        </w:rPr>
        <w:t>nạo u và ghép xương đồng loại</w:t>
      </w:r>
      <w:r w:rsidRPr="0077743B">
        <w:t>.</w:t>
      </w:r>
    </w:p>
    <w:p w:rsidR="000F2D85" w:rsidRPr="0077743B" w:rsidRDefault="0077743B" w:rsidP="0077743B">
      <w:pPr>
        <w:pStyle w:val="ListParagraph"/>
        <w:numPr>
          <w:ilvl w:val="0"/>
          <w:numId w:val="46"/>
        </w:numPr>
        <w:spacing w:after="160" w:line="360" w:lineRule="auto"/>
        <w:ind w:hanging="360"/>
        <w:jc w:val="both"/>
      </w:pPr>
      <w:proofErr w:type="spellStart"/>
      <w:r>
        <w:t>Chấp</w:t>
      </w:r>
      <w:proofErr w:type="spellEnd"/>
      <w:r>
        <w:t xml:space="preserve"> </w:t>
      </w:r>
      <w:proofErr w:type="spellStart"/>
      <w:r>
        <w:t>nhận</w:t>
      </w:r>
      <w:proofErr w:type="spellEnd"/>
      <w:r>
        <w:t xml:space="preserve"> </w:t>
      </w:r>
      <w:proofErr w:type="spellStart"/>
      <w:r>
        <w:t>tham</w:t>
      </w:r>
      <w:proofErr w:type="spellEnd"/>
      <w:r>
        <w:t xml:space="preserve"> </w:t>
      </w:r>
      <w:proofErr w:type="spellStart"/>
      <w:r>
        <w:t>gia</w:t>
      </w:r>
      <w:proofErr w:type="spellEnd"/>
      <w:r>
        <w:t xml:space="preserve"> </w:t>
      </w:r>
      <w:proofErr w:type="spellStart"/>
      <w:r>
        <w:t>nghiên</w:t>
      </w:r>
      <w:proofErr w:type="spellEnd"/>
      <w:r>
        <w:t xml:space="preserve"> </w:t>
      </w:r>
      <w:proofErr w:type="spellStart"/>
      <w:r>
        <w:t>cứu</w:t>
      </w:r>
      <w:proofErr w:type="spellEnd"/>
      <w:r>
        <w:t xml:space="preserve"> </w:t>
      </w:r>
      <w:proofErr w:type="spellStart"/>
      <w:r>
        <w:t>và</w:t>
      </w:r>
      <w:proofErr w:type="spellEnd"/>
      <w:r>
        <w:t xml:space="preserve"> </w:t>
      </w:r>
      <w:proofErr w:type="spellStart"/>
      <w:r>
        <w:t>khám</w:t>
      </w:r>
      <w:proofErr w:type="spellEnd"/>
      <w:r>
        <w:t xml:space="preserve"> </w:t>
      </w:r>
      <w:proofErr w:type="spellStart"/>
      <w:r>
        <w:t>lại</w:t>
      </w:r>
      <w:proofErr w:type="spellEnd"/>
      <w:r>
        <w:t>.</w:t>
      </w:r>
    </w:p>
    <w:p w:rsidR="00CC560B" w:rsidRPr="00C5473D" w:rsidRDefault="000F2D85" w:rsidP="00CC560B">
      <w:pPr>
        <w:overflowPunct w:val="0"/>
        <w:autoSpaceDE w:val="0"/>
        <w:autoSpaceDN w:val="0"/>
        <w:adjustRightInd w:val="0"/>
        <w:spacing w:after="120"/>
        <w:textAlignment w:val="baseline"/>
      </w:pPr>
      <w:proofErr w:type="spellStart"/>
      <w:r w:rsidRPr="00C5473D">
        <w:rPr>
          <w:b/>
          <w:bCs/>
          <w:spacing w:val="-4"/>
        </w:rPr>
        <w:t>Tiêu</w:t>
      </w:r>
      <w:proofErr w:type="spellEnd"/>
      <w:r w:rsidRPr="00C5473D">
        <w:rPr>
          <w:b/>
          <w:bCs/>
          <w:spacing w:val="-4"/>
        </w:rPr>
        <w:t xml:space="preserve"> </w:t>
      </w:r>
      <w:proofErr w:type="spellStart"/>
      <w:r w:rsidRPr="00C5473D">
        <w:rPr>
          <w:b/>
          <w:bCs/>
          <w:spacing w:val="-4"/>
        </w:rPr>
        <w:t>chuẩn</w:t>
      </w:r>
      <w:proofErr w:type="spellEnd"/>
      <w:r w:rsidRPr="00C5473D">
        <w:rPr>
          <w:b/>
          <w:bCs/>
          <w:spacing w:val="-4"/>
        </w:rPr>
        <w:t xml:space="preserve"> </w:t>
      </w:r>
      <w:proofErr w:type="spellStart"/>
      <w:r w:rsidRPr="00C5473D">
        <w:rPr>
          <w:b/>
          <w:bCs/>
          <w:spacing w:val="-4"/>
        </w:rPr>
        <w:t>loại</w:t>
      </w:r>
      <w:proofErr w:type="spellEnd"/>
      <w:r w:rsidRPr="00C5473D">
        <w:rPr>
          <w:b/>
          <w:bCs/>
          <w:spacing w:val="-4"/>
        </w:rPr>
        <w:t xml:space="preserve"> </w:t>
      </w:r>
      <w:proofErr w:type="spellStart"/>
      <w:r w:rsidRPr="00C5473D">
        <w:rPr>
          <w:b/>
          <w:bCs/>
          <w:spacing w:val="-4"/>
        </w:rPr>
        <w:t>trừ</w:t>
      </w:r>
      <w:proofErr w:type="spellEnd"/>
      <w:r w:rsidRPr="00C5473D">
        <w:rPr>
          <w:b/>
          <w:bCs/>
          <w:spacing w:val="-4"/>
        </w:rPr>
        <w:t>:</w:t>
      </w:r>
      <w:r w:rsidRPr="00C5473D">
        <w:rPr>
          <w:spacing w:val="-4"/>
        </w:rPr>
        <w:t xml:space="preserve"> </w:t>
      </w:r>
      <w:r w:rsidR="00CC560B" w:rsidRPr="00C5473D">
        <w:rPr>
          <w:spacing w:val="-4"/>
          <w:lang w:val="vi-VN"/>
        </w:rPr>
        <w:t xml:space="preserve">Bệnh nhân </w:t>
      </w:r>
      <w:r w:rsidR="00CC560B" w:rsidRPr="00C5473D">
        <w:rPr>
          <w:lang w:val="vi-VN"/>
        </w:rPr>
        <w:t>không có đ</w:t>
      </w:r>
      <w:proofErr w:type="spellStart"/>
      <w:r w:rsidR="00CC560B" w:rsidRPr="00C5473D">
        <w:t>ầy</w:t>
      </w:r>
      <w:proofErr w:type="spellEnd"/>
      <w:r w:rsidR="00CC560B" w:rsidRPr="00C5473D">
        <w:t xml:space="preserve"> </w:t>
      </w:r>
      <w:proofErr w:type="spellStart"/>
      <w:r w:rsidR="00CC560B" w:rsidRPr="00C5473D">
        <w:t>đủ</w:t>
      </w:r>
      <w:proofErr w:type="spellEnd"/>
      <w:r w:rsidR="00CC560B" w:rsidRPr="00C5473D">
        <w:t xml:space="preserve"> </w:t>
      </w:r>
      <w:r w:rsidR="00CC560B" w:rsidRPr="00C5473D">
        <w:rPr>
          <w:lang w:val="vi-VN"/>
        </w:rPr>
        <w:t xml:space="preserve">thông tin </w:t>
      </w:r>
      <w:proofErr w:type="spellStart"/>
      <w:r w:rsidR="00CC560B" w:rsidRPr="00C5473D">
        <w:t>hồ</w:t>
      </w:r>
      <w:proofErr w:type="spellEnd"/>
      <w:r w:rsidR="00CC560B" w:rsidRPr="00C5473D">
        <w:t xml:space="preserve"> </w:t>
      </w:r>
      <w:proofErr w:type="spellStart"/>
      <w:r w:rsidR="00CC560B" w:rsidRPr="00C5473D">
        <w:t>sơ</w:t>
      </w:r>
      <w:proofErr w:type="spellEnd"/>
      <w:r w:rsidR="00CC560B" w:rsidRPr="00C5473D">
        <w:t xml:space="preserve"> </w:t>
      </w:r>
      <w:proofErr w:type="spellStart"/>
      <w:r w:rsidR="00CC560B" w:rsidRPr="00C5473D">
        <w:t>bệnh</w:t>
      </w:r>
      <w:proofErr w:type="spellEnd"/>
      <w:r w:rsidR="00CC560B" w:rsidRPr="00C5473D">
        <w:t xml:space="preserve"> </w:t>
      </w:r>
      <w:proofErr w:type="spellStart"/>
      <w:r w:rsidR="00CC560B" w:rsidRPr="00C5473D">
        <w:t>án</w:t>
      </w:r>
      <w:proofErr w:type="spellEnd"/>
      <w:r w:rsidR="00CC560B" w:rsidRPr="00C5473D">
        <w:rPr>
          <w:lang w:val="vi-VN"/>
        </w:rPr>
        <w:t>.</w:t>
      </w:r>
    </w:p>
    <w:p w:rsidR="000F2D85" w:rsidRPr="00C5473D" w:rsidRDefault="000F2D85" w:rsidP="00317E0D">
      <w:pPr>
        <w:pStyle w:val="BodyText"/>
        <w:tabs>
          <w:tab w:val="left" w:pos="90"/>
        </w:tabs>
        <w:spacing w:before="120"/>
        <w:jc w:val="both"/>
        <w:rPr>
          <w:spacing w:val="-4"/>
          <w:sz w:val="24"/>
          <w:szCs w:val="24"/>
        </w:rPr>
      </w:pPr>
      <w:r w:rsidRPr="00C5473D">
        <w:rPr>
          <w:b/>
          <w:bCs/>
          <w:spacing w:val="-4"/>
          <w:sz w:val="24"/>
          <w:szCs w:val="24"/>
          <w:lang w:val="vi-VN"/>
        </w:rPr>
        <w:t>2.4.</w:t>
      </w:r>
      <w:r w:rsidRPr="00C5473D">
        <w:rPr>
          <w:b/>
          <w:bCs/>
          <w:spacing w:val="-4"/>
          <w:sz w:val="24"/>
          <w:szCs w:val="24"/>
        </w:rPr>
        <w:t xml:space="preserve"> </w:t>
      </w:r>
      <w:r w:rsidRPr="00C5473D">
        <w:rPr>
          <w:b/>
          <w:bCs/>
          <w:spacing w:val="-4"/>
          <w:sz w:val="24"/>
          <w:szCs w:val="24"/>
          <w:lang w:val="vi-VN"/>
        </w:rPr>
        <w:t>Thiết kế nghiên cứu</w:t>
      </w:r>
      <w:r w:rsidRPr="00C5473D">
        <w:rPr>
          <w:spacing w:val="-4"/>
          <w:sz w:val="24"/>
          <w:szCs w:val="24"/>
          <w:lang w:val="vi-VN"/>
        </w:rPr>
        <w:t xml:space="preserve">: </w:t>
      </w:r>
      <w:proofErr w:type="spellStart"/>
      <w:r w:rsidRPr="00C5473D">
        <w:rPr>
          <w:spacing w:val="-4"/>
          <w:sz w:val="24"/>
          <w:szCs w:val="24"/>
        </w:rPr>
        <w:t>Nghiên</w:t>
      </w:r>
      <w:proofErr w:type="spellEnd"/>
      <w:r w:rsidRPr="00C5473D">
        <w:rPr>
          <w:spacing w:val="-4"/>
          <w:sz w:val="24"/>
          <w:szCs w:val="24"/>
        </w:rPr>
        <w:t xml:space="preserve"> </w:t>
      </w:r>
      <w:proofErr w:type="spellStart"/>
      <w:r w:rsidRPr="00C5473D">
        <w:rPr>
          <w:spacing w:val="-4"/>
          <w:sz w:val="24"/>
          <w:szCs w:val="24"/>
        </w:rPr>
        <w:t>cứu</w:t>
      </w:r>
      <w:proofErr w:type="spellEnd"/>
      <w:r w:rsidRPr="00C5473D">
        <w:rPr>
          <w:spacing w:val="-4"/>
          <w:sz w:val="24"/>
          <w:szCs w:val="24"/>
        </w:rPr>
        <w:t xml:space="preserve"> </w:t>
      </w:r>
      <w:proofErr w:type="spellStart"/>
      <w:r w:rsidRPr="00C5473D">
        <w:rPr>
          <w:spacing w:val="-4"/>
          <w:sz w:val="24"/>
          <w:szCs w:val="24"/>
        </w:rPr>
        <w:t>mô</w:t>
      </w:r>
      <w:proofErr w:type="spellEnd"/>
      <w:r w:rsidRPr="00C5473D">
        <w:rPr>
          <w:spacing w:val="-4"/>
          <w:sz w:val="24"/>
          <w:szCs w:val="24"/>
        </w:rPr>
        <w:t xml:space="preserve"> </w:t>
      </w:r>
      <w:proofErr w:type="spellStart"/>
      <w:r w:rsidRPr="00C5473D">
        <w:rPr>
          <w:spacing w:val="-4"/>
          <w:sz w:val="24"/>
          <w:szCs w:val="24"/>
        </w:rPr>
        <w:t>tả</w:t>
      </w:r>
      <w:proofErr w:type="spellEnd"/>
      <w:r w:rsidRPr="00C5473D">
        <w:rPr>
          <w:spacing w:val="-4"/>
          <w:sz w:val="24"/>
          <w:szCs w:val="24"/>
        </w:rPr>
        <w:t xml:space="preserve"> </w:t>
      </w:r>
      <w:proofErr w:type="spellStart"/>
      <w:r w:rsidRPr="00C5473D">
        <w:rPr>
          <w:spacing w:val="-4"/>
          <w:sz w:val="24"/>
          <w:szCs w:val="24"/>
        </w:rPr>
        <w:t>cắt</w:t>
      </w:r>
      <w:proofErr w:type="spellEnd"/>
      <w:r w:rsidRPr="00C5473D">
        <w:rPr>
          <w:spacing w:val="-4"/>
          <w:sz w:val="24"/>
          <w:szCs w:val="24"/>
        </w:rPr>
        <w:t xml:space="preserve"> </w:t>
      </w:r>
      <w:proofErr w:type="spellStart"/>
      <w:r w:rsidRPr="00C5473D">
        <w:rPr>
          <w:spacing w:val="-4"/>
          <w:sz w:val="24"/>
          <w:szCs w:val="24"/>
        </w:rPr>
        <w:t>ngang</w:t>
      </w:r>
      <w:proofErr w:type="spellEnd"/>
      <w:r w:rsidRPr="00C5473D">
        <w:rPr>
          <w:spacing w:val="-4"/>
          <w:sz w:val="24"/>
          <w:szCs w:val="24"/>
        </w:rPr>
        <w:t xml:space="preserve">, </w:t>
      </w:r>
      <w:proofErr w:type="spellStart"/>
      <w:r w:rsidRPr="00C5473D">
        <w:rPr>
          <w:spacing w:val="-4"/>
          <w:sz w:val="24"/>
          <w:szCs w:val="24"/>
        </w:rPr>
        <w:t>hồi</w:t>
      </w:r>
      <w:proofErr w:type="spellEnd"/>
      <w:r w:rsidRPr="00C5473D">
        <w:rPr>
          <w:spacing w:val="-4"/>
          <w:sz w:val="24"/>
          <w:szCs w:val="24"/>
        </w:rPr>
        <w:t xml:space="preserve"> </w:t>
      </w:r>
      <w:proofErr w:type="spellStart"/>
      <w:r w:rsidRPr="00C5473D">
        <w:rPr>
          <w:spacing w:val="-4"/>
          <w:sz w:val="24"/>
          <w:szCs w:val="24"/>
        </w:rPr>
        <w:t>cứu</w:t>
      </w:r>
      <w:proofErr w:type="spellEnd"/>
      <w:r w:rsidRPr="00C5473D">
        <w:rPr>
          <w:spacing w:val="-4"/>
          <w:sz w:val="24"/>
          <w:szCs w:val="24"/>
        </w:rPr>
        <w:t>.</w:t>
      </w:r>
    </w:p>
    <w:p w:rsidR="000F2D85" w:rsidRPr="00C5473D" w:rsidRDefault="000F2D85" w:rsidP="00675CE6">
      <w:pPr>
        <w:pStyle w:val="BodyText"/>
        <w:tabs>
          <w:tab w:val="left" w:pos="90"/>
        </w:tabs>
        <w:spacing w:before="120"/>
        <w:jc w:val="both"/>
        <w:rPr>
          <w:spacing w:val="-4"/>
          <w:sz w:val="24"/>
          <w:szCs w:val="24"/>
        </w:rPr>
      </w:pPr>
      <w:r w:rsidRPr="00C5473D">
        <w:rPr>
          <w:b/>
          <w:spacing w:val="-4"/>
          <w:sz w:val="24"/>
          <w:szCs w:val="24"/>
          <w:lang w:val="vi-VN"/>
        </w:rPr>
        <w:t>2.5.</w:t>
      </w:r>
      <w:r w:rsidRPr="00C5473D">
        <w:rPr>
          <w:b/>
          <w:spacing w:val="-4"/>
          <w:sz w:val="24"/>
          <w:szCs w:val="24"/>
        </w:rPr>
        <w:t xml:space="preserve"> </w:t>
      </w:r>
      <w:r w:rsidRPr="00C5473D">
        <w:rPr>
          <w:b/>
          <w:spacing w:val="-4"/>
          <w:sz w:val="24"/>
          <w:szCs w:val="24"/>
          <w:lang w:val="vi-VN"/>
        </w:rPr>
        <w:t xml:space="preserve">Mẫu nghiên cứu: </w:t>
      </w:r>
      <w:r w:rsidRPr="00C5473D">
        <w:rPr>
          <w:spacing w:val="-4"/>
          <w:sz w:val="24"/>
          <w:szCs w:val="24"/>
          <w:lang w:val="vi-VN"/>
        </w:rPr>
        <w:t xml:space="preserve">Chọn mẫu thuận tiện. Các bệnh nhân đủ tiêu chuẩn được </w:t>
      </w:r>
      <w:proofErr w:type="spellStart"/>
      <w:r w:rsidRPr="00C5473D">
        <w:rPr>
          <w:spacing w:val="-4"/>
          <w:sz w:val="24"/>
          <w:szCs w:val="24"/>
        </w:rPr>
        <w:t>lựa</w:t>
      </w:r>
      <w:proofErr w:type="spellEnd"/>
      <w:r w:rsidRPr="00C5473D">
        <w:rPr>
          <w:spacing w:val="-4"/>
          <w:sz w:val="24"/>
          <w:szCs w:val="24"/>
        </w:rPr>
        <w:t xml:space="preserve"> </w:t>
      </w:r>
      <w:proofErr w:type="spellStart"/>
      <w:r w:rsidRPr="00C5473D">
        <w:rPr>
          <w:spacing w:val="-4"/>
          <w:sz w:val="24"/>
          <w:szCs w:val="24"/>
        </w:rPr>
        <w:t>chọn</w:t>
      </w:r>
      <w:proofErr w:type="spellEnd"/>
      <w:r w:rsidRPr="00C5473D">
        <w:rPr>
          <w:spacing w:val="-4"/>
          <w:sz w:val="24"/>
          <w:szCs w:val="24"/>
        </w:rPr>
        <w:t xml:space="preserve"> </w:t>
      </w:r>
      <w:proofErr w:type="spellStart"/>
      <w:r w:rsidRPr="00C5473D">
        <w:rPr>
          <w:spacing w:val="-4"/>
          <w:sz w:val="24"/>
          <w:szCs w:val="24"/>
        </w:rPr>
        <w:t>theo</w:t>
      </w:r>
      <w:proofErr w:type="spellEnd"/>
      <w:r w:rsidRPr="00C5473D">
        <w:rPr>
          <w:spacing w:val="-4"/>
          <w:sz w:val="24"/>
          <w:szCs w:val="24"/>
        </w:rPr>
        <w:t xml:space="preserve"> </w:t>
      </w:r>
      <w:proofErr w:type="spellStart"/>
      <w:r w:rsidRPr="00C5473D">
        <w:rPr>
          <w:spacing w:val="-4"/>
          <w:sz w:val="24"/>
          <w:szCs w:val="24"/>
        </w:rPr>
        <w:t>một</w:t>
      </w:r>
      <w:proofErr w:type="spellEnd"/>
      <w:r w:rsidRPr="00C5473D">
        <w:rPr>
          <w:spacing w:val="-4"/>
          <w:sz w:val="24"/>
          <w:szCs w:val="24"/>
        </w:rPr>
        <w:t xml:space="preserve"> </w:t>
      </w:r>
      <w:proofErr w:type="spellStart"/>
      <w:r w:rsidRPr="00C5473D">
        <w:rPr>
          <w:spacing w:val="-4"/>
          <w:sz w:val="24"/>
          <w:szCs w:val="24"/>
        </w:rPr>
        <w:t>mẫu</w:t>
      </w:r>
      <w:proofErr w:type="spellEnd"/>
      <w:r w:rsidRPr="00C5473D">
        <w:rPr>
          <w:spacing w:val="-4"/>
          <w:sz w:val="24"/>
          <w:szCs w:val="24"/>
        </w:rPr>
        <w:t xml:space="preserve"> </w:t>
      </w:r>
      <w:proofErr w:type="spellStart"/>
      <w:r w:rsidRPr="00C5473D">
        <w:rPr>
          <w:spacing w:val="-4"/>
          <w:sz w:val="24"/>
          <w:szCs w:val="24"/>
        </w:rPr>
        <w:t>bệnh</w:t>
      </w:r>
      <w:proofErr w:type="spellEnd"/>
      <w:r w:rsidRPr="00C5473D">
        <w:rPr>
          <w:spacing w:val="-4"/>
          <w:sz w:val="24"/>
          <w:szCs w:val="24"/>
        </w:rPr>
        <w:t xml:space="preserve"> </w:t>
      </w:r>
      <w:proofErr w:type="spellStart"/>
      <w:r w:rsidRPr="00C5473D">
        <w:rPr>
          <w:spacing w:val="-4"/>
          <w:sz w:val="24"/>
          <w:szCs w:val="24"/>
        </w:rPr>
        <w:t>án</w:t>
      </w:r>
      <w:proofErr w:type="spellEnd"/>
      <w:r w:rsidRPr="00C5473D">
        <w:rPr>
          <w:spacing w:val="-4"/>
          <w:sz w:val="24"/>
          <w:szCs w:val="24"/>
        </w:rPr>
        <w:t xml:space="preserve"> </w:t>
      </w:r>
      <w:proofErr w:type="spellStart"/>
      <w:r w:rsidRPr="00C5473D">
        <w:rPr>
          <w:spacing w:val="-4"/>
          <w:sz w:val="24"/>
          <w:szCs w:val="24"/>
        </w:rPr>
        <w:t>thống</w:t>
      </w:r>
      <w:proofErr w:type="spellEnd"/>
      <w:r w:rsidRPr="00C5473D">
        <w:rPr>
          <w:spacing w:val="-4"/>
          <w:sz w:val="24"/>
          <w:szCs w:val="24"/>
        </w:rPr>
        <w:t xml:space="preserve"> </w:t>
      </w:r>
      <w:proofErr w:type="spellStart"/>
      <w:r w:rsidRPr="00C5473D">
        <w:rPr>
          <w:spacing w:val="-4"/>
          <w:sz w:val="24"/>
          <w:szCs w:val="24"/>
        </w:rPr>
        <w:t>nhất</w:t>
      </w:r>
      <w:proofErr w:type="spellEnd"/>
    </w:p>
    <w:p w:rsidR="00FA71EB" w:rsidRPr="00FA71EB" w:rsidRDefault="000F2D85" w:rsidP="009050FA">
      <w:pPr>
        <w:pStyle w:val="CommentText"/>
        <w:widowControl w:val="0"/>
        <w:spacing w:before="120"/>
        <w:jc w:val="both"/>
        <w:outlineLvl w:val="0"/>
        <w:rPr>
          <w:spacing w:val="-4"/>
          <w:sz w:val="24"/>
          <w:szCs w:val="24"/>
          <w:lang w:val="vi-VN"/>
        </w:rPr>
      </w:pPr>
      <w:r w:rsidRPr="00C5473D">
        <w:rPr>
          <w:b/>
          <w:bCs/>
          <w:spacing w:val="-4"/>
          <w:sz w:val="24"/>
          <w:szCs w:val="24"/>
        </w:rPr>
        <w:t>2.6</w:t>
      </w:r>
      <w:r w:rsidRPr="00C5473D">
        <w:rPr>
          <w:b/>
          <w:bCs/>
          <w:spacing w:val="-4"/>
          <w:sz w:val="24"/>
          <w:szCs w:val="24"/>
          <w:lang w:val="vi-VN"/>
        </w:rPr>
        <w:t>.</w:t>
      </w:r>
      <w:r w:rsidRPr="00C5473D">
        <w:rPr>
          <w:b/>
          <w:bCs/>
          <w:spacing w:val="-4"/>
          <w:sz w:val="24"/>
          <w:szCs w:val="24"/>
        </w:rPr>
        <w:t xml:space="preserve"> </w:t>
      </w:r>
      <w:proofErr w:type="spellStart"/>
      <w:r w:rsidR="00FA71EB">
        <w:rPr>
          <w:b/>
          <w:bCs/>
          <w:spacing w:val="-4"/>
          <w:sz w:val="24"/>
          <w:szCs w:val="24"/>
        </w:rPr>
        <w:t>Kết</w:t>
      </w:r>
      <w:proofErr w:type="spellEnd"/>
      <w:r w:rsidR="00FA71EB">
        <w:rPr>
          <w:b/>
          <w:bCs/>
          <w:spacing w:val="-4"/>
          <w:sz w:val="24"/>
          <w:szCs w:val="24"/>
          <w:lang w:val="vi-VN"/>
        </w:rPr>
        <w:t xml:space="preserve"> quả: </w:t>
      </w:r>
      <w:r w:rsidR="00FA71EB" w:rsidRPr="00FA71EB">
        <w:rPr>
          <w:spacing w:val="-4"/>
          <w:sz w:val="24"/>
          <w:szCs w:val="24"/>
          <w:lang w:val="vi-VN"/>
        </w:rPr>
        <w:t>Đánh</w:t>
      </w:r>
      <w:r w:rsidR="00FA71EB">
        <w:rPr>
          <w:spacing w:val="-4"/>
          <w:sz w:val="24"/>
          <w:szCs w:val="24"/>
          <w:lang w:val="vi-VN"/>
        </w:rPr>
        <w:t xml:space="preserve"> giá tỉ lệ biến chứng, tái phát. Đánh giá sự liền xương bằng Xquang tại thời điểm tái khám so sánh với ngay sau mổ. </w:t>
      </w:r>
      <w:r w:rsidR="00FA71EB" w:rsidRPr="00FA71EB">
        <w:rPr>
          <w:spacing w:val="-4"/>
          <w:sz w:val="24"/>
          <w:szCs w:val="24"/>
          <w:lang w:val="vi-VN"/>
        </w:rPr>
        <w:t>Đánh giá chức năng chi sau phẫu thuật theo thang điểm Musculoskeletal Tumor Society scoring</w:t>
      </w:r>
      <w:r w:rsidR="008378BC">
        <w:rPr>
          <w:spacing w:val="-4"/>
          <w:sz w:val="24"/>
          <w:szCs w:val="24"/>
          <w:lang w:val="vi-VN"/>
        </w:rPr>
        <w:t xml:space="preserve"> (MSTS)</w:t>
      </w:r>
      <w:r w:rsidR="00FA71EB">
        <w:rPr>
          <w:spacing w:val="-4"/>
          <w:sz w:val="24"/>
          <w:szCs w:val="24"/>
          <w:lang w:val="vi-VN"/>
        </w:rPr>
        <w:t>.</w:t>
      </w:r>
    </w:p>
    <w:p w:rsidR="000F2D85" w:rsidRPr="00FA71EB" w:rsidRDefault="00FA71EB" w:rsidP="009050FA">
      <w:pPr>
        <w:pStyle w:val="CommentText"/>
        <w:widowControl w:val="0"/>
        <w:spacing w:before="120"/>
        <w:jc w:val="both"/>
        <w:outlineLvl w:val="0"/>
        <w:rPr>
          <w:b/>
          <w:bCs/>
          <w:spacing w:val="-4"/>
          <w:sz w:val="24"/>
          <w:szCs w:val="24"/>
          <w:lang w:val="vi-VN"/>
        </w:rPr>
      </w:pPr>
      <w:r>
        <w:rPr>
          <w:b/>
          <w:bCs/>
          <w:spacing w:val="-4"/>
          <w:sz w:val="24"/>
          <w:szCs w:val="24"/>
          <w:lang w:val="vi-VN"/>
        </w:rPr>
        <w:t xml:space="preserve">2.7. </w:t>
      </w:r>
      <w:r w:rsidR="000F2D85" w:rsidRPr="00C5473D">
        <w:rPr>
          <w:b/>
          <w:bCs/>
          <w:spacing w:val="-4"/>
          <w:sz w:val="24"/>
          <w:szCs w:val="24"/>
          <w:lang w:val="vi-VN"/>
        </w:rPr>
        <w:t xml:space="preserve">Quản lý, phân tích số liệu: </w:t>
      </w:r>
      <w:r w:rsidR="000F2D85" w:rsidRPr="00C5473D">
        <w:rPr>
          <w:spacing w:val="-4"/>
          <w:sz w:val="24"/>
          <w:szCs w:val="24"/>
          <w:lang w:val="vi-VN"/>
        </w:rPr>
        <w:t xml:space="preserve">Nhập và phân tích số liệu bằng phần mềm SPSS </w:t>
      </w:r>
      <w:r w:rsidR="000F2D85" w:rsidRPr="00C5473D">
        <w:rPr>
          <w:spacing w:val="-4"/>
          <w:sz w:val="24"/>
          <w:szCs w:val="24"/>
        </w:rPr>
        <w:t>20</w:t>
      </w:r>
      <w:r w:rsidR="000F2D85" w:rsidRPr="00C5473D">
        <w:rPr>
          <w:spacing w:val="-4"/>
          <w:sz w:val="24"/>
          <w:szCs w:val="24"/>
          <w:lang w:val="vi-VN"/>
        </w:rPr>
        <w:t>.0. Các kết quả được tính toán: tỷ lệ phần trăm, so sánh các tỷ lệ, mối tương quan giữa các biến số. Các test nghiên cứu: χ</w:t>
      </w:r>
      <w:r w:rsidR="000F2D85" w:rsidRPr="00C5473D">
        <w:rPr>
          <w:spacing w:val="-4"/>
          <w:sz w:val="24"/>
          <w:szCs w:val="24"/>
          <w:vertAlign w:val="superscript"/>
          <w:lang w:val="vi-VN"/>
        </w:rPr>
        <w:t>2</w:t>
      </w:r>
      <w:r w:rsidR="000F2D85" w:rsidRPr="00C5473D">
        <w:rPr>
          <w:spacing w:val="-4"/>
          <w:sz w:val="24"/>
          <w:szCs w:val="24"/>
          <w:lang w:val="vi-VN"/>
        </w:rPr>
        <w:t xml:space="preserve"> test, T test với p&lt; 0,05 là sự khác biệt có ý nghĩa thống kê.</w:t>
      </w:r>
    </w:p>
    <w:p w:rsidR="004655EC" w:rsidRPr="00C5473D" w:rsidRDefault="004655EC" w:rsidP="009050FA">
      <w:pPr>
        <w:pStyle w:val="CommentText"/>
        <w:widowControl w:val="0"/>
        <w:spacing w:before="120"/>
        <w:jc w:val="both"/>
        <w:outlineLvl w:val="0"/>
        <w:rPr>
          <w:b/>
          <w:color w:val="000000"/>
          <w:sz w:val="24"/>
          <w:szCs w:val="24"/>
        </w:rPr>
      </w:pPr>
      <w:r w:rsidRPr="00C5473D">
        <w:rPr>
          <w:b/>
          <w:color w:val="000000"/>
          <w:sz w:val="24"/>
          <w:szCs w:val="24"/>
        </w:rPr>
        <w:t xml:space="preserve">III. KẾT QUẢ </w:t>
      </w:r>
    </w:p>
    <w:p w:rsidR="000F2D85" w:rsidRPr="00C5473D" w:rsidRDefault="000F2D85" w:rsidP="009050FA">
      <w:pPr>
        <w:pStyle w:val="CommentText"/>
        <w:widowControl w:val="0"/>
        <w:spacing w:before="120"/>
        <w:jc w:val="both"/>
        <w:outlineLvl w:val="0"/>
        <w:rPr>
          <w:b/>
          <w:color w:val="000000"/>
          <w:sz w:val="24"/>
          <w:szCs w:val="24"/>
        </w:rPr>
      </w:pPr>
      <w:r w:rsidRPr="00C5473D">
        <w:rPr>
          <w:b/>
          <w:color w:val="000000"/>
          <w:sz w:val="24"/>
          <w:szCs w:val="24"/>
        </w:rPr>
        <w:t xml:space="preserve">3.1. </w:t>
      </w:r>
      <w:proofErr w:type="spellStart"/>
      <w:r w:rsidRPr="00C5473D">
        <w:rPr>
          <w:b/>
          <w:color w:val="000000"/>
          <w:sz w:val="24"/>
          <w:szCs w:val="24"/>
        </w:rPr>
        <w:t>Đặc</w:t>
      </w:r>
      <w:proofErr w:type="spellEnd"/>
      <w:r w:rsidRPr="00C5473D">
        <w:rPr>
          <w:b/>
          <w:color w:val="000000"/>
          <w:sz w:val="24"/>
          <w:szCs w:val="24"/>
        </w:rPr>
        <w:t xml:space="preserve"> </w:t>
      </w:r>
      <w:proofErr w:type="spellStart"/>
      <w:r w:rsidRPr="00C5473D">
        <w:rPr>
          <w:b/>
          <w:color w:val="000000"/>
          <w:sz w:val="24"/>
          <w:szCs w:val="24"/>
        </w:rPr>
        <w:t>điểm</w:t>
      </w:r>
      <w:proofErr w:type="spellEnd"/>
      <w:r w:rsidRPr="00C5473D">
        <w:rPr>
          <w:b/>
          <w:color w:val="000000"/>
          <w:sz w:val="24"/>
          <w:szCs w:val="24"/>
        </w:rPr>
        <w:t xml:space="preserve"> </w:t>
      </w:r>
      <w:proofErr w:type="spellStart"/>
      <w:r w:rsidRPr="00C5473D">
        <w:rPr>
          <w:b/>
          <w:color w:val="000000"/>
          <w:sz w:val="24"/>
          <w:szCs w:val="24"/>
        </w:rPr>
        <w:t>đối</w:t>
      </w:r>
      <w:proofErr w:type="spellEnd"/>
      <w:r w:rsidRPr="00C5473D">
        <w:rPr>
          <w:b/>
          <w:color w:val="000000"/>
          <w:sz w:val="24"/>
          <w:szCs w:val="24"/>
        </w:rPr>
        <w:t xml:space="preserve"> </w:t>
      </w:r>
      <w:proofErr w:type="spellStart"/>
      <w:r w:rsidRPr="00C5473D">
        <w:rPr>
          <w:b/>
          <w:color w:val="000000"/>
          <w:sz w:val="24"/>
          <w:szCs w:val="24"/>
        </w:rPr>
        <w:t>tượng</w:t>
      </w:r>
      <w:proofErr w:type="spellEnd"/>
      <w:r w:rsidRPr="00C5473D">
        <w:rPr>
          <w:b/>
          <w:color w:val="000000"/>
          <w:sz w:val="24"/>
          <w:szCs w:val="24"/>
        </w:rPr>
        <w:t xml:space="preserve"> </w:t>
      </w:r>
      <w:proofErr w:type="spellStart"/>
      <w:r w:rsidRPr="00C5473D">
        <w:rPr>
          <w:b/>
          <w:color w:val="000000"/>
          <w:sz w:val="24"/>
          <w:szCs w:val="24"/>
        </w:rPr>
        <w:t>nghiên</w:t>
      </w:r>
      <w:proofErr w:type="spellEnd"/>
      <w:r w:rsidRPr="00C5473D">
        <w:rPr>
          <w:b/>
          <w:color w:val="000000"/>
          <w:sz w:val="24"/>
          <w:szCs w:val="24"/>
        </w:rPr>
        <w:t xml:space="preserve"> </w:t>
      </w:r>
      <w:proofErr w:type="spellStart"/>
      <w:r w:rsidRPr="00C5473D">
        <w:rPr>
          <w:b/>
          <w:color w:val="000000"/>
          <w:sz w:val="24"/>
          <w:szCs w:val="24"/>
        </w:rPr>
        <w:t>cứu</w:t>
      </w:r>
      <w:proofErr w:type="spellEnd"/>
    </w:p>
    <w:p w:rsidR="00F6613E" w:rsidRPr="00C5473D" w:rsidRDefault="0073412E" w:rsidP="001E4BE4">
      <w:pPr>
        <w:pStyle w:val="CommentText"/>
        <w:widowControl w:val="0"/>
        <w:spacing w:before="120"/>
        <w:ind w:firstLine="567"/>
        <w:jc w:val="both"/>
        <w:outlineLvl w:val="0"/>
        <w:rPr>
          <w:bCs/>
          <w:color w:val="000000"/>
          <w:sz w:val="24"/>
          <w:szCs w:val="24"/>
          <w:lang w:val="vi-VN"/>
        </w:rPr>
      </w:pPr>
      <w:r w:rsidRPr="00C5473D">
        <w:rPr>
          <w:bCs/>
          <w:color w:val="000000"/>
          <w:sz w:val="24"/>
          <w:szCs w:val="24"/>
          <w:lang w:val="vi-VN"/>
        </w:rPr>
        <w:t xml:space="preserve">Trong vòng </w:t>
      </w:r>
      <w:r w:rsidR="00A04C83">
        <w:rPr>
          <w:bCs/>
          <w:color w:val="000000"/>
          <w:sz w:val="24"/>
          <w:szCs w:val="24"/>
          <w:lang w:val="vi-VN"/>
        </w:rPr>
        <w:t>3</w:t>
      </w:r>
      <w:r w:rsidRPr="00C5473D">
        <w:rPr>
          <w:bCs/>
          <w:color w:val="000000"/>
          <w:sz w:val="24"/>
          <w:szCs w:val="24"/>
          <w:lang w:val="vi-VN"/>
        </w:rPr>
        <w:t xml:space="preserve"> năm, có </w:t>
      </w:r>
      <w:r w:rsidR="00A04C83">
        <w:rPr>
          <w:bCs/>
          <w:color w:val="000000"/>
          <w:sz w:val="24"/>
          <w:szCs w:val="24"/>
          <w:lang w:val="vi-VN"/>
        </w:rPr>
        <w:t>66</w:t>
      </w:r>
      <w:r w:rsidRPr="00C5473D">
        <w:rPr>
          <w:bCs/>
          <w:color w:val="000000"/>
          <w:sz w:val="24"/>
          <w:szCs w:val="24"/>
          <w:lang w:val="vi-VN"/>
        </w:rPr>
        <w:t xml:space="preserve"> bệnh nhân phù hợp với tiêu chí của nghiên cứu được điều trị ở khoa Ngoại Cơ Xương Khớp bệnh viện K. </w:t>
      </w:r>
      <w:proofErr w:type="spellStart"/>
      <w:r w:rsidR="001E4BE4" w:rsidRPr="00C5473D">
        <w:rPr>
          <w:bCs/>
          <w:color w:val="000000"/>
          <w:sz w:val="24"/>
          <w:szCs w:val="24"/>
        </w:rPr>
        <w:t>Đặc</w:t>
      </w:r>
      <w:proofErr w:type="spellEnd"/>
      <w:r w:rsidR="001E4BE4" w:rsidRPr="00C5473D">
        <w:rPr>
          <w:bCs/>
          <w:color w:val="000000"/>
          <w:sz w:val="24"/>
          <w:szCs w:val="24"/>
        </w:rPr>
        <w:t xml:space="preserve"> </w:t>
      </w:r>
      <w:proofErr w:type="spellStart"/>
      <w:r w:rsidR="001E4BE4" w:rsidRPr="00C5473D">
        <w:rPr>
          <w:bCs/>
          <w:color w:val="000000"/>
          <w:sz w:val="24"/>
          <w:szCs w:val="24"/>
        </w:rPr>
        <w:t>điểm</w:t>
      </w:r>
      <w:proofErr w:type="spellEnd"/>
      <w:r w:rsidR="001E4BE4" w:rsidRPr="00C5473D">
        <w:rPr>
          <w:bCs/>
          <w:color w:val="000000"/>
          <w:sz w:val="24"/>
          <w:szCs w:val="24"/>
        </w:rPr>
        <w:t xml:space="preserve"> </w:t>
      </w:r>
      <w:proofErr w:type="spellStart"/>
      <w:r w:rsidR="001E4BE4" w:rsidRPr="00C5473D">
        <w:rPr>
          <w:bCs/>
          <w:color w:val="000000"/>
          <w:sz w:val="24"/>
          <w:szCs w:val="24"/>
        </w:rPr>
        <w:t>lâm</w:t>
      </w:r>
      <w:proofErr w:type="spellEnd"/>
      <w:r w:rsidR="001E4BE4" w:rsidRPr="00C5473D">
        <w:rPr>
          <w:bCs/>
          <w:color w:val="000000"/>
          <w:sz w:val="24"/>
          <w:szCs w:val="24"/>
        </w:rPr>
        <w:t xml:space="preserve"> </w:t>
      </w:r>
      <w:proofErr w:type="spellStart"/>
      <w:r w:rsidR="001E4BE4" w:rsidRPr="00C5473D">
        <w:rPr>
          <w:bCs/>
          <w:color w:val="000000"/>
          <w:sz w:val="24"/>
          <w:szCs w:val="24"/>
        </w:rPr>
        <w:t>sàng</w:t>
      </w:r>
      <w:proofErr w:type="spellEnd"/>
      <w:r w:rsidR="001E4BE4" w:rsidRPr="00C5473D">
        <w:rPr>
          <w:bCs/>
          <w:color w:val="000000"/>
          <w:sz w:val="24"/>
          <w:szCs w:val="24"/>
        </w:rPr>
        <w:t xml:space="preserve"> </w:t>
      </w:r>
      <w:proofErr w:type="spellStart"/>
      <w:r w:rsidR="001E4BE4" w:rsidRPr="00C5473D">
        <w:rPr>
          <w:bCs/>
          <w:color w:val="000000"/>
          <w:sz w:val="24"/>
          <w:szCs w:val="24"/>
        </w:rPr>
        <w:t>và</w:t>
      </w:r>
      <w:proofErr w:type="spellEnd"/>
      <w:r w:rsidR="001E4BE4" w:rsidRPr="00C5473D">
        <w:rPr>
          <w:bCs/>
          <w:color w:val="000000"/>
          <w:sz w:val="24"/>
          <w:szCs w:val="24"/>
        </w:rPr>
        <w:t xml:space="preserve"> </w:t>
      </w:r>
      <w:proofErr w:type="spellStart"/>
      <w:r w:rsidR="001E4BE4" w:rsidRPr="00C5473D">
        <w:rPr>
          <w:bCs/>
          <w:color w:val="000000"/>
          <w:sz w:val="24"/>
          <w:szCs w:val="24"/>
        </w:rPr>
        <w:t>cận</w:t>
      </w:r>
      <w:proofErr w:type="spellEnd"/>
      <w:r w:rsidR="001E4BE4" w:rsidRPr="00C5473D">
        <w:rPr>
          <w:bCs/>
          <w:color w:val="000000"/>
          <w:sz w:val="24"/>
          <w:szCs w:val="24"/>
        </w:rPr>
        <w:t xml:space="preserve"> </w:t>
      </w:r>
      <w:proofErr w:type="spellStart"/>
      <w:r w:rsidR="001E4BE4" w:rsidRPr="00C5473D">
        <w:rPr>
          <w:bCs/>
          <w:color w:val="000000"/>
          <w:sz w:val="24"/>
          <w:szCs w:val="24"/>
        </w:rPr>
        <w:t>lâm</w:t>
      </w:r>
      <w:proofErr w:type="spellEnd"/>
      <w:r w:rsidR="001E4BE4" w:rsidRPr="00C5473D">
        <w:rPr>
          <w:bCs/>
          <w:color w:val="000000"/>
          <w:sz w:val="24"/>
          <w:szCs w:val="24"/>
        </w:rPr>
        <w:t xml:space="preserve"> </w:t>
      </w:r>
      <w:proofErr w:type="spellStart"/>
      <w:r w:rsidR="001E4BE4" w:rsidRPr="00C5473D">
        <w:rPr>
          <w:bCs/>
          <w:color w:val="000000"/>
          <w:sz w:val="24"/>
          <w:szCs w:val="24"/>
        </w:rPr>
        <w:t>sàng</w:t>
      </w:r>
      <w:proofErr w:type="spellEnd"/>
      <w:r w:rsidR="001E4BE4" w:rsidRPr="00C5473D">
        <w:rPr>
          <w:bCs/>
          <w:color w:val="000000"/>
          <w:sz w:val="24"/>
          <w:szCs w:val="24"/>
        </w:rPr>
        <w:t xml:space="preserve"> </w:t>
      </w:r>
      <w:proofErr w:type="spellStart"/>
      <w:r w:rsidR="001E4BE4" w:rsidRPr="00C5473D">
        <w:rPr>
          <w:bCs/>
          <w:color w:val="000000"/>
          <w:sz w:val="24"/>
          <w:szCs w:val="24"/>
        </w:rPr>
        <w:t>của</w:t>
      </w:r>
      <w:proofErr w:type="spellEnd"/>
      <w:r w:rsidR="001E4BE4" w:rsidRPr="00C5473D">
        <w:rPr>
          <w:bCs/>
          <w:color w:val="000000"/>
          <w:sz w:val="24"/>
          <w:szCs w:val="24"/>
        </w:rPr>
        <w:t xml:space="preserve"> </w:t>
      </w:r>
      <w:proofErr w:type="spellStart"/>
      <w:r w:rsidR="001E4BE4" w:rsidRPr="00C5473D">
        <w:rPr>
          <w:bCs/>
          <w:color w:val="000000"/>
          <w:sz w:val="24"/>
          <w:szCs w:val="24"/>
        </w:rPr>
        <w:t>các</w:t>
      </w:r>
      <w:proofErr w:type="spellEnd"/>
      <w:r w:rsidR="001E4BE4" w:rsidRPr="00C5473D">
        <w:rPr>
          <w:bCs/>
          <w:color w:val="000000"/>
          <w:sz w:val="24"/>
          <w:szCs w:val="24"/>
        </w:rPr>
        <w:t xml:space="preserve"> </w:t>
      </w:r>
      <w:proofErr w:type="spellStart"/>
      <w:r w:rsidR="001E4BE4" w:rsidRPr="00C5473D">
        <w:rPr>
          <w:bCs/>
          <w:color w:val="000000"/>
          <w:sz w:val="24"/>
          <w:szCs w:val="24"/>
        </w:rPr>
        <w:t>bệnh</w:t>
      </w:r>
      <w:proofErr w:type="spellEnd"/>
      <w:r w:rsidR="001E4BE4" w:rsidRPr="00C5473D">
        <w:rPr>
          <w:bCs/>
          <w:color w:val="000000"/>
          <w:sz w:val="24"/>
          <w:szCs w:val="24"/>
        </w:rPr>
        <w:t xml:space="preserve"> </w:t>
      </w:r>
      <w:proofErr w:type="spellStart"/>
      <w:r w:rsidR="001E4BE4" w:rsidRPr="00C5473D">
        <w:rPr>
          <w:bCs/>
          <w:color w:val="000000"/>
          <w:sz w:val="24"/>
          <w:szCs w:val="24"/>
        </w:rPr>
        <w:t>nhân</w:t>
      </w:r>
      <w:proofErr w:type="spellEnd"/>
      <w:r w:rsidR="001E4BE4" w:rsidRPr="00C5473D">
        <w:rPr>
          <w:bCs/>
          <w:color w:val="000000"/>
          <w:sz w:val="24"/>
          <w:szCs w:val="24"/>
        </w:rPr>
        <w:t xml:space="preserve"> </w:t>
      </w:r>
      <w:proofErr w:type="spellStart"/>
      <w:r w:rsidR="001E4BE4" w:rsidRPr="00C5473D">
        <w:rPr>
          <w:bCs/>
          <w:color w:val="000000"/>
          <w:sz w:val="24"/>
          <w:szCs w:val="24"/>
        </w:rPr>
        <w:t>được</w:t>
      </w:r>
      <w:proofErr w:type="spellEnd"/>
      <w:r w:rsidR="001E4BE4" w:rsidRPr="00C5473D">
        <w:rPr>
          <w:bCs/>
          <w:color w:val="000000"/>
          <w:sz w:val="24"/>
          <w:szCs w:val="24"/>
        </w:rPr>
        <w:t xml:space="preserve"> </w:t>
      </w:r>
      <w:proofErr w:type="spellStart"/>
      <w:r w:rsidR="001E4BE4" w:rsidRPr="00C5473D">
        <w:rPr>
          <w:bCs/>
          <w:color w:val="000000"/>
          <w:sz w:val="24"/>
          <w:szCs w:val="24"/>
        </w:rPr>
        <w:t>trình</w:t>
      </w:r>
      <w:proofErr w:type="spellEnd"/>
      <w:r w:rsidR="001E4BE4" w:rsidRPr="00C5473D">
        <w:rPr>
          <w:bCs/>
          <w:color w:val="000000"/>
          <w:sz w:val="24"/>
          <w:szCs w:val="24"/>
        </w:rPr>
        <w:t xml:space="preserve"> </w:t>
      </w:r>
      <w:proofErr w:type="spellStart"/>
      <w:r w:rsidR="001E4BE4" w:rsidRPr="00C5473D">
        <w:rPr>
          <w:bCs/>
          <w:color w:val="000000"/>
          <w:sz w:val="24"/>
          <w:szCs w:val="24"/>
        </w:rPr>
        <w:t>bày</w:t>
      </w:r>
      <w:proofErr w:type="spellEnd"/>
      <w:r w:rsidR="001E4BE4" w:rsidRPr="00C5473D">
        <w:rPr>
          <w:bCs/>
          <w:color w:val="000000"/>
          <w:sz w:val="24"/>
          <w:szCs w:val="24"/>
        </w:rPr>
        <w:t xml:space="preserve"> </w:t>
      </w:r>
      <w:proofErr w:type="spellStart"/>
      <w:r w:rsidR="001E4BE4" w:rsidRPr="00C5473D">
        <w:rPr>
          <w:bCs/>
          <w:color w:val="000000"/>
          <w:sz w:val="24"/>
          <w:szCs w:val="24"/>
        </w:rPr>
        <w:t>trong</w:t>
      </w:r>
      <w:proofErr w:type="spellEnd"/>
      <w:r w:rsidR="001E4BE4" w:rsidRPr="00C5473D">
        <w:rPr>
          <w:bCs/>
          <w:color w:val="000000"/>
          <w:sz w:val="24"/>
          <w:szCs w:val="24"/>
        </w:rPr>
        <w:t xml:space="preserve"> </w:t>
      </w:r>
      <w:proofErr w:type="spellStart"/>
      <w:r w:rsidR="001E4BE4" w:rsidRPr="00C5473D">
        <w:rPr>
          <w:bCs/>
          <w:color w:val="000000"/>
          <w:sz w:val="24"/>
          <w:szCs w:val="24"/>
        </w:rPr>
        <w:t>bảng</w:t>
      </w:r>
      <w:proofErr w:type="spellEnd"/>
      <w:r w:rsidR="001E4BE4" w:rsidRPr="00C5473D">
        <w:rPr>
          <w:bCs/>
          <w:color w:val="000000"/>
          <w:sz w:val="24"/>
          <w:szCs w:val="24"/>
        </w:rPr>
        <w:t xml:space="preserve"> 1.</w:t>
      </w:r>
      <w:r w:rsidR="00182588" w:rsidRPr="00C5473D">
        <w:rPr>
          <w:bCs/>
          <w:color w:val="000000"/>
          <w:sz w:val="24"/>
          <w:szCs w:val="24"/>
          <w:lang w:val="vi-VN"/>
        </w:rPr>
        <w:t xml:space="preserve"> </w:t>
      </w:r>
    </w:p>
    <w:p w:rsidR="001E4BE4" w:rsidRPr="00C5473D" w:rsidRDefault="001E4BE4" w:rsidP="001E4BE4">
      <w:pPr>
        <w:pStyle w:val="CommentText"/>
        <w:widowControl w:val="0"/>
        <w:spacing w:before="120"/>
        <w:ind w:firstLine="567"/>
        <w:jc w:val="center"/>
        <w:outlineLvl w:val="0"/>
        <w:rPr>
          <w:b/>
          <w:color w:val="000000"/>
          <w:sz w:val="24"/>
          <w:szCs w:val="24"/>
        </w:rPr>
      </w:pPr>
      <w:proofErr w:type="spellStart"/>
      <w:r w:rsidRPr="00C5473D">
        <w:rPr>
          <w:b/>
          <w:color w:val="000000"/>
          <w:sz w:val="24"/>
          <w:szCs w:val="24"/>
        </w:rPr>
        <w:t>Bảng</w:t>
      </w:r>
      <w:proofErr w:type="spellEnd"/>
      <w:r w:rsidRPr="00C5473D">
        <w:rPr>
          <w:b/>
          <w:color w:val="000000"/>
          <w:sz w:val="24"/>
          <w:szCs w:val="24"/>
        </w:rPr>
        <w:t xml:space="preserve"> 1: </w:t>
      </w:r>
      <w:proofErr w:type="spellStart"/>
      <w:r w:rsidRPr="00C5473D">
        <w:rPr>
          <w:b/>
          <w:color w:val="000000"/>
          <w:sz w:val="24"/>
          <w:szCs w:val="24"/>
        </w:rPr>
        <w:t>Đặc</w:t>
      </w:r>
      <w:proofErr w:type="spellEnd"/>
      <w:r w:rsidRPr="00C5473D">
        <w:rPr>
          <w:b/>
          <w:color w:val="000000"/>
          <w:sz w:val="24"/>
          <w:szCs w:val="24"/>
        </w:rPr>
        <w:t xml:space="preserve"> </w:t>
      </w:r>
      <w:proofErr w:type="spellStart"/>
      <w:r w:rsidRPr="00C5473D">
        <w:rPr>
          <w:b/>
          <w:color w:val="000000"/>
          <w:sz w:val="24"/>
          <w:szCs w:val="24"/>
        </w:rPr>
        <w:t>điểm</w:t>
      </w:r>
      <w:proofErr w:type="spellEnd"/>
      <w:r w:rsidRPr="00C5473D">
        <w:rPr>
          <w:b/>
          <w:color w:val="000000"/>
          <w:sz w:val="24"/>
          <w:szCs w:val="24"/>
        </w:rPr>
        <w:t xml:space="preserve"> </w:t>
      </w:r>
      <w:proofErr w:type="spellStart"/>
      <w:r w:rsidRPr="00C5473D">
        <w:rPr>
          <w:b/>
          <w:color w:val="000000"/>
          <w:sz w:val="24"/>
          <w:szCs w:val="24"/>
        </w:rPr>
        <w:t>bệnh</w:t>
      </w:r>
      <w:proofErr w:type="spellEnd"/>
      <w:r w:rsidRPr="00C5473D">
        <w:rPr>
          <w:b/>
          <w:color w:val="000000"/>
          <w:sz w:val="24"/>
          <w:szCs w:val="24"/>
        </w:rPr>
        <w:t xml:space="preserve"> </w:t>
      </w:r>
      <w:proofErr w:type="spellStart"/>
      <w:r w:rsidRPr="00C5473D">
        <w:rPr>
          <w:b/>
          <w:color w:val="000000"/>
          <w:sz w:val="24"/>
          <w:szCs w:val="24"/>
        </w:rPr>
        <w:t>nhân</w:t>
      </w:r>
      <w:proofErr w:type="spellEnd"/>
      <w:r w:rsidRPr="00C5473D">
        <w:rPr>
          <w:b/>
          <w:color w:val="000000"/>
          <w:sz w:val="24"/>
          <w:szCs w:val="24"/>
        </w:rPr>
        <w:t xml:space="preserve"> </w:t>
      </w:r>
      <w:proofErr w:type="spellStart"/>
      <w:r w:rsidRPr="00C5473D">
        <w:rPr>
          <w:b/>
          <w:color w:val="000000"/>
          <w:sz w:val="24"/>
          <w:szCs w:val="24"/>
        </w:rPr>
        <w:t>trong</w:t>
      </w:r>
      <w:proofErr w:type="spellEnd"/>
      <w:r w:rsidRPr="00C5473D">
        <w:rPr>
          <w:b/>
          <w:color w:val="000000"/>
          <w:sz w:val="24"/>
          <w:szCs w:val="24"/>
        </w:rPr>
        <w:t xml:space="preserve"> </w:t>
      </w:r>
      <w:proofErr w:type="spellStart"/>
      <w:r w:rsidRPr="00C5473D">
        <w:rPr>
          <w:b/>
          <w:color w:val="000000"/>
          <w:sz w:val="24"/>
          <w:szCs w:val="24"/>
        </w:rPr>
        <w:t>nghiên</w:t>
      </w:r>
      <w:proofErr w:type="spellEnd"/>
      <w:r w:rsidRPr="00C5473D">
        <w:rPr>
          <w:b/>
          <w:color w:val="000000"/>
          <w:sz w:val="24"/>
          <w:szCs w:val="24"/>
        </w:rPr>
        <w:t xml:space="preserve"> </w:t>
      </w:r>
      <w:proofErr w:type="spellStart"/>
      <w:r w:rsidRPr="00C5473D">
        <w:rPr>
          <w:b/>
          <w:color w:val="000000"/>
          <w:sz w:val="24"/>
          <w:szCs w:val="24"/>
        </w:rPr>
        <w:t>cứu</w:t>
      </w:r>
      <w:proofErr w:type="spellEnd"/>
      <w:r w:rsidRPr="00C5473D">
        <w:rPr>
          <w:b/>
          <w:color w:val="000000"/>
          <w:sz w:val="24"/>
          <w:szCs w:val="24"/>
        </w:rPr>
        <w:t xml:space="preserve"> (n=</w:t>
      </w:r>
      <w:r w:rsidR="00887285">
        <w:rPr>
          <w:b/>
          <w:color w:val="000000"/>
          <w:sz w:val="24"/>
          <w:szCs w:val="24"/>
          <w:lang w:val="vi-VN"/>
        </w:rPr>
        <w:t>66</w:t>
      </w:r>
      <w:r w:rsidRPr="00C5473D">
        <w:rPr>
          <w:b/>
          <w:color w:val="000000"/>
          <w:sz w:val="24"/>
          <w:szCs w:val="24"/>
        </w:rPr>
        <w:t>)</w:t>
      </w:r>
    </w:p>
    <w:p w:rsidR="001E4BE4" w:rsidRPr="00C5473D" w:rsidRDefault="001E4BE4" w:rsidP="001E4BE4">
      <w:pPr>
        <w:pStyle w:val="CommentText"/>
        <w:widowControl w:val="0"/>
        <w:spacing w:before="120"/>
        <w:ind w:firstLine="567"/>
        <w:jc w:val="center"/>
        <w:outlineLvl w:val="0"/>
        <w:rPr>
          <w:b/>
          <w:color w:val="000000"/>
          <w:sz w:val="24"/>
          <w:szCs w:val="24"/>
        </w:rPr>
      </w:pPr>
    </w:p>
    <w:tbl>
      <w:tblPr>
        <w:tblStyle w:val="TableGrid"/>
        <w:tblW w:w="9738" w:type="dxa"/>
        <w:tblBorders>
          <w:left w:val="none" w:sz="0" w:space="0" w:color="auto"/>
          <w:right w:val="none" w:sz="0" w:space="0" w:color="auto"/>
          <w:insideV w:val="none" w:sz="0" w:space="0" w:color="auto"/>
        </w:tblBorders>
        <w:tblLook w:val="04A0" w:firstRow="1" w:lastRow="0" w:firstColumn="1" w:lastColumn="0" w:noHBand="0" w:noVBand="1"/>
      </w:tblPr>
      <w:tblGrid>
        <w:gridCol w:w="4518"/>
        <w:gridCol w:w="2610"/>
        <w:gridCol w:w="2610"/>
      </w:tblGrid>
      <w:tr w:rsidR="001E4BE4" w:rsidRPr="00C5473D" w:rsidTr="00AA1FD6">
        <w:tc>
          <w:tcPr>
            <w:tcW w:w="4518" w:type="dxa"/>
          </w:tcPr>
          <w:p w:rsidR="001E4BE4" w:rsidRPr="00C5473D" w:rsidRDefault="001E4BE4" w:rsidP="0088195E">
            <w:pPr>
              <w:pStyle w:val="CommentText"/>
              <w:widowControl w:val="0"/>
              <w:spacing w:before="120"/>
              <w:jc w:val="center"/>
              <w:outlineLvl w:val="0"/>
              <w:rPr>
                <w:b/>
                <w:color w:val="000000"/>
                <w:sz w:val="24"/>
                <w:szCs w:val="24"/>
              </w:rPr>
            </w:pPr>
            <w:proofErr w:type="spellStart"/>
            <w:r w:rsidRPr="00C5473D">
              <w:rPr>
                <w:b/>
                <w:color w:val="000000"/>
                <w:sz w:val="24"/>
                <w:szCs w:val="24"/>
              </w:rPr>
              <w:t>Lứa</w:t>
            </w:r>
            <w:proofErr w:type="spellEnd"/>
            <w:r w:rsidRPr="00C5473D">
              <w:rPr>
                <w:b/>
                <w:color w:val="000000"/>
                <w:sz w:val="24"/>
                <w:szCs w:val="24"/>
              </w:rPr>
              <w:t xml:space="preserve"> </w:t>
            </w:r>
            <w:proofErr w:type="spellStart"/>
            <w:r w:rsidRPr="00C5473D">
              <w:rPr>
                <w:b/>
                <w:color w:val="000000"/>
                <w:sz w:val="24"/>
                <w:szCs w:val="24"/>
              </w:rPr>
              <w:t>tuổi</w:t>
            </w:r>
            <w:proofErr w:type="spellEnd"/>
          </w:p>
        </w:tc>
        <w:tc>
          <w:tcPr>
            <w:tcW w:w="2610" w:type="dxa"/>
          </w:tcPr>
          <w:p w:rsidR="001E4BE4" w:rsidRPr="00C5473D" w:rsidRDefault="001E4BE4" w:rsidP="00DE4E3E">
            <w:pPr>
              <w:pStyle w:val="CommentText"/>
              <w:widowControl w:val="0"/>
              <w:spacing w:before="120"/>
              <w:jc w:val="center"/>
              <w:outlineLvl w:val="0"/>
              <w:rPr>
                <w:b/>
                <w:color w:val="000000"/>
                <w:sz w:val="24"/>
                <w:szCs w:val="24"/>
              </w:rPr>
            </w:pPr>
            <w:proofErr w:type="spellStart"/>
            <w:r w:rsidRPr="00C5473D">
              <w:rPr>
                <w:b/>
                <w:color w:val="000000"/>
                <w:sz w:val="24"/>
                <w:szCs w:val="24"/>
              </w:rPr>
              <w:t>Số</w:t>
            </w:r>
            <w:proofErr w:type="spellEnd"/>
            <w:r w:rsidRPr="00C5473D">
              <w:rPr>
                <w:b/>
                <w:color w:val="000000"/>
                <w:sz w:val="24"/>
                <w:szCs w:val="24"/>
              </w:rPr>
              <w:t xml:space="preserve"> </w:t>
            </w:r>
            <w:proofErr w:type="spellStart"/>
            <w:r w:rsidRPr="00C5473D">
              <w:rPr>
                <w:b/>
                <w:color w:val="000000"/>
                <w:sz w:val="24"/>
                <w:szCs w:val="24"/>
              </w:rPr>
              <w:t>bệnh</w:t>
            </w:r>
            <w:proofErr w:type="spellEnd"/>
            <w:r w:rsidRPr="00C5473D">
              <w:rPr>
                <w:b/>
                <w:color w:val="000000"/>
                <w:sz w:val="24"/>
                <w:szCs w:val="24"/>
              </w:rPr>
              <w:t xml:space="preserve"> </w:t>
            </w:r>
            <w:proofErr w:type="spellStart"/>
            <w:r w:rsidRPr="00C5473D">
              <w:rPr>
                <w:b/>
                <w:color w:val="000000"/>
                <w:sz w:val="24"/>
                <w:szCs w:val="24"/>
              </w:rPr>
              <w:t>nhân</w:t>
            </w:r>
            <w:proofErr w:type="spellEnd"/>
          </w:p>
        </w:tc>
        <w:tc>
          <w:tcPr>
            <w:tcW w:w="2610" w:type="dxa"/>
          </w:tcPr>
          <w:p w:rsidR="001E4BE4" w:rsidRPr="00C5473D" w:rsidRDefault="001E4BE4" w:rsidP="00DE4E3E">
            <w:pPr>
              <w:pStyle w:val="CommentText"/>
              <w:widowControl w:val="0"/>
              <w:spacing w:before="120"/>
              <w:jc w:val="center"/>
              <w:outlineLvl w:val="0"/>
              <w:rPr>
                <w:b/>
                <w:color w:val="000000"/>
                <w:sz w:val="24"/>
                <w:szCs w:val="24"/>
              </w:rPr>
            </w:pPr>
            <w:proofErr w:type="spellStart"/>
            <w:r w:rsidRPr="00C5473D">
              <w:rPr>
                <w:b/>
                <w:color w:val="000000"/>
                <w:sz w:val="24"/>
                <w:szCs w:val="24"/>
              </w:rPr>
              <w:t>Tỉ</w:t>
            </w:r>
            <w:proofErr w:type="spellEnd"/>
            <w:r w:rsidRPr="00C5473D">
              <w:rPr>
                <w:b/>
                <w:color w:val="000000"/>
                <w:sz w:val="24"/>
                <w:szCs w:val="24"/>
              </w:rPr>
              <w:t xml:space="preserve"> </w:t>
            </w:r>
            <w:proofErr w:type="spellStart"/>
            <w:r w:rsidRPr="00C5473D">
              <w:rPr>
                <w:b/>
                <w:color w:val="000000"/>
                <w:sz w:val="24"/>
                <w:szCs w:val="24"/>
              </w:rPr>
              <w:t>lệ</w:t>
            </w:r>
            <w:proofErr w:type="spellEnd"/>
            <w:r w:rsidRPr="00C5473D">
              <w:rPr>
                <w:b/>
                <w:color w:val="000000"/>
                <w:sz w:val="24"/>
                <w:szCs w:val="24"/>
              </w:rPr>
              <w:t xml:space="preserve"> %</w:t>
            </w:r>
          </w:p>
        </w:tc>
      </w:tr>
      <w:tr w:rsidR="001E4BE4" w:rsidRPr="00C5473D" w:rsidTr="00AA1FD6">
        <w:tc>
          <w:tcPr>
            <w:tcW w:w="4518" w:type="dxa"/>
          </w:tcPr>
          <w:p w:rsidR="001E4BE4" w:rsidRPr="00C5473D" w:rsidRDefault="001E4BE4" w:rsidP="001E4BE4">
            <w:pPr>
              <w:pStyle w:val="CommentText"/>
              <w:widowControl w:val="0"/>
              <w:spacing w:before="120"/>
              <w:jc w:val="both"/>
              <w:outlineLvl w:val="0"/>
              <w:rPr>
                <w:bCs/>
                <w:color w:val="000000"/>
                <w:sz w:val="24"/>
                <w:szCs w:val="24"/>
              </w:rPr>
            </w:pPr>
            <w:r w:rsidRPr="00C5473D">
              <w:rPr>
                <w:bCs/>
                <w:color w:val="000000"/>
                <w:sz w:val="24"/>
                <w:szCs w:val="24"/>
              </w:rPr>
              <w:lastRenderedPageBreak/>
              <w:t xml:space="preserve">&lt;20 </w:t>
            </w:r>
          </w:p>
        </w:tc>
        <w:tc>
          <w:tcPr>
            <w:tcW w:w="2610" w:type="dxa"/>
          </w:tcPr>
          <w:p w:rsidR="001E4BE4" w:rsidRPr="00D34C83"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26</w:t>
            </w:r>
          </w:p>
        </w:tc>
        <w:tc>
          <w:tcPr>
            <w:tcW w:w="2610" w:type="dxa"/>
          </w:tcPr>
          <w:p w:rsidR="001E4BE4" w:rsidRPr="00A04C83" w:rsidRDefault="00A04C83" w:rsidP="00DE4E3E">
            <w:pPr>
              <w:pStyle w:val="CommentText"/>
              <w:widowControl w:val="0"/>
              <w:spacing w:before="120"/>
              <w:jc w:val="center"/>
              <w:outlineLvl w:val="0"/>
              <w:rPr>
                <w:bCs/>
                <w:color w:val="000000"/>
                <w:sz w:val="24"/>
                <w:szCs w:val="24"/>
                <w:lang w:val="vi-VN"/>
              </w:rPr>
            </w:pPr>
            <w:r>
              <w:rPr>
                <w:bCs/>
                <w:color w:val="000000"/>
                <w:sz w:val="24"/>
                <w:szCs w:val="24"/>
                <w:lang w:val="vi-VN"/>
              </w:rPr>
              <w:t>39.4</w:t>
            </w:r>
          </w:p>
        </w:tc>
      </w:tr>
      <w:tr w:rsidR="001E4BE4" w:rsidRPr="00C5473D" w:rsidTr="00AA1FD6">
        <w:tc>
          <w:tcPr>
            <w:tcW w:w="4518" w:type="dxa"/>
          </w:tcPr>
          <w:p w:rsidR="001E4BE4" w:rsidRPr="00C5473D" w:rsidRDefault="001E4BE4" w:rsidP="005D3680">
            <w:pPr>
              <w:pStyle w:val="CommentText"/>
              <w:widowControl w:val="0"/>
              <w:spacing w:before="120"/>
              <w:jc w:val="both"/>
              <w:outlineLvl w:val="0"/>
              <w:rPr>
                <w:bCs/>
                <w:color w:val="000000"/>
                <w:sz w:val="24"/>
                <w:szCs w:val="24"/>
              </w:rPr>
            </w:pPr>
            <w:r w:rsidRPr="00C5473D">
              <w:rPr>
                <w:bCs/>
                <w:color w:val="000000"/>
                <w:sz w:val="24"/>
                <w:szCs w:val="24"/>
              </w:rPr>
              <w:t xml:space="preserve">20 – </w:t>
            </w:r>
            <w:r w:rsidR="005D3680">
              <w:rPr>
                <w:bCs/>
                <w:color w:val="000000"/>
                <w:sz w:val="24"/>
                <w:szCs w:val="24"/>
                <w:lang w:val="vi-VN"/>
              </w:rPr>
              <w:t>5</w:t>
            </w:r>
            <w:r w:rsidRPr="00C5473D">
              <w:rPr>
                <w:bCs/>
                <w:color w:val="000000"/>
                <w:sz w:val="24"/>
                <w:szCs w:val="24"/>
              </w:rPr>
              <w:t>9</w:t>
            </w:r>
          </w:p>
        </w:tc>
        <w:tc>
          <w:tcPr>
            <w:tcW w:w="2610" w:type="dxa"/>
          </w:tcPr>
          <w:p w:rsidR="001E4BE4" w:rsidRPr="00D34C83"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34</w:t>
            </w:r>
          </w:p>
        </w:tc>
        <w:tc>
          <w:tcPr>
            <w:tcW w:w="2610" w:type="dxa"/>
          </w:tcPr>
          <w:p w:rsidR="001E4BE4" w:rsidRPr="005D3680"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51.5</w:t>
            </w:r>
          </w:p>
        </w:tc>
      </w:tr>
      <w:tr w:rsidR="001E4BE4" w:rsidRPr="00C5473D" w:rsidTr="00AA1FD6">
        <w:tc>
          <w:tcPr>
            <w:tcW w:w="4518" w:type="dxa"/>
          </w:tcPr>
          <w:p w:rsidR="001E4BE4" w:rsidRPr="00C5473D" w:rsidRDefault="001E4BE4" w:rsidP="00A04C83">
            <w:pPr>
              <w:pStyle w:val="CommentText"/>
              <w:widowControl w:val="0"/>
              <w:spacing w:before="120"/>
              <w:jc w:val="both"/>
              <w:outlineLvl w:val="0"/>
              <w:rPr>
                <w:bCs/>
                <w:color w:val="000000"/>
                <w:sz w:val="24"/>
                <w:szCs w:val="24"/>
              </w:rPr>
            </w:pPr>
            <w:r w:rsidRPr="00C5473D">
              <w:rPr>
                <w:bCs/>
                <w:color w:val="000000"/>
                <w:sz w:val="24"/>
                <w:szCs w:val="24"/>
              </w:rPr>
              <w:t>&gt;</w:t>
            </w:r>
            <w:r w:rsidR="00A04C83">
              <w:rPr>
                <w:bCs/>
                <w:color w:val="000000"/>
                <w:sz w:val="24"/>
                <w:szCs w:val="24"/>
                <w:lang w:val="vi-VN"/>
              </w:rPr>
              <w:t>6</w:t>
            </w:r>
            <w:r w:rsidRPr="00C5473D">
              <w:rPr>
                <w:bCs/>
                <w:color w:val="000000"/>
                <w:sz w:val="24"/>
                <w:szCs w:val="24"/>
              </w:rPr>
              <w:t>0</w:t>
            </w:r>
          </w:p>
        </w:tc>
        <w:tc>
          <w:tcPr>
            <w:tcW w:w="2610" w:type="dxa"/>
          </w:tcPr>
          <w:p w:rsidR="001E4BE4" w:rsidRPr="005D3680"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6</w:t>
            </w:r>
          </w:p>
        </w:tc>
        <w:tc>
          <w:tcPr>
            <w:tcW w:w="2610" w:type="dxa"/>
          </w:tcPr>
          <w:p w:rsidR="001E4BE4" w:rsidRPr="005D3680"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9.1</w:t>
            </w:r>
          </w:p>
        </w:tc>
      </w:tr>
      <w:tr w:rsidR="001E4BE4" w:rsidRPr="00C5473D" w:rsidTr="00AA1FD6">
        <w:tc>
          <w:tcPr>
            <w:tcW w:w="4518" w:type="dxa"/>
          </w:tcPr>
          <w:p w:rsidR="001E4BE4" w:rsidRPr="00C5473D" w:rsidRDefault="001E4BE4" w:rsidP="0088195E">
            <w:pPr>
              <w:pStyle w:val="CommentText"/>
              <w:widowControl w:val="0"/>
              <w:spacing w:before="120"/>
              <w:jc w:val="center"/>
              <w:outlineLvl w:val="0"/>
              <w:rPr>
                <w:b/>
                <w:color w:val="000000"/>
                <w:sz w:val="24"/>
                <w:szCs w:val="24"/>
              </w:rPr>
            </w:pPr>
            <w:proofErr w:type="spellStart"/>
            <w:r w:rsidRPr="00C5473D">
              <w:rPr>
                <w:b/>
                <w:color w:val="000000"/>
                <w:sz w:val="24"/>
                <w:szCs w:val="24"/>
              </w:rPr>
              <w:t>Giới</w:t>
            </w:r>
            <w:proofErr w:type="spellEnd"/>
          </w:p>
        </w:tc>
        <w:tc>
          <w:tcPr>
            <w:tcW w:w="2610" w:type="dxa"/>
          </w:tcPr>
          <w:p w:rsidR="001E4BE4" w:rsidRPr="00C5473D" w:rsidRDefault="001E4BE4" w:rsidP="00DE4E3E">
            <w:pPr>
              <w:pStyle w:val="CommentText"/>
              <w:widowControl w:val="0"/>
              <w:spacing w:before="120"/>
              <w:jc w:val="center"/>
              <w:outlineLvl w:val="0"/>
              <w:rPr>
                <w:b/>
                <w:color w:val="000000"/>
                <w:sz w:val="24"/>
                <w:szCs w:val="24"/>
              </w:rPr>
            </w:pPr>
            <w:proofErr w:type="spellStart"/>
            <w:r w:rsidRPr="00C5473D">
              <w:rPr>
                <w:b/>
                <w:color w:val="000000"/>
                <w:sz w:val="24"/>
                <w:szCs w:val="24"/>
              </w:rPr>
              <w:t>Số</w:t>
            </w:r>
            <w:proofErr w:type="spellEnd"/>
            <w:r w:rsidRPr="00C5473D">
              <w:rPr>
                <w:b/>
                <w:color w:val="000000"/>
                <w:sz w:val="24"/>
                <w:szCs w:val="24"/>
              </w:rPr>
              <w:t xml:space="preserve"> </w:t>
            </w:r>
            <w:proofErr w:type="spellStart"/>
            <w:r w:rsidRPr="00C5473D">
              <w:rPr>
                <w:b/>
                <w:color w:val="000000"/>
                <w:sz w:val="24"/>
                <w:szCs w:val="24"/>
              </w:rPr>
              <w:t>bệnh</w:t>
            </w:r>
            <w:proofErr w:type="spellEnd"/>
            <w:r w:rsidRPr="00C5473D">
              <w:rPr>
                <w:b/>
                <w:color w:val="000000"/>
                <w:sz w:val="24"/>
                <w:szCs w:val="24"/>
              </w:rPr>
              <w:t xml:space="preserve"> </w:t>
            </w:r>
            <w:proofErr w:type="spellStart"/>
            <w:r w:rsidRPr="00C5473D">
              <w:rPr>
                <w:b/>
                <w:color w:val="000000"/>
                <w:sz w:val="24"/>
                <w:szCs w:val="24"/>
              </w:rPr>
              <w:t>nhân</w:t>
            </w:r>
            <w:proofErr w:type="spellEnd"/>
          </w:p>
        </w:tc>
        <w:tc>
          <w:tcPr>
            <w:tcW w:w="2610" w:type="dxa"/>
          </w:tcPr>
          <w:p w:rsidR="001E4BE4" w:rsidRPr="00C5473D" w:rsidRDefault="001E4BE4" w:rsidP="00DE4E3E">
            <w:pPr>
              <w:pStyle w:val="CommentText"/>
              <w:widowControl w:val="0"/>
              <w:spacing w:before="120"/>
              <w:jc w:val="center"/>
              <w:outlineLvl w:val="0"/>
              <w:rPr>
                <w:b/>
                <w:color w:val="000000"/>
                <w:sz w:val="24"/>
                <w:szCs w:val="24"/>
              </w:rPr>
            </w:pPr>
            <w:proofErr w:type="spellStart"/>
            <w:r w:rsidRPr="00C5473D">
              <w:rPr>
                <w:b/>
                <w:color w:val="000000"/>
                <w:sz w:val="24"/>
                <w:szCs w:val="24"/>
              </w:rPr>
              <w:t>Tỉ</w:t>
            </w:r>
            <w:proofErr w:type="spellEnd"/>
            <w:r w:rsidRPr="00C5473D">
              <w:rPr>
                <w:b/>
                <w:color w:val="000000"/>
                <w:sz w:val="24"/>
                <w:szCs w:val="24"/>
              </w:rPr>
              <w:t xml:space="preserve"> </w:t>
            </w:r>
            <w:proofErr w:type="spellStart"/>
            <w:r w:rsidRPr="00C5473D">
              <w:rPr>
                <w:b/>
                <w:color w:val="000000"/>
                <w:sz w:val="24"/>
                <w:szCs w:val="24"/>
              </w:rPr>
              <w:t>lệ</w:t>
            </w:r>
            <w:proofErr w:type="spellEnd"/>
            <w:r w:rsidRPr="00C5473D">
              <w:rPr>
                <w:b/>
                <w:color w:val="000000"/>
                <w:sz w:val="24"/>
                <w:szCs w:val="24"/>
              </w:rPr>
              <w:t xml:space="preserve"> %</w:t>
            </w:r>
          </w:p>
        </w:tc>
      </w:tr>
      <w:tr w:rsidR="001E4BE4" w:rsidRPr="00C5473D" w:rsidTr="00AA1FD6">
        <w:tc>
          <w:tcPr>
            <w:tcW w:w="4518" w:type="dxa"/>
          </w:tcPr>
          <w:p w:rsidR="001E4BE4" w:rsidRPr="00C5473D" w:rsidRDefault="001E4BE4" w:rsidP="001E4BE4">
            <w:pPr>
              <w:pStyle w:val="CommentText"/>
              <w:widowControl w:val="0"/>
              <w:spacing w:before="120"/>
              <w:jc w:val="both"/>
              <w:outlineLvl w:val="0"/>
              <w:rPr>
                <w:bCs/>
                <w:color w:val="000000"/>
                <w:sz w:val="24"/>
                <w:szCs w:val="24"/>
              </w:rPr>
            </w:pPr>
            <w:r w:rsidRPr="00C5473D">
              <w:rPr>
                <w:bCs/>
                <w:color w:val="000000"/>
                <w:sz w:val="24"/>
                <w:szCs w:val="24"/>
              </w:rPr>
              <w:t>Nam</w:t>
            </w:r>
          </w:p>
        </w:tc>
        <w:tc>
          <w:tcPr>
            <w:tcW w:w="2610" w:type="dxa"/>
          </w:tcPr>
          <w:p w:rsidR="001E4BE4" w:rsidRPr="00013F63" w:rsidRDefault="00013F63" w:rsidP="005D3680">
            <w:pPr>
              <w:pStyle w:val="CommentText"/>
              <w:widowControl w:val="0"/>
              <w:spacing w:before="120"/>
              <w:jc w:val="center"/>
              <w:outlineLvl w:val="0"/>
              <w:rPr>
                <w:bCs/>
                <w:color w:val="000000"/>
                <w:sz w:val="24"/>
                <w:szCs w:val="24"/>
                <w:lang w:val="vi-VN"/>
              </w:rPr>
            </w:pPr>
            <w:r>
              <w:rPr>
                <w:bCs/>
                <w:color w:val="000000"/>
                <w:sz w:val="24"/>
                <w:szCs w:val="24"/>
                <w:lang w:val="vi-VN"/>
              </w:rPr>
              <w:t>2</w:t>
            </w:r>
            <w:r w:rsidR="005D3680">
              <w:rPr>
                <w:bCs/>
                <w:color w:val="000000"/>
                <w:sz w:val="24"/>
                <w:szCs w:val="24"/>
                <w:lang w:val="vi-VN"/>
              </w:rPr>
              <w:t>9</w:t>
            </w:r>
          </w:p>
        </w:tc>
        <w:tc>
          <w:tcPr>
            <w:tcW w:w="2610" w:type="dxa"/>
          </w:tcPr>
          <w:p w:rsidR="001E4BE4" w:rsidRPr="005D3680"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43.9</w:t>
            </w:r>
          </w:p>
        </w:tc>
      </w:tr>
      <w:tr w:rsidR="001E4BE4" w:rsidRPr="00C5473D" w:rsidTr="00AA1FD6">
        <w:tc>
          <w:tcPr>
            <w:tcW w:w="4518" w:type="dxa"/>
          </w:tcPr>
          <w:p w:rsidR="001E4BE4" w:rsidRPr="00C5473D" w:rsidRDefault="001E4BE4" w:rsidP="001E4BE4">
            <w:pPr>
              <w:pStyle w:val="CommentText"/>
              <w:widowControl w:val="0"/>
              <w:spacing w:before="120"/>
              <w:jc w:val="both"/>
              <w:outlineLvl w:val="0"/>
              <w:rPr>
                <w:bCs/>
                <w:color w:val="000000"/>
                <w:sz w:val="24"/>
                <w:szCs w:val="24"/>
              </w:rPr>
            </w:pPr>
            <w:proofErr w:type="spellStart"/>
            <w:r w:rsidRPr="00C5473D">
              <w:rPr>
                <w:bCs/>
                <w:color w:val="000000"/>
                <w:sz w:val="24"/>
                <w:szCs w:val="24"/>
              </w:rPr>
              <w:t>Nữ</w:t>
            </w:r>
            <w:proofErr w:type="spellEnd"/>
          </w:p>
        </w:tc>
        <w:tc>
          <w:tcPr>
            <w:tcW w:w="2610" w:type="dxa"/>
          </w:tcPr>
          <w:p w:rsidR="001E4BE4" w:rsidRPr="00013F63"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37</w:t>
            </w:r>
          </w:p>
        </w:tc>
        <w:tc>
          <w:tcPr>
            <w:tcW w:w="2610" w:type="dxa"/>
          </w:tcPr>
          <w:p w:rsidR="001E4BE4" w:rsidRPr="005D3680"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56.1</w:t>
            </w:r>
          </w:p>
        </w:tc>
      </w:tr>
      <w:tr w:rsidR="001E4BE4" w:rsidRPr="00C5473D" w:rsidTr="00AA1FD6">
        <w:tc>
          <w:tcPr>
            <w:tcW w:w="4518" w:type="dxa"/>
          </w:tcPr>
          <w:p w:rsidR="001E4BE4" w:rsidRPr="00C5473D" w:rsidRDefault="001E4BE4" w:rsidP="0088195E">
            <w:pPr>
              <w:pStyle w:val="CommentText"/>
              <w:widowControl w:val="0"/>
              <w:spacing w:before="120"/>
              <w:jc w:val="center"/>
              <w:outlineLvl w:val="0"/>
              <w:rPr>
                <w:b/>
                <w:color w:val="000000"/>
                <w:sz w:val="24"/>
                <w:szCs w:val="24"/>
              </w:rPr>
            </w:pPr>
            <w:proofErr w:type="spellStart"/>
            <w:r w:rsidRPr="00C5473D">
              <w:rPr>
                <w:b/>
                <w:color w:val="000000"/>
                <w:sz w:val="24"/>
                <w:szCs w:val="24"/>
              </w:rPr>
              <w:t>Vị</w:t>
            </w:r>
            <w:proofErr w:type="spellEnd"/>
            <w:r w:rsidRPr="00C5473D">
              <w:rPr>
                <w:b/>
                <w:color w:val="000000"/>
                <w:sz w:val="24"/>
                <w:szCs w:val="24"/>
              </w:rPr>
              <w:t xml:space="preserve"> </w:t>
            </w:r>
            <w:proofErr w:type="spellStart"/>
            <w:r w:rsidRPr="00C5473D">
              <w:rPr>
                <w:b/>
                <w:color w:val="000000"/>
                <w:sz w:val="24"/>
                <w:szCs w:val="24"/>
              </w:rPr>
              <w:t>trí</w:t>
            </w:r>
            <w:proofErr w:type="spellEnd"/>
            <w:r w:rsidRPr="00C5473D">
              <w:rPr>
                <w:b/>
                <w:color w:val="000000"/>
                <w:sz w:val="24"/>
                <w:szCs w:val="24"/>
              </w:rPr>
              <w:t xml:space="preserve"> u</w:t>
            </w:r>
          </w:p>
        </w:tc>
        <w:tc>
          <w:tcPr>
            <w:tcW w:w="2610" w:type="dxa"/>
          </w:tcPr>
          <w:p w:rsidR="001E4BE4" w:rsidRPr="00C5473D" w:rsidRDefault="001E4BE4" w:rsidP="00DE4E3E">
            <w:pPr>
              <w:pStyle w:val="CommentText"/>
              <w:widowControl w:val="0"/>
              <w:spacing w:before="120"/>
              <w:jc w:val="center"/>
              <w:outlineLvl w:val="0"/>
              <w:rPr>
                <w:b/>
                <w:color w:val="000000"/>
                <w:sz w:val="24"/>
                <w:szCs w:val="24"/>
              </w:rPr>
            </w:pPr>
            <w:proofErr w:type="spellStart"/>
            <w:r w:rsidRPr="00C5473D">
              <w:rPr>
                <w:b/>
                <w:color w:val="000000"/>
                <w:sz w:val="24"/>
                <w:szCs w:val="24"/>
              </w:rPr>
              <w:t>Số</w:t>
            </w:r>
            <w:proofErr w:type="spellEnd"/>
            <w:r w:rsidRPr="00C5473D">
              <w:rPr>
                <w:b/>
                <w:color w:val="000000"/>
                <w:sz w:val="24"/>
                <w:szCs w:val="24"/>
              </w:rPr>
              <w:t xml:space="preserve"> </w:t>
            </w:r>
            <w:proofErr w:type="spellStart"/>
            <w:r w:rsidRPr="00C5473D">
              <w:rPr>
                <w:b/>
                <w:color w:val="000000"/>
                <w:sz w:val="24"/>
                <w:szCs w:val="24"/>
              </w:rPr>
              <w:t>bệnh</w:t>
            </w:r>
            <w:proofErr w:type="spellEnd"/>
            <w:r w:rsidRPr="00C5473D">
              <w:rPr>
                <w:b/>
                <w:color w:val="000000"/>
                <w:sz w:val="24"/>
                <w:szCs w:val="24"/>
              </w:rPr>
              <w:t xml:space="preserve"> </w:t>
            </w:r>
            <w:proofErr w:type="spellStart"/>
            <w:r w:rsidRPr="00C5473D">
              <w:rPr>
                <w:b/>
                <w:color w:val="000000"/>
                <w:sz w:val="24"/>
                <w:szCs w:val="24"/>
              </w:rPr>
              <w:t>nhân</w:t>
            </w:r>
            <w:proofErr w:type="spellEnd"/>
          </w:p>
        </w:tc>
        <w:tc>
          <w:tcPr>
            <w:tcW w:w="2610" w:type="dxa"/>
          </w:tcPr>
          <w:p w:rsidR="001E4BE4" w:rsidRPr="00C5473D" w:rsidRDefault="001E4BE4" w:rsidP="00DE4E3E">
            <w:pPr>
              <w:pStyle w:val="CommentText"/>
              <w:widowControl w:val="0"/>
              <w:spacing w:before="120"/>
              <w:jc w:val="center"/>
              <w:outlineLvl w:val="0"/>
              <w:rPr>
                <w:b/>
                <w:color w:val="000000"/>
                <w:sz w:val="24"/>
                <w:szCs w:val="24"/>
              </w:rPr>
            </w:pPr>
            <w:proofErr w:type="spellStart"/>
            <w:r w:rsidRPr="00C5473D">
              <w:rPr>
                <w:b/>
                <w:color w:val="000000"/>
                <w:sz w:val="24"/>
                <w:szCs w:val="24"/>
              </w:rPr>
              <w:t>Tỉ</w:t>
            </w:r>
            <w:proofErr w:type="spellEnd"/>
            <w:r w:rsidRPr="00C5473D">
              <w:rPr>
                <w:b/>
                <w:color w:val="000000"/>
                <w:sz w:val="24"/>
                <w:szCs w:val="24"/>
              </w:rPr>
              <w:t xml:space="preserve"> </w:t>
            </w:r>
            <w:proofErr w:type="spellStart"/>
            <w:r w:rsidRPr="00C5473D">
              <w:rPr>
                <w:b/>
                <w:color w:val="000000"/>
                <w:sz w:val="24"/>
                <w:szCs w:val="24"/>
              </w:rPr>
              <w:t>lệ</w:t>
            </w:r>
            <w:proofErr w:type="spellEnd"/>
            <w:r w:rsidRPr="00C5473D">
              <w:rPr>
                <w:b/>
                <w:color w:val="000000"/>
                <w:sz w:val="24"/>
                <w:szCs w:val="24"/>
              </w:rPr>
              <w:t xml:space="preserve"> %</w:t>
            </w:r>
          </w:p>
        </w:tc>
      </w:tr>
      <w:tr w:rsidR="005D3680" w:rsidRPr="00C5473D" w:rsidTr="00AA1FD6">
        <w:tc>
          <w:tcPr>
            <w:tcW w:w="4518" w:type="dxa"/>
          </w:tcPr>
          <w:p w:rsidR="005D3680" w:rsidRPr="00C5473D" w:rsidRDefault="005D3680" w:rsidP="005D3680">
            <w:pPr>
              <w:pStyle w:val="CommentText"/>
              <w:widowControl w:val="0"/>
              <w:spacing w:before="120"/>
              <w:outlineLvl w:val="0"/>
              <w:rPr>
                <w:b/>
                <w:color w:val="000000"/>
                <w:sz w:val="24"/>
                <w:szCs w:val="24"/>
              </w:rPr>
            </w:pPr>
            <w:r>
              <w:rPr>
                <w:bCs/>
                <w:color w:val="000000"/>
                <w:sz w:val="24"/>
                <w:szCs w:val="24"/>
                <w:lang w:val="vi-VN"/>
              </w:rPr>
              <w:t>X</w:t>
            </w:r>
            <w:proofErr w:type="spellStart"/>
            <w:r w:rsidRPr="00C5473D">
              <w:rPr>
                <w:bCs/>
                <w:color w:val="000000"/>
                <w:sz w:val="24"/>
                <w:szCs w:val="24"/>
              </w:rPr>
              <w:t>ương</w:t>
            </w:r>
            <w:proofErr w:type="spellEnd"/>
            <w:r w:rsidRPr="00C5473D">
              <w:rPr>
                <w:bCs/>
                <w:color w:val="000000"/>
                <w:sz w:val="24"/>
                <w:szCs w:val="24"/>
              </w:rPr>
              <w:t xml:space="preserve"> </w:t>
            </w:r>
            <w:proofErr w:type="spellStart"/>
            <w:r w:rsidRPr="00C5473D">
              <w:rPr>
                <w:bCs/>
                <w:color w:val="000000"/>
                <w:sz w:val="24"/>
                <w:szCs w:val="24"/>
              </w:rPr>
              <w:t>cánh</w:t>
            </w:r>
            <w:proofErr w:type="spellEnd"/>
            <w:r w:rsidRPr="00C5473D">
              <w:rPr>
                <w:bCs/>
                <w:color w:val="000000"/>
                <w:sz w:val="24"/>
                <w:szCs w:val="24"/>
              </w:rPr>
              <w:t xml:space="preserve"> </w:t>
            </w:r>
            <w:proofErr w:type="spellStart"/>
            <w:r w:rsidRPr="00C5473D">
              <w:rPr>
                <w:bCs/>
                <w:color w:val="000000"/>
                <w:sz w:val="24"/>
                <w:szCs w:val="24"/>
              </w:rPr>
              <w:t>tay</w:t>
            </w:r>
            <w:proofErr w:type="spellEnd"/>
          </w:p>
        </w:tc>
        <w:tc>
          <w:tcPr>
            <w:tcW w:w="2610" w:type="dxa"/>
          </w:tcPr>
          <w:p w:rsidR="005D3680" w:rsidRPr="005D3680" w:rsidRDefault="005D3680" w:rsidP="00DE4E3E">
            <w:pPr>
              <w:pStyle w:val="CommentText"/>
              <w:widowControl w:val="0"/>
              <w:spacing w:before="120"/>
              <w:jc w:val="center"/>
              <w:outlineLvl w:val="0"/>
              <w:rPr>
                <w:color w:val="000000"/>
                <w:sz w:val="24"/>
                <w:szCs w:val="24"/>
                <w:lang w:val="vi-VN"/>
              </w:rPr>
            </w:pPr>
            <w:r w:rsidRPr="005D3680">
              <w:rPr>
                <w:color w:val="000000"/>
                <w:sz w:val="24"/>
                <w:szCs w:val="24"/>
                <w:lang w:val="vi-VN"/>
              </w:rPr>
              <w:t>22</w:t>
            </w:r>
          </w:p>
        </w:tc>
        <w:tc>
          <w:tcPr>
            <w:tcW w:w="2610" w:type="dxa"/>
          </w:tcPr>
          <w:p w:rsidR="005D3680" w:rsidRPr="005D3680" w:rsidRDefault="005D3680" w:rsidP="00DE4E3E">
            <w:pPr>
              <w:pStyle w:val="CommentText"/>
              <w:widowControl w:val="0"/>
              <w:spacing w:before="120"/>
              <w:jc w:val="center"/>
              <w:outlineLvl w:val="0"/>
              <w:rPr>
                <w:color w:val="000000"/>
                <w:sz w:val="24"/>
                <w:szCs w:val="24"/>
                <w:lang w:val="vi-VN"/>
              </w:rPr>
            </w:pPr>
            <w:r w:rsidRPr="005D3680">
              <w:rPr>
                <w:color w:val="000000"/>
                <w:sz w:val="24"/>
                <w:szCs w:val="24"/>
                <w:lang w:val="vi-VN"/>
              </w:rPr>
              <w:t>33.3</w:t>
            </w:r>
          </w:p>
        </w:tc>
      </w:tr>
      <w:tr w:rsidR="001E4BE4" w:rsidRPr="00C5473D" w:rsidTr="00AA1FD6">
        <w:tc>
          <w:tcPr>
            <w:tcW w:w="4518" w:type="dxa"/>
          </w:tcPr>
          <w:p w:rsidR="001E4BE4" w:rsidRPr="00C5473D" w:rsidRDefault="00A04C83" w:rsidP="001E4BE4">
            <w:pPr>
              <w:pStyle w:val="CommentText"/>
              <w:widowControl w:val="0"/>
              <w:spacing w:before="120"/>
              <w:jc w:val="both"/>
              <w:outlineLvl w:val="0"/>
              <w:rPr>
                <w:bCs/>
                <w:color w:val="000000"/>
                <w:sz w:val="24"/>
                <w:szCs w:val="24"/>
              </w:rPr>
            </w:pPr>
            <w:r>
              <w:rPr>
                <w:bCs/>
                <w:color w:val="000000"/>
                <w:sz w:val="24"/>
                <w:szCs w:val="24"/>
                <w:lang w:val="vi-VN"/>
              </w:rPr>
              <w:t>X</w:t>
            </w:r>
            <w:proofErr w:type="spellStart"/>
            <w:r w:rsidR="001E4BE4" w:rsidRPr="00C5473D">
              <w:rPr>
                <w:bCs/>
                <w:color w:val="000000"/>
                <w:sz w:val="24"/>
                <w:szCs w:val="24"/>
              </w:rPr>
              <w:t>ương</w:t>
            </w:r>
            <w:proofErr w:type="spellEnd"/>
            <w:r w:rsidR="001E4BE4" w:rsidRPr="00C5473D">
              <w:rPr>
                <w:bCs/>
                <w:color w:val="000000"/>
                <w:sz w:val="24"/>
                <w:szCs w:val="24"/>
              </w:rPr>
              <w:t xml:space="preserve"> </w:t>
            </w:r>
            <w:proofErr w:type="spellStart"/>
            <w:r w:rsidR="001E4BE4" w:rsidRPr="00C5473D">
              <w:rPr>
                <w:bCs/>
                <w:color w:val="000000"/>
                <w:sz w:val="24"/>
                <w:szCs w:val="24"/>
              </w:rPr>
              <w:t>đùi</w:t>
            </w:r>
            <w:proofErr w:type="spellEnd"/>
          </w:p>
        </w:tc>
        <w:tc>
          <w:tcPr>
            <w:tcW w:w="2610" w:type="dxa"/>
          </w:tcPr>
          <w:p w:rsidR="001E4BE4" w:rsidRPr="005D3680"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21</w:t>
            </w:r>
          </w:p>
        </w:tc>
        <w:tc>
          <w:tcPr>
            <w:tcW w:w="2610" w:type="dxa"/>
          </w:tcPr>
          <w:p w:rsidR="001E4BE4" w:rsidRPr="00133335" w:rsidRDefault="00133335" w:rsidP="005D3680">
            <w:pPr>
              <w:pStyle w:val="CommentText"/>
              <w:widowControl w:val="0"/>
              <w:spacing w:before="120"/>
              <w:jc w:val="center"/>
              <w:outlineLvl w:val="0"/>
              <w:rPr>
                <w:bCs/>
                <w:color w:val="000000"/>
                <w:sz w:val="24"/>
                <w:szCs w:val="24"/>
                <w:lang w:val="vi-VN"/>
              </w:rPr>
            </w:pPr>
            <w:r>
              <w:rPr>
                <w:bCs/>
                <w:color w:val="000000"/>
                <w:sz w:val="24"/>
                <w:szCs w:val="24"/>
                <w:lang w:val="vi-VN"/>
              </w:rPr>
              <w:t>31,</w:t>
            </w:r>
            <w:r w:rsidR="005D3680">
              <w:rPr>
                <w:bCs/>
                <w:color w:val="000000"/>
                <w:sz w:val="24"/>
                <w:szCs w:val="24"/>
                <w:lang w:val="vi-VN"/>
              </w:rPr>
              <w:t>8</w:t>
            </w:r>
          </w:p>
        </w:tc>
      </w:tr>
      <w:tr w:rsidR="001E4BE4" w:rsidRPr="00C5473D" w:rsidTr="00AA1FD6">
        <w:tc>
          <w:tcPr>
            <w:tcW w:w="4518" w:type="dxa"/>
          </w:tcPr>
          <w:p w:rsidR="001E4BE4" w:rsidRPr="00A04C83" w:rsidRDefault="00A04C83" w:rsidP="001E4BE4">
            <w:pPr>
              <w:pStyle w:val="CommentText"/>
              <w:widowControl w:val="0"/>
              <w:spacing w:before="120"/>
              <w:jc w:val="both"/>
              <w:outlineLvl w:val="0"/>
              <w:rPr>
                <w:bCs/>
                <w:color w:val="000000"/>
                <w:sz w:val="24"/>
                <w:szCs w:val="24"/>
                <w:lang w:val="vi-VN"/>
              </w:rPr>
            </w:pPr>
            <w:r>
              <w:rPr>
                <w:bCs/>
                <w:color w:val="000000"/>
                <w:sz w:val="24"/>
                <w:szCs w:val="24"/>
                <w:lang w:val="vi-VN"/>
              </w:rPr>
              <w:t>Xương chày</w:t>
            </w:r>
          </w:p>
        </w:tc>
        <w:tc>
          <w:tcPr>
            <w:tcW w:w="2610" w:type="dxa"/>
          </w:tcPr>
          <w:p w:rsidR="001E4BE4" w:rsidRPr="00133335" w:rsidRDefault="00AA1FD6" w:rsidP="005D3680">
            <w:pPr>
              <w:pStyle w:val="CommentText"/>
              <w:widowControl w:val="0"/>
              <w:spacing w:before="120"/>
              <w:jc w:val="center"/>
              <w:outlineLvl w:val="0"/>
              <w:rPr>
                <w:bCs/>
                <w:color w:val="000000"/>
                <w:sz w:val="24"/>
                <w:szCs w:val="24"/>
                <w:lang w:val="vi-VN"/>
              </w:rPr>
            </w:pPr>
            <w:r w:rsidRPr="00C5473D">
              <w:rPr>
                <w:bCs/>
                <w:color w:val="000000"/>
                <w:sz w:val="24"/>
                <w:szCs w:val="24"/>
              </w:rPr>
              <w:t>1</w:t>
            </w:r>
            <w:r w:rsidR="005D3680">
              <w:rPr>
                <w:bCs/>
                <w:color w:val="000000"/>
                <w:sz w:val="24"/>
                <w:szCs w:val="24"/>
                <w:lang w:val="vi-VN"/>
              </w:rPr>
              <w:t>1</w:t>
            </w:r>
          </w:p>
        </w:tc>
        <w:tc>
          <w:tcPr>
            <w:tcW w:w="2610" w:type="dxa"/>
          </w:tcPr>
          <w:p w:rsidR="001E4BE4" w:rsidRPr="005D3680"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16.7</w:t>
            </w:r>
          </w:p>
        </w:tc>
      </w:tr>
      <w:tr w:rsidR="001E4BE4" w:rsidRPr="00C5473D" w:rsidTr="00AA1FD6">
        <w:tc>
          <w:tcPr>
            <w:tcW w:w="4518" w:type="dxa"/>
          </w:tcPr>
          <w:p w:rsidR="001E4BE4" w:rsidRPr="00A04C83" w:rsidRDefault="005D3680" w:rsidP="001E4BE4">
            <w:pPr>
              <w:pStyle w:val="CommentText"/>
              <w:widowControl w:val="0"/>
              <w:spacing w:before="120"/>
              <w:jc w:val="both"/>
              <w:outlineLvl w:val="0"/>
              <w:rPr>
                <w:bCs/>
                <w:color w:val="000000"/>
                <w:sz w:val="24"/>
                <w:szCs w:val="24"/>
                <w:lang w:val="vi-VN"/>
              </w:rPr>
            </w:pPr>
            <w:proofErr w:type="spellStart"/>
            <w:r w:rsidRPr="00C5473D">
              <w:rPr>
                <w:bCs/>
                <w:color w:val="000000"/>
                <w:sz w:val="24"/>
                <w:szCs w:val="24"/>
              </w:rPr>
              <w:t>Xương</w:t>
            </w:r>
            <w:proofErr w:type="spellEnd"/>
            <w:r w:rsidRPr="00C5473D">
              <w:rPr>
                <w:bCs/>
                <w:color w:val="000000"/>
                <w:sz w:val="24"/>
                <w:szCs w:val="24"/>
              </w:rPr>
              <w:t xml:space="preserve"> </w:t>
            </w:r>
            <w:r>
              <w:rPr>
                <w:bCs/>
                <w:color w:val="000000"/>
                <w:sz w:val="24"/>
                <w:szCs w:val="24"/>
                <w:lang w:val="vi-VN"/>
              </w:rPr>
              <w:t>bàn tay</w:t>
            </w:r>
          </w:p>
        </w:tc>
        <w:tc>
          <w:tcPr>
            <w:tcW w:w="2610" w:type="dxa"/>
          </w:tcPr>
          <w:p w:rsidR="001E4BE4" w:rsidRPr="005D3680"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6</w:t>
            </w:r>
          </w:p>
        </w:tc>
        <w:tc>
          <w:tcPr>
            <w:tcW w:w="2610" w:type="dxa"/>
          </w:tcPr>
          <w:p w:rsidR="001E4BE4" w:rsidRPr="005D3680"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9.1</w:t>
            </w:r>
          </w:p>
        </w:tc>
      </w:tr>
      <w:tr w:rsidR="001E4BE4" w:rsidRPr="00C5473D" w:rsidTr="00AA1FD6">
        <w:tc>
          <w:tcPr>
            <w:tcW w:w="4518" w:type="dxa"/>
          </w:tcPr>
          <w:p w:rsidR="001E4BE4" w:rsidRPr="00C5473D" w:rsidRDefault="005D3680" w:rsidP="001E4BE4">
            <w:pPr>
              <w:pStyle w:val="CommentText"/>
              <w:widowControl w:val="0"/>
              <w:spacing w:before="120"/>
              <w:jc w:val="both"/>
              <w:outlineLvl w:val="0"/>
              <w:rPr>
                <w:bCs/>
                <w:color w:val="000000"/>
                <w:sz w:val="24"/>
                <w:szCs w:val="24"/>
              </w:rPr>
            </w:pPr>
            <w:r>
              <w:rPr>
                <w:bCs/>
                <w:color w:val="000000"/>
                <w:sz w:val="24"/>
                <w:szCs w:val="24"/>
                <w:lang w:val="vi-VN"/>
              </w:rPr>
              <w:t>Xương mác</w:t>
            </w:r>
          </w:p>
        </w:tc>
        <w:tc>
          <w:tcPr>
            <w:tcW w:w="2610" w:type="dxa"/>
          </w:tcPr>
          <w:p w:rsidR="001E4BE4" w:rsidRPr="005D3680"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3</w:t>
            </w:r>
          </w:p>
        </w:tc>
        <w:tc>
          <w:tcPr>
            <w:tcW w:w="2610" w:type="dxa"/>
          </w:tcPr>
          <w:p w:rsidR="001E4BE4" w:rsidRPr="005D3680"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4.5</w:t>
            </w:r>
          </w:p>
        </w:tc>
      </w:tr>
      <w:tr w:rsidR="001E4BE4" w:rsidRPr="00C5473D" w:rsidTr="00AA1FD6">
        <w:tc>
          <w:tcPr>
            <w:tcW w:w="4518" w:type="dxa"/>
          </w:tcPr>
          <w:p w:rsidR="001E4BE4" w:rsidRPr="00A04C83" w:rsidRDefault="00AA1FD6" w:rsidP="00A04C83">
            <w:pPr>
              <w:pStyle w:val="CommentText"/>
              <w:widowControl w:val="0"/>
              <w:spacing w:before="120"/>
              <w:jc w:val="both"/>
              <w:outlineLvl w:val="0"/>
              <w:rPr>
                <w:bCs/>
                <w:color w:val="000000"/>
                <w:sz w:val="24"/>
                <w:szCs w:val="24"/>
                <w:lang w:val="vi-VN"/>
              </w:rPr>
            </w:pPr>
            <w:proofErr w:type="spellStart"/>
            <w:r w:rsidRPr="00C5473D">
              <w:rPr>
                <w:bCs/>
                <w:color w:val="000000"/>
                <w:sz w:val="24"/>
                <w:szCs w:val="24"/>
              </w:rPr>
              <w:t>Xương</w:t>
            </w:r>
            <w:proofErr w:type="spellEnd"/>
            <w:r w:rsidRPr="00C5473D">
              <w:rPr>
                <w:bCs/>
                <w:color w:val="000000"/>
                <w:sz w:val="24"/>
                <w:szCs w:val="24"/>
              </w:rPr>
              <w:t xml:space="preserve"> </w:t>
            </w:r>
            <w:r w:rsidR="00A04C83">
              <w:rPr>
                <w:bCs/>
                <w:color w:val="000000"/>
                <w:sz w:val="24"/>
                <w:szCs w:val="24"/>
                <w:lang w:val="vi-VN"/>
              </w:rPr>
              <w:t>quay</w:t>
            </w:r>
          </w:p>
        </w:tc>
        <w:tc>
          <w:tcPr>
            <w:tcW w:w="2610" w:type="dxa"/>
          </w:tcPr>
          <w:p w:rsidR="001E4BE4" w:rsidRPr="005D3680"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1</w:t>
            </w:r>
          </w:p>
        </w:tc>
        <w:tc>
          <w:tcPr>
            <w:tcW w:w="2610" w:type="dxa"/>
          </w:tcPr>
          <w:p w:rsidR="001E4BE4" w:rsidRPr="00133335"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1,5</w:t>
            </w:r>
          </w:p>
        </w:tc>
      </w:tr>
      <w:tr w:rsidR="001E4BE4" w:rsidRPr="00C5473D" w:rsidTr="00AA1FD6">
        <w:tc>
          <w:tcPr>
            <w:tcW w:w="4518" w:type="dxa"/>
          </w:tcPr>
          <w:p w:rsidR="001E4BE4" w:rsidRPr="00A04C83" w:rsidRDefault="00A04C83" w:rsidP="001E4BE4">
            <w:pPr>
              <w:pStyle w:val="CommentText"/>
              <w:widowControl w:val="0"/>
              <w:spacing w:before="120"/>
              <w:jc w:val="both"/>
              <w:outlineLvl w:val="0"/>
              <w:rPr>
                <w:bCs/>
                <w:color w:val="000000"/>
                <w:sz w:val="24"/>
                <w:szCs w:val="24"/>
                <w:lang w:val="vi-VN"/>
              </w:rPr>
            </w:pPr>
            <w:r>
              <w:rPr>
                <w:bCs/>
                <w:color w:val="000000"/>
                <w:sz w:val="24"/>
                <w:szCs w:val="24"/>
                <w:lang w:val="vi-VN"/>
              </w:rPr>
              <w:t>Xương trụ</w:t>
            </w:r>
          </w:p>
        </w:tc>
        <w:tc>
          <w:tcPr>
            <w:tcW w:w="2610" w:type="dxa"/>
          </w:tcPr>
          <w:p w:rsidR="001E4BE4" w:rsidRPr="005D3680"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1</w:t>
            </w:r>
          </w:p>
        </w:tc>
        <w:tc>
          <w:tcPr>
            <w:tcW w:w="2610" w:type="dxa"/>
          </w:tcPr>
          <w:p w:rsidR="001E4BE4" w:rsidRPr="00133335"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1,5</w:t>
            </w:r>
          </w:p>
        </w:tc>
      </w:tr>
      <w:tr w:rsidR="001E4BE4" w:rsidRPr="00C5473D" w:rsidTr="00AA1FD6">
        <w:tc>
          <w:tcPr>
            <w:tcW w:w="4518" w:type="dxa"/>
          </w:tcPr>
          <w:p w:rsidR="001E4BE4" w:rsidRPr="00A04C83" w:rsidRDefault="005D3680" w:rsidP="00A04C83">
            <w:pPr>
              <w:pStyle w:val="CommentText"/>
              <w:widowControl w:val="0"/>
              <w:spacing w:before="120"/>
              <w:jc w:val="both"/>
              <w:outlineLvl w:val="0"/>
              <w:rPr>
                <w:bCs/>
                <w:color w:val="000000"/>
                <w:sz w:val="24"/>
                <w:szCs w:val="24"/>
                <w:lang w:val="vi-VN"/>
              </w:rPr>
            </w:pPr>
            <w:r>
              <w:rPr>
                <w:bCs/>
                <w:color w:val="000000"/>
                <w:sz w:val="24"/>
                <w:szCs w:val="24"/>
                <w:lang w:val="vi-VN"/>
              </w:rPr>
              <w:t>Xương bàn chân</w:t>
            </w:r>
          </w:p>
        </w:tc>
        <w:tc>
          <w:tcPr>
            <w:tcW w:w="2610" w:type="dxa"/>
          </w:tcPr>
          <w:p w:rsidR="001E4BE4" w:rsidRPr="005D3680"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1</w:t>
            </w:r>
          </w:p>
        </w:tc>
        <w:tc>
          <w:tcPr>
            <w:tcW w:w="2610" w:type="dxa"/>
          </w:tcPr>
          <w:p w:rsidR="001E4BE4" w:rsidRPr="005D3680"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1,5</w:t>
            </w:r>
          </w:p>
        </w:tc>
      </w:tr>
      <w:tr w:rsidR="00AA1FD6" w:rsidRPr="00C5473D" w:rsidTr="00AA1FD6">
        <w:tc>
          <w:tcPr>
            <w:tcW w:w="4518" w:type="dxa"/>
          </w:tcPr>
          <w:p w:rsidR="00AA1FD6" w:rsidRPr="00A04C83" w:rsidRDefault="00A04C83" w:rsidP="0088195E">
            <w:pPr>
              <w:pStyle w:val="CommentText"/>
              <w:widowControl w:val="0"/>
              <w:spacing w:before="120"/>
              <w:jc w:val="center"/>
              <w:outlineLvl w:val="0"/>
              <w:rPr>
                <w:b/>
                <w:color w:val="000000"/>
                <w:sz w:val="24"/>
                <w:szCs w:val="24"/>
                <w:lang w:val="vi-VN"/>
              </w:rPr>
            </w:pPr>
            <w:r>
              <w:rPr>
                <w:b/>
                <w:color w:val="000000"/>
                <w:sz w:val="24"/>
                <w:szCs w:val="24"/>
                <w:lang w:val="vi-VN"/>
              </w:rPr>
              <w:t>Thể giải phẫu bệnh</w:t>
            </w:r>
          </w:p>
        </w:tc>
        <w:tc>
          <w:tcPr>
            <w:tcW w:w="2610" w:type="dxa"/>
          </w:tcPr>
          <w:p w:rsidR="00AA1FD6" w:rsidRPr="00C5473D" w:rsidRDefault="00AA1FD6" w:rsidP="00DE4E3E">
            <w:pPr>
              <w:pStyle w:val="CommentText"/>
              <w:widowControl w:val="0"/>
              <w:spacing w:before="120"/>
              <w:jc w:val="center"/>
              <w:outlineLvl w:val="0"/>
              <w:rPr>
                <w:b/>
                <w:color w:val="000000"/>
                <w:sz w:val="24"/>
                <w:szCs w:val="24"/>
              </w:rPr>
            </w:pPr>
            <w:proofErr w:type="spellStart"/>
            <w:r w:rsidRPr="00C5473D">
              <w:rPr>
                <w:b/>
                <w:color w:val="000000"/>
                <w:sz w:val="24"/>
                <w:szCs w:val="24"/>
              </w:rPr>
              <w:t>Số</w:t>
            </w:r>
            <w:proofErr w:type="spellEnd"/>
            <w:r w:rsidRPr="00C5473D">
              <w:rPr>
                <w:b/>
                <w:color w:val="000000"/>
                <w:sz w:val="24"/>
                <w:szCs w:val="24"/>
              </w:rPr>
              <w:t xml:space="preserve"> </w:t>
            </w:r>
            <w:proofErr w:type="spellStart"/>
            <w:r w:rsidRPr="00C5473D">
              <w:rPr>
                <w:b/>
                <w:color w:val="000000"/>
                <w:sz w:val="24"/>
                <w:szCs w:val="24"/>
              </w:rPr>
              <w:t>bệnh</w:t>
            </w:r>
            <w:proofErr w:type="spellEnd"/>
            <w:r w:rsidRPr="00C5473D">
              <w:rPr>
                <w:b/>
                <w:color w:val="000000"/>
                <w:sz w:val="24"/>
                <w:szCs w:val="24"/>
              </w:rPr>
              <w:t xml:space="preserve"> </w:t>
            </w:r>
            <w:proofErr w:type="spellStart"/>
            <w:r w:rsidRPr="00C5473D">
              <w:rPr>
                <w:b/>
                <w:color w:val="000000"/>
                <w:sz w:val="24"/>
                <w:szCs w:val="24"/>
              </w:rPr>
              <w:t>nhân</w:t>
            </w:r>
            <w:proofErr w:type="spellEnd"/>
          </w:p>
        </w:tc>
        <w:tc>
          <w:tcPr>
            <w:tcW w:w="2610" w:type="dxa"/>
          </w:tcPr>
          <w:p w:rsidR="00AA1FD6" w:rsidRPr="00C5473D" w:rsidRDefault="00AA1FD6" w:rsidP="00DE4E3E">
            <w:pPr>
              <w:pStyle w:val="CommentText"/>
              <w:widowControl w:val="0"/>
              <w:spacing w:before="120"/>
              <w:jc w:val="center"/>
              <w:outlineLvl w:val="0"/>
              <w:rPr>
                <w:b/>
                <w:color w:val="000000"/>
                <w:sz w:val="24"/>
                <w:szCs w:val="24"/>
              </w:rPr>
            </w:pPr>
            <w:proofErr w:type="spellStart"/>
            <w:r w:rsidRPr="00C5473D">
              <w:rPr>
                <w:b/>
                <w:color w:val="000000"/>
                <w:sz w:val="24"/>
                <w:szCs w:val="24"/>
              </w:rPr>
              <w:t>Tỉ</w:t>
            </w:r>
            <w:proofErr w:type="spellEnd"/>
            <w:r w:rsidRPr="00C5473D">
              <w:rPr>
                <w:b/>
                <w:color w:val="000000"/>
                <w:sz w:val="24"/>
                <w:szCs w:val="24"/>
              </w:rPr>
              <w:t xml:space="preserve"> </w:t>
            </w:r>
            <w:proofErr w:type="spellStart"/>
            <w:r w:rsidRPr="00C5473D">
              <w:rPr>
                <w:b/>
                <w:color w:val="000000"/>
                <w:sz w:val="24"/>
                <w:szCs w:val="24"/>
              </w:rPr>
              <w:t>lệ</w:t>
            </w:r>
            <w:proofErr w:type="spellEnd"/>
            <w:r w:rsidRPr="00C5473D">
              <w:rPr>
                <w:b/>
                <w:color w:val="000000"/>
                <w:sz w:val="24"/>
                <w:szCs w:val="24"/>
              </w:rPr>
              <w:t xml:space="preserve"> %</w:t>
            </w:r>
          </w:p>
        </w:tc>
      </w:tr>
      <w:tr w:rsidR="00AA1FD6" w:rsidRPr="00C5473D" w:rsidTr="00AA1FD6">
        <w:tc>
          <w:tcPr>
            <w:tcW w:w="4518" w:type="dxa"/>
          </w:tcPr>
          <w:p w:rsidR="00AA1FD6" w:rsidRPr="005D3680" w:rsidRDefault="005D3680" w:rsidP="00AA1FD6">
            <w:pPr>
              <w:pStyle w:val="CommentText"/>
              <w:widowControl w:val="0"/>
              <w:spacing w:before="120"/>
              <w:jc w:val="both"/>
              <w:outlineLvl w:val="0"/>
              <w:rPr>
                <w:bCs/>
                <w:color w:val="000000"/>
                <w:sz w:val="24"/>
                <w:szCs w:val="24"/>
                <w:lang w:val="vi-VN"/>
              </w:rPr>
            </w:pPr>
            <w:r>
              <w:rPr>
                <w:bCs/>
                <w:color w:val="000000"/>
                <w:sz w:val="24"/>
                <w:szCs w:val="24"/>
                <w:lang w:val="vi-VN"/>
              </w:rPr>
              <w:t>U nội sụn</w:t>
            </w:r>
          </w:p>
        </w:tc>
        <w:tc>
          <w:tcPr>
            <w:tcW w:w="2610" w:type="dxa"/>
          </w:tcPr>
          <w:p w:rsidR="00AA1FD6" w:rsidRPr="00013F63"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24</w:t>
            </w:r>
          </w:p>
        </w:tc>
        <w:tc>
          <w:tcPr>
            <w:tcW w:w="2610" w:type="dxa"/>
          </w:tcPr>
          <w:p w:rsidR="00AA1FD6" w:rsidRPr="005D3680"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36.4</w:t>
            </w:r>
          </w:p>
        </w:tc>
      </w:tr>
      <w:tr w:rsidR="00AA1FD6" w:rsidRPr="00C5473D" w:rsidTr="00AA1FD6">
        <w:tc>
          <w:tcPr>
            <w:tcW w:w="4518" w:type="dxa"/>
          </w:tcPr>
          <w:p w:rsidR="00AA1FD6" w:rsidRPr="005D3680" w:rsidRDefault="005D3680" w:rsidP="00AA1FD6">
            <w:pPr>
              <w:pStyle w:val="CommentText"/>
              <w:widowControl w:val="0"/>
              <w:spacing w:before="120"/>
              <w:jc w:val="both"/>
              <w:outlineLvl w:val="0"/>
              <w:rPr>
                <w:bCs/>
                <w:color w:val="000000"/>
                <w:sz w:val="24"/>
                <w:szCs w:val="24"/>
                <w:lang w:val="vi-VN"/>
              </w:rPr>
            </w:pPr>
            <w:r>
              <w:rPr>
                <w:bCs/>
                <w:color w:val="000000"/>
                <w:sz w:val="24"/>
                <w:szCs w:val="24"/>
                <w:lang w:val="vi-VN"/>
              </w:rPr>
              <w:t>Nang xương đơn thuần</w:t>
            </w:r>
          </w:p>
        </w:tc>
        <w:tc>
          <w:tcPr>
            <w:tcW w:w="2610" w:type="dxa"/>
          </w:tcPr>
          <w:p w:rsidR="00AA1FD6" w:rsidRPr="005D3680"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17</w:t>
            </w:r>
          </w:p>
        </w:tc>
        <w:tc>
          <w:tcPr>
            <w:tcW w:w="2610" w:type="dxa"/>
          </w:tcPr>
          <w:p w:rsidR="00AA1FD6" w:rsidRPr="005D3680"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25.8</w:t>
            </w:r>
          </w:p>
        </w:tc>
      </w:tr>
      <w:tr w:rsidR="00AA1FD6" w:rsidRPr="00C5473D" w:rsidTr="00AA1FD6">
        <w:tc>
          <w:tcPr>
            <w:tcW w:w="4518" w:type="dxa"/>
          </w:tcPr>
          <w:p w:rsidR="00AA1FD6" w:rsidRPr="005D3680" w:rsidRDefault="005D3680" w:rsidP="005D3680">
            <w:pPr>
              <w:pStyle w:val="CommentText"/>
              <w:widowControl w:val="0"/>
              <w:spacing w:before="120"/>
              <w:outlineLvl w:val="0"/>
              <w:rPr>
                <w:color w:val="000000"/>
                <w:sz w:val="24"/>
                <w:szCs w:val="24"/>
                <w:lang w:val="vi-VN"/>
              </w:rPr>
            </w:pPr>
            <w:r w:rsidRPr="005D3680">
              <w:rPr>
                <w:color w:val="000000"/>
                <w:sz w:val="24"/>
                <w:szCs w:val="24"/>
                <w:lang w:val="vi-VN"/>
              </w:rPr>
              <w:t>Loạn sản xơ</w:t>
            </w:r>
          </w:p>
        </w:tc>
        <w:tc>
          <w:tcPr>
            <w:tcW w:w="2610" w:type="dxa"/>
          </w:tcPr>
          <w:p w:rsidR="00AA1FD6" w:rsidRPr="005D3680" w:rsidRDefault="005D3680" w:rsidP="00DE4E3E">
            <w:pPr>
              <w:pStyle w:val="CommentText"/>
              <w:widowControl w:val="0"/>
              <w:spacing w:before="120"/>
              <w:jc w:val="center"/>
              <w:outlineLvl w:val="0"/>
              <w:rPr>
                <w:color w:val="000000"/>
                <w:sz w:val="24"/>
                <w:szCs w:val="24"/>
                <w:lang w:val="vi-VN"/>
              </w:rPr>
            </w:pPr>
            <w:r w:rsidRPr="005D3680">
              <w:rPr>
                <w:color w:val="000000"/>
                <w:sz w:val="24"/>
                <w:szCs w:val="24"/>
                <w:lang w:val="vi-VN"/>
              </w:rPr>
              <w:t>16</w:t>
            </w:r>
          </w:p>
        </w:tc>
        <w:tc>
          <w:tcPr>
            <w:tcW w:w="2610" w:type="dxa"/>
          </w:tcPr>
          <w:p w:rsidR="00AA1FD6" w:rsidRPr="005D3680" w:rsidRDefault="005D3680" w:rsidP="00DE4E3E">
            <w:pPr>
              <w:pStyle w:val="CommentText"/>
              <w:widowControl w:val="0"/>
              <w:spacing w:before="120"/>
              <w:jc w:val="center"/>
              <w:outlineLvl w:val="0"/>
              <w:rPr>
                <w:color w:val="000000"/>
                <w:sz w:val="24"/>
                <w:szCs w:val="24"/>
                <w:lang w:val="vi-VN"/>
              </w:rPr>
            </w:pPr>
            <w:r w:rsidRPr="005D3680">
              <w:rPr>
                <w:color w:val="000000"/>
                <w:sz w:val="24"/>
                <w:szCs w:val="24"/>
                <w:lang w:val="vi-VN"/>
              </w:rPr>
              <w:t>24.2</w:t>
            </w:r>
          </w:p>
        </w:tc>
      </w:tr>
      <w:tr w:rsidR="00AA1FD6" w:rsidRPr="00C5473D" w:rsidTr="00AA1FD6">
        <w:tc>
          <w:tcPr>
            <w:tcW w:w="4518" w:type="dxa"/>
          </w:tcPr>
          <w:p w:rsidR="00AA1FD6" w:rsidRPr="005D3680" w:rsidRDefault="005D3680" w:rsidP="00AA1FD6">
            <w:pPr>
              <w:pStyle w:val="CommentText"/>
              <w:widowControl w:val="0"/>
              <w:spacing w:before="120"/>
              <w:jc w:val="both"/>
              <w:outlineLvl w:val="0"/>
              <w:rPr>
                <w:bCs/>
                <w:color w:val="000000"/>
                <w:sz w:val="24"/>
                <w:szCs w:val="24"/>
                <w:lang w:val="vi-VN"/>
              </w:rPr>
            </w:pPr>
            <w:r>
              <w:rPr>
                <w:bCs/>
                <w:color w:val="000000"/>
                <w:sz w:val="24"/>
                <w:szCs w:val="24"/>
                <w:lang w:val="vi-VN"/>
              </w:rPr>
              <w:t>U tế bào khổng lồ</w:t>
            </w:r>
          </w:p>
        </w:tc>
        <w:tc>
          <w:tcPr>
            <w:tcW w:w="2610" w:type="dxa"/>
          </w:tcPr>
          <w:p w:rsidR="00AA1FD6" w:rsidRPr="00013F63"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4</w:t>
            </w:r>
          </w:p>
        </w:tc>
        <w:tc>
          <w:tcPr>
            <w:tcW w:w="2610" w:type="dxa"/>
          </w:tcPr>
          <w:p w:rsidR="00AA1FD6" w:rsidRPr="005D3680"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6.1</w:t>
            </w:r>
          </w:p>
        </w:tc>
      </w:tr>
      <w:tr w:rsidR="00AA1FD6" w:rsidRPr="00C5473D" w:rsidTr="00AA1FD6">
        <w:tc>
          <w:tcPr>
            <w:tcW w:w="4518" w:type="dxa"/>
          </w:tcPr>
          <w:p w:rsidR="00AA1FD6" w:rsidRPr="005D3680" w:rsidRDefault="005D3680" w:rsidP="00AA1FD6">
            <w:pPr>
              <w:pStyle w:val="CommentText"/>
              <w:widowControl w:val="0"/>
              <w:spacing w:before="120"/>
              <w:jc w:val="both"/>
              <w:outlineLvl w:val="0"/>
              <w:rPr>
                <w:bCs/>
                <w:color w:val="000000"/>
                <w:sz w:val="24"/>
                <w:szCs w:val="24"/>
                <w:lang w:val="vi-VN"/>
              </w:rPr>
            </w:pPr>
            <w:r>
              <w:rPr>
                <w:bCs/>
                <w:color w:val="000000"/>
                <w:sz w:val="24"/>
                <w:szCs w:val="24"/>
                <w:lang w:val="vi-VN"/>
              </w:rPr>
              <w:t>Nang xương phình mạch</w:t>
            </w:r>
          </w:p>
        </w:tc>
        <w:tc>
          <w:tcPr>
            <w:tcW w:w="2610" w:type="dxa"/>
          </w:tcPr>
          <w:p w:rsidR="00AA1FD6" w:rsidRPr="00013F63"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3</w:t>
            </w:r>
          </w:p>
        </w:tc>
        <w:tc>
          <w:tcPr>
            <w:tcW w:w="2610" w:type="dxa"/>
          </w:tcPr>
          <w:p w:rsidR="00AA1FD6" w:rsidRPr="005D3680" w:rsidRDefault="005D3680" w:rsidP="00DE4E3E">
            <w:pPr>
              <w:pStyle w:val="CommentText"/>
              <w:widowControl w:val="0"/>
              <w:spacing w:before="120"/>
              <w:jc w:val="center"/>
              <w:outlineLvl w:val="0"/>
              <w:rPr>
                <w:bCs/>
                <w:color w:val="000000"/>
                <w:sz w:val="24"/>
                <w:szCs w:val="24"/>
                <w:lang w:val="vi-VN"/>
              </w:rPr>
            </w:pPr>
            <w:r>
              <w:rPr>
                <w:bCs/>
                <w:color w:val="000000"/>
                <w:sz w:val="24"/>
                <w:szCs w:val="24"/>
                <w:lang w:val="vi-VN"/>
              </w:rPr>
              <w:t>4.5</w:t>
            </w:r>
          </w:p>
        </w:tc>
      </w:tr>
      <w:tr w:rsidR="00AA1FD6" w:rsidRPr="00C5473D" w:rsidTr="00AA1FD6">
        <w:tc>
          <w:tcPr>
            <w:tcW w:w="4518" w:type="dxa"/>
          </w:tcPr>
          <w:p w:rsidR="00AA1FD6" w:rsidRPr="005D3680" w:rsidRDefault="005D3680" w:rsidP="005D3680">
            <w:pPr>
              <w:pStyle w:val="CommentText"/>
              <w:widowControl w:val="0"/>
              <w:tabs>
                <w:tab w:val="left" w:pos="300"/>
              </w:tabs>
              <w:spacing w:before="120"/>
              <w:outlineLvl w:val="0"/>
              <w:rPr>
                <w:color w:val="000000"/>
                <w:sz w:val="24"/>
                <w:szCs w:val="24"/>
              </w:rPr>
            </w:pPr>
            <w:r w:rsidRPr="005D3680">
              <w:rPr>
                <w:color w:val="000000"/>
                <w:sz w:val="24"/>
                <w:szCs w:val="24"/>
                <w:lang w:val="vi-VN"/>
              </w:rPr>
              <w:t>U xơ không cốt hóa</w:t>
            </w:r>
            <w:r w:rsidRPr="005D3680">
              <w:rPr>
                <w:color w:val="000000"/>
                <w:sz w:val="24"/>
                <w:szCs w:val="24"/>
              </w:rPr>
              <w:tab/>
            </w:r>
          </w:p>
        </w:tc>
        <w:tc>
          <w:tcPr>
            <w:tcW w:w="2610" w:type="dxa"/>
          </w:tcPr>
          <w:p w:rsidR="00AA1FD6" w:rsidRPr="005D3680" w:rsidRDefault="005D3680" w:rsidP="00DE4E3E">
            <w:pPr>
              <w:pStyle w:val="CommentText"/>
              <w:widowControl w:val="0"/>
              <w:spacing w:before="120"/>
              <w:jc w:val="center"/>
              <w:outlineLvl w:val="0"/>
              <w:rPr>
                <w:color w:val="000000"/>
                <w:sz w:val="24"/>
                <w:szCs w:val="24"/>
                <w:lang w:val="vi-VN"/>
              </w:rPr>
            </w:pPr>
            <w:r w:rsidRPr="005D3680">
              <w:rPr>
                <w:color w:val="000000"/>
                <w:sz w:val="24"/>
                <w:szCs w:val="24"/>
                <w:lang w:val="vi-VN"/>
              </w:rPr>
              <w:t>2</w:t>
            </w:r>
          </w:p>
        </w:tc>
        <w:tc>
          <w:tcPr>
            <w:tcW w:w="2610" w:type="dxa"/>
          </w:tcPr>
          <w:p w:rsidR="00AA1FD6" w:rsidRPr="005D3680" w:rsidRDefault="005D3680" w:rsidP="00DE4E3E">
            <w:pPr>
              <w:pStyle w:val="CommentText"/>
              <w:widowControl w:val="0"/>
              <w:spacing w:before="120"/>
              <w:jc w:val="center"/>
              <w:outlineLvl w:val="0"/>
              <w:rPr>
                <w:color w:val="000000"/>
                <w:sz w:val="24"/>
                <w:szCs w:val="24"/>
                <w:lang w:val="vi-VN"/>
              </w:rPr>
            </w:pPr>
            <w:r w:rsidRPr="005D3680">
              <w:rPr>
                <w:color w:val="000000"/>
                <w:sz w:val="24"/>
                <w:szCs w:val="24"/>
                <w:lang w:val="vi-VN"/>
              </w:rPr>
              <w:t>3.0</w:t>
            </w:r>
          </w:p>
        </w:tc>
      </w:tr>
    </w:tbl>
    <w:p w:rsidR="006D6ACD" w:rsidRPr="006D6ACD" w:rsidRDefault="006D6ACD" w:rsidP="006D6ACD">
      <w:pPr>
        <w:pStyle w:val="CommentText"/>
        <w:widowControl w:val="0"/>
        <w:spacing w:before="120"/>
        <w:ind w:firstLine="567"/>
        <w:jc w:val="both"/>
        <w:outlineLvl w:val="0"/>
        <w:rPr>
          <w:bCs/>
          <w:color w:val="000000"/>
          <w:sz w:val="24"/>
          <w:szCs w:val="24"/>
          <w:lang w:val="vi-VN"/>
        </w:rPr>
      </w:pPr>
      <w:r w:rsidRPr="00C5473D">
        <w:rPr>
          <w:bCs/>
          <w:color w:val="000000"/>
          <w:sz w:val="24"/>
          <w:szCs w:val="24"/>
          <w:lang w:val="vi-VN"/>
        </w:rPr>
        <w:t xml:space="preserve">Phần lớn bệnh nhân nằm trong nhóm tuổi từ </w:t>
      </w:r>
      <w:r w:rsidR="00887285">
        <w:rPr>
          <w:bCs/>
          <w:color w:val="000000"/>
          <w:sz w:val="24"/>
          <w:szCs w:val="24"/>
          <w:lang w:val="vi-VN"/>
        </w:rPr>
        <w:t>2</w:t>
      </w:r>
      <w:r w:rsidRPr="00C5473D">
        <w:rPr>
          <w:bCs/>
          <w:color w:val="000000"/>
          <w:sz w:val="24"/>
          <w:szCs w:val="24"/>
          <w:lang w:val="vi-VN"/>
        </w:rPr>
        <w:t>0-5</w:t>
      </w:r>
      <w:r w:rsidR="00887285">
        <w:rPr>
          <w:bCs/>
          <w:color w:val="000000"/>
          <w:sz w:val="24"/>
          <w:szCs w:val="24"/>
          <w:lang w:val="vi-VN"/>
        </w:rPr>
        <w:t>9</w:t>
      </w:r>
      <w:r w:rsidRPr="00C5473D">
        <w:rPr>
          <w:bCs/>
          <w:color w:val="000000"/>
          <w:sz w:val="24"/>
          <w:szCs w:val="24"/>
          <w:lang w:val="vi-VN"/>
        </w:rPr>
        <w:t xml:space="preserve"> tuổi chiếm </w:t>
      </w:r>
      <w:r w:rsidR="00887285">
        <w:rPr>
          <w:bCs/>
          <w:color w:val="000000"/>
          <w:sz w:val="24"/>
          <w:szCs w:val="24"/>
          <w:lang w:val="vi-VN"/>
        </w:rPr>
        <w:t>51,5</w:t>
      </w:r>
      <w:r w:rsidRPr="00C5473D">
        <w:rPr>
          <w:bCs/>
          <w:color w:val="000000"/>
          <w:sz w:val="24"/>
          <w:szCs w:val="24"/>
          <w:lang w:val="vi-VN"/>
        </w:rPr>
        <w:t xml:space="preserve">%, </w:t>
      </w:r>
      <w:r w:rsidR="00887285">
        <w:rPr>
          <w:bCs/>
          <w:color w:val="000000"/>
          <w:sz w:val="24"/>
          <w:szCs w:val="24"/>
          <w:lang w:val="vi-VN"/>
        </w:rPr>
        <w:t>tiếp theo là nhóm tuổi. nhỏ hơn 20 tuổi chiếm 39,4%, rất ít bệnh nhân trên 60 tuổi chiếm 9,1%. N</w:t>
      </w:r>
      <w:r w:rsidRPr="00C5473D">
        <w:rPr>
          <w:bCs/>
          <w:color w:val="000000"/>
          <w:sz w:val="24"/>
          <w:szCs w:val="24"/>
          <w:lang w:val="vi-VN"/>
        </w:rPr>
        <w:t xml:space="preserve">ữ </w:t>
      </w:r>
      <w:r w:rsidR="00887285">
        <w:rPr>
          <w:bCs/>
          <w:color w:val="000000"/>
          <w:sz w:val="24"/>
          <w:szCs w:val="24"/>
          <w:lang w:val="vi-VN"/>
        </w:rPr>
        <w:t>giới chiếm đa số với</w:t>
      </w:r>
      <w:r w:rsidR="00F5515F">
        <w:rPr>
          <w:bCs/>
          <w:color w:val="000000"/>
          <w:sz w:val="24"/>
          <w:szCs w:val="24"/>
          <w:lang w:val="vi-VN"/>
        </w:rPr>
        <w:t xml:space="preserve"> </w:t>
      </w:r>
      <w:r w:rsidR="00887285">
        <w:rPr>
          <w:bCs/>
          <w:color w:val="000000"/>
          <w:sz w:val="24"/>
          <w:szCs w:val="24"/>
          <w:lang w:val="vi-VN"/>
        </w:rPr>
        <w:t>56,1%</w:t>
      </w:r>
      <w:r w:rsidRPr="00C5473D">
        <w:rPr>
          <w:bCs/>
          <w:color w:val="000000"/>
          <w:sz w:val="24"/>
          <w:szCs w:val="24"/>
          <w:lang w:val="vi-VN"/>
        </w:rPr>
        <w:t xml:space="preserve">. Các vị trí u thường gặp nhất theo thứ tự là: </w:t>
      </w:r>
      <w:r w:rsidR="00887285">
        <w:rPr>
          <w:bCs/>
          <w:color w:val="000000"/>
          <w:sz w:val="24"/>
          <w:szCs w:val="24"/>
          <w:lang w:val="vi-VN"/>
        </w:rPr>
        <w:t>xương cánh tay, xương đùi, xương chày,xương bàn tay</w:t>
      </w:r>
      <w:r w:rsidRPr="00C5473D">
        <w:rPr>
          <w:bCs/>
          <w:color w:val="000000"/>
          <w:sz w:val="24"/>
          <w:szCs w:val="24"/>
          <w:lang w:val="vi-VN"/>
        </w:rPr>
        <w:t xml:space="preserve">. </w:t>
      </w:r>
      <w:r w:rsidR="007E546B">
        <w:rPr>
          <w:bCs/>
          <w:color w:val="000000"/>
          <w:sz w:val="24"/>
          <w:szCs w:val="24"/>
          <w:lang w:val="vi-VN"/>
        </w:rPr>
        <w:t>Ngoài ra bệnh còn gặp ở các vị trí khác với số lượng ít hơn như: xương mác</w:t>
      </w:r>
      <w:r w:rsidR="00887285">
        <w:rPr>
          <w:bCs/>
          <w:color w:val="000000"/>
          <w:sz w:val="24"/>
          <w:szCs w:val="24"/>
          <w:lang w:val="vi-VN"/>
        </w:rPr>
        <w:t>, xương quay, xương trụ, xương bàn chân</w:t>
      </w:r>
      <w:r w:rsidR="007E546B">
        <w:rPr>
          <w:bCs/>
          <w:color w:val="000000"/>
          <w:sz w:val="24"/>
          <w:szCs w:val="24"/>
          <w:lang w:val="vi-VN"/>
        </w:rPr>
        <w:t xml:space="preserve">. </w:t>
      </w:r>
      <w:r w:rsidR="00887285">
        <w:rPr>
          <w:bCs/>
          <w:color w:val="000000"/>
          <w:sz w:val="24"/>
          <w:szCs w:val="24"/>
          <w:lang w:val="vi-VN"/>
        </w:rPr>
        <w:t xml:space="preserve">Thể giải phẫu bệnh thường gặp nhất là u nội sụn chiếm 36,4%; tiếp theo là nang xương đơn thuần chiếm 25,8% và loạn sản xơ chiếm </w:t>
      </w:r>
      <w:r w:rsidR="00F5515F">
        <w:rPr>
          <w:bCs/>
          <w:color w:val="000000"/>
          <w:sz w:val="24"/>
          <w:szCs w:val="24"/>
          <w:lang w:val="vi-VN"/>
        </w:rPr>
        <w:t xml:space="preserve">24,2%. Các thể giải phẫu bệnh khác ít gặp hơn như nang xương phình mạch, u tế bào khổng lồ và u xơ không cốt hoá. </w:t>
      </w:r>
    </w:p>
    <w:p w:rsidR="006D6ACD" w:rsidRPr="00C5473D" w:rsidRDefault="000F2D85" w:rsidP="009050FA">
      <w:pPr>
        <w:spacing w:before="120"/>
        <w:jc w:val="both"/>
        <w:rPr>
          <w:b/>
        </w:rPr>
      </w:pPr>
      <w:r w:rsidRPr="00C5473D">
        <w:rPr>
          <w:b/>
        </w:rPr>
        <w:t xml:space="preserve">3.2. </w:t>
      </w:r>
      <w:proofErr w:type="spellStart"/>
      <w:r w:rsidRPr="00C5473D">
        <w:rPr>
          <w:b/>
        </w:rPr>
        <w:t>Kết</w:t>
      </w:r>
      <w:proofErr w:type="spellEnd"/>
      <w:r w:rsidRPr="00C5473D">
        <w:rPr>
          <w:b/>
        </w:rPr>
        <w:t xml:space="preserve"> </w:t>
      </w:r>
      <w:proofErr w:type="spellStart"/>
      <w:r w:rsidRPr="00C5473D">
        <w:rPr>
          <w:b/>
        </w:rPr>
        <w:t>quả</w:t>
      </w:r>
      <w:proofErr w:type="spellEnd"/>
      <w:r w:rsidRPr="00C5473D">
        <w:rPr>
          <w:b/>
        </w:rPr>
        <w:t xml:space="preserve"> </w:t>
      </w:r>
      <w:proofErr w:type="spellStart"/>
      <w:r w:rsidR="00DE4E3E" w:rsidRPr="00C5473D">
        <w:rPr>
          <w:b/>
        </w:rPr>
        <w:t>điều</w:t>
      </w:r>
      <w:proofErr w:type="spellEnd"/>
      <w:r w:rsidR="00DE4E3E" w:rsidRPr="00C5473D">
        <w:rPr>
          <w:b/>
        </w:rPr>
        <w:t xml:space="preserve"> </w:t>
      </w:r>
      <w:proofErr w:type="spellStart"/>
      <w:r w:rsidR="00DE4E3E" w:rsidRPr="00C5473D">
        <w:rPr>
          <w:b/>
        </w:rPr>
        <w:t>trị</w:t>
      </w:r>
      <w:proofErr w:type="spellEnd"/>
      <w:r w:rsidR="00DE4E3E" w:rsidRPr="00C5473D">
        <w:rPr>
          <w:b/>
        </w:rPr>
        <w:t xml:space="preserve"> </w:t>
      </w:r>
      <w:proofErr w:type="spellStart"/>
      <w:r w:rsidR="00DE4E3E" w:rsidRPr="00C5473D">
        <w:rPr>
          <w:b/>
        </w:rPr>
        <w:t>phẫu</w:t>
      </w:r>
      <w:proofErr w:type="spellEnd"/>
      <w:r w:rsidR="00DE4E3E" w:rsidRPr="00C5473D">
        <w:rPr>
          <w:b/>
        </w:rPr>
        <w:t xml:space="preserve"> </w:t>
      </w:r>
      <w:proofErr w:type="spellStart"/>
      <w:r w:rsidR="00DE4E3E" w:rsidRPr="00C5473D">
        <w:rPr>
          <w:b/>
        </w:rPr>
        <w:t>thuật</w:t>
      </w:r>
      <w:proofErr w:type="spellEnd"/>
    </w:p>
    <w:p w:rsidR="00DE4E3E" w:rsidRDefault="00F5515F" w:rsidP="00DE4E3E">
      <w:pPr>
        <w:pStyle w:val="CommentText"/>
        <w:widowControl w:val="0"/>
        <w:spacing w:before="120"/>
        <w:ind w:firstLine="567"/>
        <w:jc w:val="both"/>
        <w:outlineLvl w:val="0"/>
        <w:rPr>
          <w:bCs/>
          <w:color w:val="000000"/>
          <w:sz w:val="24"/>
          <w:szCs w:val="24"/>
          <w:lang w:val="vi-VN"/>
        </w:rPr>
      </w:pPr>
      <w:r>
        <w:rPr>
          <w:bCs/>
          <w:color w:val="000000"/>
          <w:sz w:val="24"/>
          <w:szCs w:val="24"/>
          <w:lang w:val="vi-VN"/>
        </w:rPr>
        <w:t xml:space="preserve">Trong số 66 bệnh nhân nghiên cứu, chúng tôi ghi nhận </w:t>
      </w:r>
      <w:r w:rsidR="008A0292">
        <w:rPr>
          <w:bCs/>
          <w:color w:val="000000"/>
          <w:sz w:val="24"/>
          <w:szCs w:val="24"/>
          <w:lang w:val="vi-VN"/>
        </w:rPr>
        <w:t>01</w:t>
      </w:r>
      <w:r>
        <w:rPr>
          <w:bCs/>
          <w:color w:val="000000"/>
          <w:sz w:val="24"/>
          <w:szCs w:val="24"/>
          <w:lang w:val="vi-VN"/>
        </w:rPr>
        <w:t xml:space="preserve"> trường hợp biến chứng nhiễm trùng </w:t>
      </w:r>
      <w:r w:rsidR="008A0292">
        <w:rPr>
          <w:bCs/>
          <w:color w:val="000000"/>
          <w:sz w:val="24"/>
          <w:szCs w:val="24"/>
          <w:lang w:val="vi-VN"/>
        </w:rPr>
        <w:t>nông (da và tổ chức dưới da) chiếm tỉ lệ 1,5%, bệnh nhân sau đó được chăm sóc vết mổ và hồi phục tốt</w:t>
      </w:r>
      <w:r w:rsidR="00FA71EB">
        <w:rPr>
          <w:bCs/>
          <w:color w:val="000000"/>
          <w:sz w:val="24"/>
          <w:szCs w:val="24"/>
          <w:lang w:val="vi-VN"/>
        </w:rPr>
        <w:t xml:space="preserve">. Chúng tôi ghi nhân một trường hợp tái phát chiểm tỉ lệ 1,5%. Bệnh nhân này có u ở đốt bàn ngón 4 tay phải, giải phẫu bệnh là u tế bào khổng lồ, tái phát sau phẫu thuật 03 tháng. </w:t>
      </w:r>
    </w:p>
    <w:p w:rsidR="00A74BE8" w:rsidRPr="002A2D8B" w:rsidRDefault="00923E03" w:rsidP="00A74BE8">
      <w:pPr>
        <w:pStyle w:val="CommentText"/>
        <w:widowControl w:val="0"/>
        <w:spacing w:before="120"/>
        <w:ind w:firstLine="567"/>
        <w:jc w:val="center"/>
        <w:outlineLvl w:val="0"/>
        <w:rPr>
          <w:bCs/>
          <w:color w:val="000000"/>
          <w:sz w:val="24"/>
          <w:szCs w:val="24"/>
        </w:rPr>
      </w:pPr>
      <w:r w:rsidRPr="00923E03">
        <w:rPr>
          <w:bCs/>
          <w:noProof/>
          <w:color w:val="000000"/>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4.7pt;height:203.5pt;mso-width-percent:0;mso-height-percent:0;mso-width-percent:0;mso-height-percent:0">
            <v:imagedata r:id="rId8" o:title="ghép xương"/>
          </v:shape>
        </w:pict>
      </w:r>
    </w:p>
    <w:p w:rsidR="00A74BE8" w:rsidRDefault="00A74BE8" w:rsidP="00DE4E3E">
      <w:pPr>
        <w:spacing w:before="120"/>
        <w:jc w:val="center"/>
        <w:rPr>
          <w:b/>
        </w:rPr>
      </w:pPr>
      <w:proofErr w:type="spellStart"/>
      <w:r>
        <w:rPr>
          <w:b/>
        </w:rPr>
        <w:t>Hình</w:t>
      </w:r>
      <w:proofErr w:type="spellEnd"/>
      <w:r>
        <w:rPr>
          <w:b/>
        </w:rPr>
        <w:t xml:space="preserve"> 1</w:t>
      </w:r>
      <w:r w:rsidRPr="00C5473D">
        <w:rPr>
          <w:b/>
        </w:rPr>
        <w:t xml:space="preserve">: </w:t>
      </w:r>
      <w:proofErr w:type="spellStart"/>
      <w:r>
        <w:rPr>
          <w:b/>
        </w:rPr>
        <w:t>Hình</w:t>
      </w:r>
      <w:proofErr w:type="spellEnd"/>
      <w:r>
        <w:rPr>
          <w:b/>
        </w:rPr>
        <w:t xml:space="preserve"> </w:t>
      </w:r>
      <w:proofErr w:type="spellStart"/>
      <w:r>
        <w:rPr>
          <w:b/>
        </w:rPr>
        <w:t>ảnh</w:t>
      </w:r>
      <w:proofErr w:type="spellEnd"/>
      <w:r>
        <w:rPr>
          <w:b/>
        </w:rPr>
        <w:t xml:space="preserve"> </w:t>
      </w:r>
      <w:proofErr w:type="spellStart"/>
      <w:r>
        <w:rPr>
          <w:b/>
        </w:rPr>
        <w:t>Xquang</w:t>
      </w:r>
      <w:proofErr w:type="spellEnd"/>
      <w:r>
        <w:rPr>
          <w:b/>
        </w:rPr>
        <w:t xml:space="preserve"> </w:t>
      </w:r>
      <w:proofErr w:type="spellStart"/>
      <w:r>
        <w:rPr>
          <w:b/>
        </w:rPr>
        <w:t>ngay</w:t>
      </w:r>
      <w:proofErr w:type="spellEnd"/>
      <w:r>
        <w:rPr>
          <w:b/>
        </w:rPr>
        <w:t xml:space="preserve"> </w:t>
      </w:r>
      <w:proofErr w:type="spellStart"/>
      <w:r>
        <w:rPr>
          <w:b/>
        </w:rPr>
        <w:t>sau</w:t>
      </w:r>
      <w:proofErr w:type="spellEnd"/>
      <w:r>
        <w:rPr>
          <w:b/>
        </w:rPr>
        <w:t xml:space="preserve"> </w:t>
      </w:r>
      <w:proofErr w:type="spellStart"/>
      <w:r>
        <w:rPr>
          <w:b/>
        </w:rPr>
        <w:t>mổ</w:t>
      </w:r>
      <w:proofErr w:type="spellEnd"/>
      <w:r>
        <w:rPr>
          <w:b/>
        </w:rPr>
        <w:t xml:space="preserve"> (</w:t>
      </w:r>
      <w:proofErr w:type="spellStart"/>
      <w:r>
        <w:rPr>
          <w:b/>
        </w:rPr>
        <w:t>bên</w:t>
      </w:r>
      <w:proofErr w:type="spellEnd"/>
      <w:r>
        <w:rPr>
          <w:b/>
        </w:rPr>
        <w:t xml:space="preserve"> </w:t>
      </w:r>
      <w:proofErr w:type="spellStart"/>
      <w:r>
        <w:rPr>
          <w:b/>
        </w:rPr>
        <w:t>trái</w:t>
      </w:r>
      <w:proofErr w:type="spellEnd"/>
      <w:r>
        <w:rPr>
          <w:b/>
        </w:rPr>
        <w:t xml:space="preserve">) </w:t>
      </w:r>
      <w:proofErr w:type="spellStart"/>
      <w:r>
        <w:rPr>
          <w:b/>
        </w:rPr>
        <w:t>và</w:t>
      </w:r>
      <w:proofErr w:type="spellEnd"/>
      <w:r>
        <w:rPr>
          <w:b/>
        </w:rPr>
        <w:t xml:space="preserve"> </w:t>
      </w:r>
      <w:proofErr w:type="spellStart"/>
      <w:r>
        <w:rPr>
          <w:b/>
        </w:rPr>
        <w:t>sau</w:t>
      </w:r>
      <w:proofErr w:type="spellEnd"/>
      <w:r>
        <w:rPr>
          <w:b/>
        </w:rPr>
        <w:t xml:space="preserve"> </w:t>
      </w:r>
      <w:proofErr w:type="spellStart"/>
      <w:r>
        <w:rPr>
          <w:b/>
        </w:rPr>
        <w:t>mổ</w:t>
      </w:r>
      <w:proofErr w:type="spellEnd"/>
      <w:r>
        <w:rPr>
          <w:b/>
        </w:rPr>
        <w:t xml:space="preserve"> 07 </w:t>
      </w:r>
      <w:proofErr w:type="spellStart"/>
      <w:r>
        <w:rPr>
          <w:b/>
        </w:rPr>
        <w:t>tháng</w:t>
      </w:r>
      <w:proofErr w:type="spellEnd"/>
      <w:r>
        <w:rPr>
          <w:b/>
        </w:rPr>
        <w:t xml:space="preserve"> (</w:t>
      </w:r>
      <w:proofErr w:type="spellStart"/>
      <w:r>
        <w:rPr>
          <w:b/>
        </w:rPr>
        <w:t>Bên</w:t>
      </w:r>
      <w:proofErr w:type="spellEnd"/>
      <w:r>
        <w:rPr>
          <w:b/>
        </w:rPr>
        <w:t xml:space="preserve"> </w:t>
      </w:r>
      <w:proofErr w:type="spellStart"/>
      <w:r>
        <w:rPr>
          <w:b/>
        </w:rPr>
        <w:t>phải</w:t>
      </w:r>
      <w:proofErr w:type="spellEnd"/>
      <w:r>
        <w:rPr>
          <w:b/>
        </w:rPr>
        <w:t>)</w:t>
      </w:r>
    </w:p>
    <w:p w:rsidR="00A74BE8" w:rsidRPr="00A74BE8" w:rsidRDefault="00A74BE8" w:rsidP="00A74BE8">
      <w:pPr>
        <w:pStyle w:val="CommentText"/>
        <w:widowControl w:val="0"/>
        <w:spacing w:before="120"/>
        <w:ind w:firstLine="567"/>
        <w:jc w:val="both"/>
        <w:outlineLvl w:val="0"/>
        <w:rPr>
          <w:bCs/>
          <w:color w:val="000000"/>
          <w:sz w:val="24"/>
          <w:szCs w:val="24"/>
        </w:rPr>
      </w:pPr>
      <w:proofErr w:type="spellStart"/>
      <w:r>
        <w:rPr>
          <w:bCs/>
          <w:color w:val="000000"/>
          <w:sz w:val="24"/>
          <w:szCs w:val="24"/>
        </w:rPr>
        <w:t>Chúng</w:t>
      </w:r>
      <w:proofErr w:type="spellEnd"/>
      <w:r>
        <w:rPr>
          <w:bCs/>
          <w:color w:val="000000"/>
          <w:sz w:val="24"/>
          <w:szCs w:val="24"/>
        </w:rPr>
        <w:t xml:space="preserve"> </w:t>
      </w:r>
      <w:proofErr w:type="spellStart"/>
      <w:r>
        <w:rPr>
          <w:bCs/>
          <w:color w:val="000000"/>
          <w:sz w:val="24"/>
          <w:szCs w:val="24"/>
        </w:rPr>
        <w:t>tôi</w:t>
      </w:r>
      <w:proofErr w:type="spellEnd"/>
      <w:r>
        <w:rPr>
          <w:bCs/>
          <w:color w:val="000000"/>
          <w:sz w:val="24"/>
          <w:szCs w:val="24"/>
        </w:rPr>
        <w:t xml:space="preserve"> </w:t>
      </w:r>
      <w:proofErr w:type="spellStart"/>
      <w:r>
        <w:rPr>
          <w:bCs/>
          <w:color w:val="000000"/>
          <w:sz w:val="24"/>
          <w:szCs w:val="24"/>
        </w:rPr>
        <w:t>tiến</w:t>
      </w:r>
      <w:proofErr w:type="spellEnd"/>
      <w:r>
        <w:rPr>
          <w:bCs/>
          <w:color w:val="000000"/>
          <w:sz w:val="24"/>
          <w:szCs w:val="24"/>
        </w:rPr>
        <w:t xml:space="preserve"> </w:t>
      </w:r>
      <w:proofErr w:type="spellStart"/>
      <w:r>
        <w:rPr>
          <w:bCs/>
          <w:color w:val="000000"/>
          <w:sz w:val="24"/>
          <w:szCs w:val="24"/>
        </w:rPr>
        <w:t>hành</w:t>
      </w:r>
      <w:proofErr w:type="spellEnd"/>
      <w:r>
        <w:rPr>
          <w:bCs/>
          <w:color w:val="000000"/>
          <w:sz w:val="24"/>
          <w:szCs w:val="24"/>
        </w:rPr>
        <w:t xml:space="preserve"> </w:t>
      </w:r>
      <w:proofErr w:type="spellStart"/>
      <w:r>
        <w:rPr>
          <w:bCs/>
          <w:color w:val="000000"/>
          <w:sz w:val="24"/>
          <w:szCs w:val="24"/>
        </w:rPr>
        <w:t>tái</w:t>
      </w:r>
      <w:proofErr w:type="spellEnd"/>
      <w:r>
        <w:rPr>
          <w:bCs/>
          <w:color w:val="000000"/>
          <w:sz w:val="24"/>
          <w:szCs w:val="24"/>
        </w:rPr>
        <w:t xml:space="preserve"> </w:t>
      </w:r>
      <w:proofErr w:type="spellStart"/>
      <w:r>
        <w:rPr>
          <w:bCs/>
          <w:color w:val="000000"/>
          <w:sz w:val="24"/>
          <w:szCs w:val="24"/>
        </w:rPr>
        <w:t>khám</w:t>
      </w:r>
      <w:proofErr w:type="spellEnd"/>
      <w:r>
        <w:rPr>
          <w:bCs/>
          <w:color w:val="000000"/>
          <w:sz w:val="24"/>
          <w:szCs w:val="24"/>
        </w:rPr>
        <w:t xml:space="preserve"> </w:t>
      </w:r>
      <w:proofErr w:type="spellStart"/>
      <w:r>
        <w:rPr>
          <w:bCs/>
          <w:color w:val="000000"/>
          <w:sz w:val="24"/>
          <w:szCs w:val="24"/>
        </w:rPr>
        <w:t>và</w:t>
      </w:r>
      <w:proofErr w:type="spellEnd"/>
      <w:r>
        <w:rPr>
          <w:bCs/>
          <w:color w:val="000000"/>
          <w:sz w:val="24"/>
          <w:szCs w:val="24"/>
        </w:rPr>
        <w:t xml:space="preserve"> </w:t>
      </w:r>
      <w:proofErr w:type="spellStart"/>
      <w:r>
        <w:rPr>
          <w:bCs/>
          <w:color w:val="000000"/>
          <w:sz w:val="24"/>
          <w:szCs w:val="24"/>
        </w:rPr>
        <w:t>đánh</w:t>
      </w:r>
      <w:proofErr w:type="spellEnd"/>
      <w:r>
        <w:rPr>
          <w:bCs/>
          <w:color w:val="000000"/>
          <w:sz w:val="24"/>
          <w:szCs w:val="24"/>
        </w:rPr>
        <w:t xml:space="preserve"> </w:t>
      </w:r>
      <w:proofErr w:type="spellStart"/>
      <w:r>
        <w:rPr>
          <w:bCs/>
          <w:color w:val="000000"/>
          <w:sz w:val="24"/>
          <w:szCs w:val="24"/>
        </w:rPr>
        <w:t>giá</w:t>
      </w:r>
      <w:proofErr w:type="spellEnd"/>
      <w:r>
        <w:rPr>
          <w:bCs/>
          <w:color w:val="000000"/>
          <w:sz w:val="24"/>
          <w:szCs w:val="24"/>
        </w:rPr>
        <w:t xml:space="preserve"> </w:t>
      </w:r>
      <w:proofErr w:type="spellStart"/>
      <w:r>
        <w:rPr>
          <w:bCs/>
          <w:color w:val="000000"/>
          <w:sz w:val="24"/>
          <w:szCs w:val="24"/>
        </w:rPr>
        <w:t>liền</w:t>
      </w:r>
      <w:proofErr w:type="spellEnd"/>
      <w:r>
        <w:rPr>
          <w:bCs/>
          <w:color w:val="000000"/>
          <w:sz w:val="24"/>
          <w:szCs w:val="24"/>
        </w:rPr>
        <w:t xml:space="preserve"> </w:t>
      </w:r>
      <w:proofErr w:type="spellStart"/>
      <w:r>
        <w:rPr>
          <w:bCs/>
          <w:color w:val="000000"/>
          <w:sz w:val="24"/>
          <w:szCs w:val="24"/>
        </w:rPr>
        <w:t>xương</w:t>
      </w:r>
      <w:proofErr w:type="spellEnd"/>
      <w:r>
        <w:rPr>
          <w:bCs/>
          <w:color w:val="000000"/>
          <w:sz w:val="24"/>
          <w:szCs w:val="24"/>
        </w:rPr>
        <w:t xml:space="preserve"> </w:t>
      </w:r>
      <w:proofErr w:type="spellStart"/>
      <w:r>
        <w:rPr>
          <w:bCs/>
          <w:color w:val="000000"/>
          <w:sz w:val="24"/>
          <w:szCs w:val="24"/>
        </w:rPr>
        <w:t>trên</w:t>
      </w:r>
      <w:proofErr w:type="spellEnd"/>
      <w:r>
        <w:rPr>
          <w:bCs/>
          <w:color w:val="000000"/>
          <w:sz w:val="24"/>
          <w:szCs w:val="24"/>
        </w:rPr>
        <w:t xml:space="preserve"> </w:t>
      </w:r>
      <w:proofErr w:type="spellStart"/>
      <w:r>
        <w:rPr>
          <w:bCs/>
          <w:color w:val="000000"/>
          <w:sz w:val="24"/>
          <w:szCs w:val="24"/>
        </w:rPr>
        <w:t>Xquang</w:t>
      </w:r>
      <w:proofErr w:type="spellEnd"/>
      <w:r>
        <w:rPr>
          <w:bCs/>
          <w:color w:val="000000"/>
          <w:sz w:val="24"/>
          <w:szCs w:val="24"/>
        </w:rPr>
        <w:t xml:space="preserve"> </w:t>
      </w:r>
      <w:proofErr w:type="spellStart"/>
      <w:r>
        <w:rPr>
          <w:bCs/>
          <w:color w:val="000000"/>
          <w:sz w:val="24"/>
          <w:szCs w:val="24"/>
        </w:rPr>
        <w:t>đối</w:t>
      </w:r>
      <w:proofErr w:type="spellEnd"/>
      <w:r>
        <w:rPr>
          <w:bCs/>
          <w:color w:val="000000"/>
          <w:sz w:val="24"/>
          <w:szCs w:val="24"/>
        </w:rPr>
        <w:t xml:space="preserve"> </w:t>
      </w:r>
      <w:proofErr w:type="spellStart"/>
      <w:r>
        <w:rPr>
          <w:bCs/>
          <w:color w:val="000000"/>
          <w:sz w:val="24"/>
          <w:szCs w:val="24"/>
        </w:rPr>
        <w:t>với</w:t>
      </w:r>
      <w:proofErr w:type="spellEnd"/>
      <w:r>
        <w:rPr>
          <w:bCs/>
          <w:color w:val="000000"/>
          <w:sz w:val="24"/>
          <w:szCs w:val="24"/>
        </w:rPr>
        <w:t xml:space="preserve"> 61 </w:t>
      </w:r>
      <w:proofErr w:type="spellStart"/>
      <w:r>
        <w:rPr>
          <w:bCs/>
          <w:color w:val="000000"/>
          <w:sz w:val="24"/>
          <w:szCs w:val="24"/>
        </w:rPr>
        <w:t>bệnh</w:t>
      </w:r>
      <w:proofErr w:type="spellEnd"/>
      <w:r>
        <w:rPr>
          <w:bCs/>
          <w:color w:val="000000"/>
          <w:sz w:val="24"/>
          <w:szCs w:val="24"/>
        </w:rPr>
        <w:t xml:space="preserve"> </w:t>
      </w:r>
      <w:proofErr w:type="spellStart"/>
      <w:r>
        <w:rPr>
          <w:bCs/>
          <w:color w:val="000000"/>
          <w:sz w:val="24"/>
          <w:szCs w:val="24"/>
        </w:rPr>
        <w:t>nhân</w:t>
      </w:r>
      <w:proofErr w:type="spellEnd"/>
      <w:r>
        <w:rPr>
          <w:bCs/>
          <w:color w:val="000000"/>
          <w:sz w:val="24"/>
          <w:szCs w:val="24"/>
        </w:rPr>
        <w:t xml:space="preserve"> </w:t>
      </w:r>
      <w:proofErr w:type="spellStart"/>
      <w:r>
        <w:rPr>
          <w:bCs/>
          <w:color w:val="000000"/>
          <w:sz w:val="24"/>
          <w:szCs w:val="24"/>
        </w:rPr>
        <w:t>có</w:t>
      </w:r>
      <w:proofErr w:type="spellEnd"/>
      <w:r>
        <w:rPr>
          <w:bCs/>
          <w:color w:val="000000"/>
          <w:sz w:val="24"/>
          <w:szCs w:val="24"/>
        </w:rPr>
        <w:t xml:space="preserve"> </w:t>
      </w:r>
      <w:proofErr w:type="spellStart"/>
      <w:r>
        <w:rPr>
          <w:bCs/>
          <w:color w:val="000000"/>
          <w:sz w:val="24"/>
          <w:szCs w:val="24"/>
        </w:rPr>
        <w:t>thời</w:t>
      </w:r>
      <w:proofErr w:type="spellEnd"/>
      <w:r>
        <w:rPr>
          <w:bCs/>
          <w:color w:val="000000"/>
          <w:sz w:val="24"/>
          <w:szCs w:val="24"/>
        </w:rPr>
        <w:t xml:space="preserve"> </w:t>
      </w:r>
      <w:proofErr w:type="spellStart"/>
      <w:r>
        <w:rPr>
          <w:bCs/>
          <w:color w:val="000000"/>
          <w:sz w:val="24"/>
          <w:szCs w:val="24"/>
        </w:rPr>
        <w:t>gian</w:t>
      </w:r>
      <w:proofErr w:type="spellEnd"/>
      <w:r>
        <w:rPr>
          <w:bCs/>
          <w:color w:val="000000"/>
          <w:sz w:val="24"/>
          <w:szCs w:val="24"/>
        </w:rPr>
        <w:t xml:space="preserve"> </w:t>
      </w:r>
      <w:proofErr w:type="spellStart"/>
      <w:r>
        <w:rPr>
          <w:bCs/>
          <w:color w:val="000000"/>
          <w:sz w:val="24"/>
          <w:szCs w:val="24"/>
        </w:rPr>
        <w:t>theo</w:t>
      </w:r>
      <w:proofErr w:type="spellEnd"/>
      <w:r>
        <w:rPr>
          <w:bCs/>
          <w:color w:val="000000"/>
          <w:sz w:val="24"/>
          <w:szCs w:val="24"/>
        </w:rPr>
        <w:t xml:space="preserve"> </w:t>
      </w:r>
      <w:proofErr w:type="spellStart"/>
      <w:r>
        <w:rPr>
          <w:bCs/>
          <w:color w:val="000000"/>
          <w:sz w:val="24"/>
          <w:szCs w:val="24"/>
        </w:rPr>
        <w:t>dõi</w:t>
      </w:r>
      <w:proofErr w:type="spellEnd"/>
      <w:r>
        <w:rPr>
          <w:bCs/>
          <w:color w:val="000000"/>
          <w:sz w:val="24"/>
          <w:szCs w:val="24"/>
        </w:rPr>
        <w:t xml:space="preserve"> </w:t>
      </w:r>
      <w:proofErr w:type="spellStart"/>
      <w:r>
        <w:rPr>
          <w:bCs/>
          <w:color w:val="000000"/>
          <w:sz w:val="24"/>
          <w:szCs w:val="24"/>
        </w:rPr>
        <w:t>sau</w:t>
      </w:r>
      <w:proofErr w:type="spellEnd"/>
      <w:r>
        <w:rPr>
          <w:bCs/>
          <w:color w:val="000000"/>
          <w:sz w:val="24"/>
          <w:szCs w:val="24"/>
        </w:rPr>
        <w:t xml:space="preserve"> </w:t>
      </w:r>
      <w:proofErr w:type="spellStart"/>
      <w:r>
        <w:rPr>
          <w:bCs/>
          <w:color w:val="000000"/>
          <w:sz w:val="24"/>
          <w:szCs w:val="24"/>
        </w:rPr>
        <w:t>mổ</w:t>
      </w:r>
      <w:proofErr w:type="spellEnd"/>
      <w:r>
        <w:rPr>
          <w:bCs/>
          <w:color w:val="000000"/>
          <w:sz w:val="24"/>
          <w:szCs w:val="24"/>
        </w:rPr>
        <w:t xml:space="preserve"> </w:t>
      </w:r>
      <w:proofErr w:type="spellStart"/>
      <w:r>
        <w:rPr>
          <w:bCs/>
          <w:color w:val="000000"/>
          <w:sz w:val="24"/>
          <w:szCs w:val="24"/>
        </w:rPr>
        <w:t>từ</w:t>
      </w:r>
      <w:proofErr w:type="spellEnd"/>
      <w:r>
        <w:rPr>
          <w:bCs/>
          <w:color w:val="000000"/>
          <w:sz w:val="24"/>
          <w:szCs w:val="24"/>
        </w:rPr>
        <w:t xml:space="preserve"> 3 </w:t>
      </w:r>
      <w:proofErr w:type="spellStart"/>
      <w:r>
        <w:rPr>
          <w:bCs/>
          <w:color w:val="000000"/>
          <w:sz w:val="24"/>
          <w:szCs w:val="24"/>
        </w:rPr>
        <w:t>tháng</w:t>
      </w:r>
      <w:proofErr w:type="spellEnd"/>
      <w:r>
        <w:rPr>
          <w:bCs/>
          <w:color w:val="000000"/>
          <w:sz w:val="24"/>
          <w:szCs w:val="24"/>
        </w:rPr>
        <w:t xml:space="preserve"> </w:t>
      </w:r>
      <w:proofErr w:type="spellStart"/>
      <w:r>
        <w:rPr>
          <w:bCs/>
          <w:color w:val="000000"/>
          <w:sz w:val="24"/>
          <w:szCs w:val="24"/>
        </w:rPr>
        <w:t>trở</w:t>
      </w:r>
      <w:proofErr w:type="spellEnd"/>
      <w:r>
        <w:rPr>
          <w:bCs/>
          <w:color w:val="000000"/>
          <w:sz w:val="24"/>
          <w:szCs w:val="24"/>
        </w:rPr>
        <w:t xml:space="preserve"> </w:t>
      </w:r>
      <w:proofErr w:type="spellStart"/>
      <w:r>
        <w:rPr>
          <w:bCs/>
          <w:color w:val="000000"/>
          <w:sz w:val="24"/>
          <w:szCs w:val="24"/>
        </w:rPr>
        <w:t>lên</w:t>
      </w:r>
      <w:proofErr w:type="spellEnd"/>
      <w:r>
        <w:rPr>
          <w:bCs/>
          <w:color w:val="000000"/>
          <w:sz w:val="24"/>
          <w:szCs w:val="24"/>
        </w:rPr>
        <w:t xml:space="preserve">, </w:t>
      </w:r>
      <w:proofErr w:type="spellStart"/>
      <w:r>
        <w:rPr>
          <w:bCs/>
          <w:color w:val="000000"/>
          <w:sz w:val="24"/>
          <w:szCs w:val="24"/>
        </w:rPr>
        <w:t>loại</w:t>
      </w:r>
      <w:proofErr w:type="spellEnd"/>
      <w:r>
        <w:rPr>
          <w:bCs/>
          <w:color w:val="000000"/>
          <w:sz w:val="24"/>
          <w:szCs w:val="24"/>
        </w:rPr>
        <w:t xml:space="preserve"> </w:t>
      </w:r>
      <w:proofErr w:type="spellStart"/>
      <w:r>
        <w:rPr>
          <w:bCs/>
          <w:color w:val="000000"/>
          <w:sz w:val="24"/>
          <w:szCs w:val="24"/>
        </w:rPr>
        <w:t>trừ</w:t>
      </w:r>
      <w:proofErr w:type="spellEnd"/>
      <w:r>
        <w:rPr>
          <w:bCs/>
          <w:color w:val="000000"/>
          <w:sz w:val="24"/>
          <w:szCs w:val="24"/>
        </w:rPr>
        <w:t xml:space="preserve"> 04 </w:t>
      </w:r>
      <w:proofErr w:type="spellStart"/>
      <w:r>
        <w:rPr>
          <w:bCs/>
          <w:color w:val="000000"/>
          <w:sz w:val="24"/>
          <w:szCs w:val="24"/>
        </w:rPr>
        <w:t>bệnh</w:t>
      </w:r>
      <w:proofErr w:type="spellEnd"/>
      <w:r>
        <w:rPr>
          <w:bCs/>
          <w:color w:val="000000"/>
          <w:sz w:val="24"/>
          <w:szCs w:val="24"/>
        </w:rPr>
        <w:t xml:space="preserve"> </w:t>
      </w:r>
      <w:proofErr w:type="spellStart"/>
      <w:r>
        <w:rPr>
          <w:bCs/>
          <w:color w:val="000000"/>
          <w:sz w:val="24"/>
          <w:szCs w:val="24"/>
        </w:rPr>
        <w:t>nhân</w:t>
      </w:r>
      <w:proofErr w:type="spellEnd"/>
      <w:r>
        <w:rPr>
          <w:bCs/>
          <w:color w:val="000000"/>
          <w:sz w:val="24"/>
          <w:szCs w:val="24"/>
        </w:rPr>
        <w:t xml:space="preserve"> </w:t>
      </w:r>
      <w:proofErr w:type="spellStart"/>
      <w:r>
        <w:rPr>
          <w:bCs/>
          <w:color w:val="000000"/>
          <w:sz w:val="24"/>
          <w:szCs w:val="24"/>
        </w:rPr>
        <w:t>có</w:t>
      </w:r>
      <w:proofErr w:type="spellEnd"/>
      <w:r>
        <w:rPr>
          <w:bCs/>
          <w:color w:val="000000"/>
          <w:sz w:val="24"/>
          <w:szCs w:val="24"/>
        </w:rPr>
        <w:t xml:space="preserve"> </w:t>
      </w:r>
      <w:proofErr w:type="spellStart"/>
      <w:r>
        <w:rPr>
          <w:bCs/>
          <w:color w:val="000000"/>
          <w:sz w:val="24"/>
          <w:szCs w:val="24"/>
        </w:rPr>
        <w:t>thời</w:t>
      </w:r>
      <w:proofErr w:type="spellEnd"/>
      <w:r>
        <w:rPr>
          <w:bCs/>
          <w:color w:val="000000"/>
          <w:sz w:val="24"/>
          <w:szCs w:val="24"/>
        </w:rPr>
        <w:t xml:space="preserve"> </w:t>
      </w:r>
      <w:proofErr w:type="spellStart"/>
      <w:r>
        <w:rPr>
          <w:bCs/>
          <w:color w:val="000000"/>
          <w:sz w:val="24"/>
          <w:szCs w:val="24"/>
        </w:rPr>
        <w:t>gian</w:t>
      </w:r>
      <w:proofErr w:type="spellEnd"/>
      <w:r>
        <w:rPr>
          <w:bCs/>
          <w:color w:val="000000"/>
          <w:sz w:val="24"/>
          <w:szCs w:val="24"/>
        </w:rPr>
        <w:t xml:space="preserve"> </w:t>
      </w:r>
      <w:proofErr w:type="spellStart"/>
      <w:r>
        <w:rPr>
          <w:bCs/>
          <w:color w:val="000000"/>
          <w:sz w:val="24"/>
          <w:szCs w:val="24"/>
        </w:rPr>
        <w:t>theo</w:t>
      </w:r>
      <w:proofErr w:type="spellEnd"/>
      <w:r>
        <w:rPr>
          <w:bCs/>
          <w:color w:val="000000"/>
          <w:sz w:val="24"/>
          <w:szCs w:val="24"/>
        </w:rPr>
        <w:t xml:space="preserve"> </w:t>
      </w:r>
      <w:proofErr w:type="spellStart"/>
      <w:r>
        <w:rPr>
          <w:bCs/>
          <w:color w:val="000000"/>
          <w:sz w:val="24"/>
          <w:szCs w:val="24"/>
        </w:rPr>
        <w:t>dõi</w:t>
      </w:r>
      <w:proofErr w:type="spellEnd"/>
      <w:r>
        <w:rPr>
          <w:bCs/>
          <w:color w:val="000000"/>
          <w:sz w:val="24"/>
          <w:szCs w:val="24"/>
        </w:rPr>
        <w:t xml:space="preserve"> </w:t>
      </w:r>
      <w:proofErr w:type="spellStart"/>
      <w:r>
        <w:rPr>
          <w:bCs/>
          <w:color w:val="000000"/>
          <w:sz w:val="24"/>
          <w:szCs w:val="24"/>
        </w:rPr>
        <w:t>ít</w:t>
      </w:r>
      <w:proofErr w:type="spellEnd"/>
      <w:r>
        <w:rPr>
          <w:bCs/>
          <w:color w:val="000000"/>
          <w:sz w:val="24"/>
          <w:szCs w:val="24"/>
        </w:rPr>
        <w:t xml:space="preserve"> </w:t>
      </w:r>
      <w:proofErr w:type="spellStart"/>
      <w:r>
        <w:rPr>
          <w:bCs/>
          <w:color w:val="000000"/>
          <w:sz w:val="24"/>
          <w:szCs w:val="24"/>
        </w:rPr>
        <w:t>hơn</w:t>
      </w:r>
      <w:proofErr w:type="spellEnd"/>
      <w:r>
        <w:rPr>
          <w:bCs/>
          <w:color w:val="000000"/>
          <w:sz w:val="24"/>
          <w:szCs w:val="24"/>
        </w:rPr>
        <w:t xml:space="preserve"> 3 </w:t>
      </w:r>
      <w:proofErr w:type="spellStart"/>
      <w:r>
        <w:rPr>
          <w:bCs/>
          <w:color w:val="000000"/>
          <w:sz w:val="24"/>
          <w:szCs w:val="24"/>
        </w:rPr>
        <w:t>tháng</w:t>
      </w:r>
      <w:proofErr w:type="spellEnd"/>
      <w:r>
        <w:rPr>
          <w:bCs/>
          <w:color w:val="000000"/>
          <w:sz w:val="24"/>
          <w:szCs w:val="24"/>
        </w:rPr>
        <w:t xml:space="preserve"> </w:t>
      </w:r>
      <w:proofErr w:type="spellStart"/>
      <w:r>
        <w:rPr>
          <w:bCs/>
          <w:color w:val="000000"/>
          <w:sz w:val="24"/>
          <w:szCs w:val="24"/>
        </w:rPr>
        <w:t>và</w:t>
      </w:r>
      <w:proofErr w:type="spellEnd"/>
      <w:r>
        <w:rPr>
          <w:bCs/>
          <w:color w:val="000000"/>
          <w:sz w:val="24"/>
          <w:szCs w:val="24"/>
        </w:rPr>
        <w:t xml:space="preserve"> 01 </w:t>
      </w:r>
      <w:proofErr w:type="spellStart"/>
      <w:r>
        <w:rPr>
          <w:bCs/>
          <w:color w:val="000000"/>
          <w:sz w:val="24"/>
          <w:szCs w:val="24"/>
        </w:rPr>
        <w:t>bệnh</w:t>
      </w:r>
      <w:proofErr w:type="spellEnd"/>
      <w:r>
        <w:rPr>
          <w:bCs/>
          <w:color w:val="000000"/>
          <w:sz w:val="24"/>
          <w:szCs w:val="24"/>
        </w:rPr>
        <w:t xml:space="preserve"> </w:t>
      </w:r>
      <w:proofErr w:type="spellStart"/>
      <w:r>
        <w:rPr>
          <w:bCs/>
          <w:color w:val="000000"/>
          <w:sz w:val="24"/>
          <w:szCs w:val="24"/>
        </w:rPr>
        <w:t>nhân</w:t>
      </w:r>
      <w:proofErr w:type="spellEnd"/>
      <w:r>
        <w:rPr>
          <w:bCs/>
          <w:color w:val="000000"/>
          <w:sz w:val="24"/>
          <w:szCs w:val="24"/>
        </w:rPr>
        <w:t xml:space="preserve"> </w:t>
      </w:r>
      <w:proofErr w:type="spellStart"/>
      <w:r>
        <w:rPr>
          <w:bCs/>
          <w:color w:val="000000"/>
          <w:sz w:val="24"/>
          <w:szCs w:val="24"/>
        </w:rPr>
        <w:t>tái</w:t>
      </w:r>
      <w:proofErr w:type="spellEnd"/>
      <w:r>
        <w:rPr>
          <w:bCs/>
          <w:color w:val="000000"/>
          <w:sz w:val="24"/>
          <w:szCs w:val="24"/>
        </w:rPr>
        <w:t xml:space="preserve"> </w:t>
      </w:r>
      <w:proofErr w:type="spellStart"/>
      <w:r>
        <w:rPr>
          <w:bCs/>
          <w:color w:val="000000"/>
          <w:sz w:val="24"/>
          <w:szCs w:val="24"/>
        </w:rPr>
        <w:t>phát</w:t>
      </w:r>
      <w:proofErr w:type="spellEnd"/>
      <w:r>
        <w:rPr>
          <w:bCs/>
          <w:color w:val="000000"/>
          <w:sz w:val="24"/>
          <w:szCs w:val="24"/>
        </w:rPr>
        <w:t xml:space="preserve"> </w:t>
      </w:r>
      <w:proofErr w:type="spellStart"/>
      <w:r>
        <w:rPr>
          <w:bCs/>
          <w:color w:val="000000"/>
          <w:sz w:val="24"/>
          <w:szCs w:val="24"/>
        </w:rPr>
        <w:t>đã</w:t>
      </w:r>
      <w:proofErr w:type="spellEnd"/>
      <w:r>
        <w:rPr>
          <w:bCs/>
          <w:color w:val="000000"/>
          <w:sz w:val="24"/>
          <w:szCs w:val="24"/>
        </w:rPr>
        <w:t xml:space="preserve"> </w:t>
      </w:r>
      <w:proofErr w:type="spellStart"/>
      <w:r>
        <w:rPr>
          <w:bCs/>
          <w:color w:val="000000"/>
          <w:sz w:val="24"/>
          <w:szCs w:val="24"/>
        </w:rPr>
        <w:t>mổ</w:t>
      </w:r>
      <w:proofErr w:type="spellEnd"/>
      <w:r>
        <w:rPr>
          <w:bCs/>
          <w:color w:val="000000"/>
          <w:sz w:val="24"/>
          <w:szCs w:val="24"/>
        </w:rPr>
        <w:t xml:space="preserve"> </w:t>
      </w:r>
      <w:proofErr w:type="spellStart"/>
      <w:r>
        <w:rPr>
          <w:bCs/>
          <w:color w:val="000000"/>
          <w:sz w:val="24"/>
          <w:szCs w:val="24"/>
        </w:rPr>
        <w:t>cắt</w:t>
      </w:r>
      <w:proofErr w:type="spellEnd"/>
      <w:r>
        <w:rPr>
          <w:bCs/>
          <w:color w:val="000000"/>
          <w:sz w:val="24"/>
          <w:szCs w:val="24"/>
        </w:rPr>
        <w:t xml:space="preserve"> </w:t>
      </w:r>
      <w:proofErr w:type="spellStart"/>
      <w:r>
        <w:rPr>
          <w:bCs/>
          <w:color w:val="000000"/>
          <w:sz w:val="24"/>
          <w:szCs w:val="24"/>
        </w:rPr>
        <w:t>rộng</w:t>
      </w:r>
      <w:proofErr w:type="spellEnd"/>
      <w:r>
        <w:rPr>
          <w:bCs/>
          <w:color w:val="000000"/>
          <w:sz w:val="24"/>
          <w:szCs w:val="24"/>
        </w:rPr>
        <w:t xml:space="preserve"> </w:t>
      </w:r>
      <w:proofErr w:type="spellStart"/>
      <w:r>
        <w:rPr>
          <w:bCs/>
          <w:color w:val="000000"/>
          <w:sz w:val="24"/>
          <w:szCs w:val="24"/>
        </w:rPr>
        <w:t>tổn</w:t>
      </w:r>
      <w:proofErr w:type="spellEnd"/>
      <w:r>
        <w:rPr>
          <w:bCs/>
          <w:color w:val="000000"/>
          <w:sz w:val="24"/>
          <w:szCs w:val="24"/>
        </w:rPr>
        <w:t xml:space="preserve"> </w:t>
      </w:r>
      <w:proofErr w:type="spellStart"/>
      <w:r>
        <w:rPr>
          <w:bCs/>
          <w:color w:val="000000"/>
          <w:sz w:val="24"/>
          <w:szCs w:val="24"/>
        </w:rPr>
        <w:t>thương</w:t>
      </w:r>
      <w:proofErr w:type="spellEnd"/>
      <w:r>
        <w:rPr>
          <w:bCs/>
          <w:color w:val="000000"/>
          <w:sz w:val="24"/>
          <w:szCs w:val="24"/>
        </w:rPr>
        <w:t xml:space="preserve">. </w:t>
      </w:r>
      <w:r>
        <w:rPr>
          <w:bCs/>
          <w:color w:val="000000"/>
          <w:sz w:val="24"/>
          <w:szCs w:val="24"/>
          <w:lang w:val="vi-VN"/>
        </w:rPr>
        <w:t>Tại thời điểm khám lại</w:t>
      </w:r>
      <w:r>
        <w:rPr>
          <w:bCs/>
          <w:color w:val="000000"/>
          <w:sz w:val="24"/>
          <w:szCs w:val="24"/>
        </w:rPr>
        <w:t xml:space="preserve"> </w:t>
      </w:r>
      <w:proofErr w:type="spellStart"/>
      <w:r>
        <w:rPr>
          <w:bCs/>
          <w:color w:val="000000"/>
          <w:sz w:val="24"/>
          <w:szCs w:val="24"/>
        </w:rPr>
        <w:t>tháng</w:t>
      </w:r>
      <w:proofErr w:type="spellEnd"/>
      <w:r>
        <w:rPr>
          <w:bCs/>
          <w:color w:val="000000"/>
          <w:sz w:val="24"/>
          <w:szCs w:val="24"/>
        </w:rPr>
        <w:t xml:space="preserve"> 7 </w:t>
      </w:r>
      <w:proofErr w:type="spellStart"/>
      <w:r>
        <w:rPr>
          <w:bCs/>
          <w:color w:val="000000"/>
          <w:sz w:val="24"/>
          <w:szCs w:val="24"/>
        </w:rPr>
        <w:t>năm</w:t>
      </w:r>
      <w:proofErr w:type="spellEnd"/>
      <w:r>
        <w:rPr>
          <w:bCs/>
          <w:color w:val="000000"/>
          <w:sz w:val="24"/>
          <w:szCs w:val="24"/>
        </w:rPr>
        <w:t xml:space="preserve"> 2024</w:t>
      </w:r>
      <w:r>
        <w:rPr>
          <w:bCs/>
          <w:color w:val="000000"/>
          <w:sz w:val="24"/>
          <w:szCs w:val="24"/>
          <w:lang w:val="vi-VN"/>
        </w:rPr>
        <w:t>,</w:t>
      </w:r>
      <w:r>
        <w:rPr>
          <w:bCs/>
          <w:color w:val="000000"/>
          <w:sz w:val="24"/>
          <w:szCs w:val="24"/>
        </w:rPr>
        <w:t xml:space="preserve"> </w:t>
      </w:r>
      <w:proofErr w:type="spellStart"/>
      <w:r>
        <w:rPr>
          <w:bCs/>
          <w:color w:val="000000"/>
          <w:sz w:val="24"/>
          <w:szCs w:val="24"/>
        </w:rPr>
        <w:t>dựa</w:t>
      </w:r>
      <w:proofErr w:type="spellEnd"/>
      <w:r>
        <w:rPr>
          <w:bCs/>
          <w:color w:val="000000"/>
          <w:sz w:val="24"/>
          <w:szCs w:val="24"/>
        </w:rPr>
        <w:t xml:space="preserve"> </w:t>
      </w:r>
      <w:proofErr w:type="spellStart"/>
      <w:r>
        <w:rPr>
          <w:bCs/>
          <w:color w:val="000000"/>
          <w:sz w:val="24"/>
          <w:szCs w:val="24"/>
        </w:rPr>
        <w:t>trên</w:t>
      </w:r>
      <w:proofErr w:type="spellEnd"/>
      <w:r>
        <w:rPr>
          <w:bCs/>
          <w:color w:val="000000"/>
          <w:sz w:val="24"/>
          <w:szCs w:val="24"/>
          <w:lang w:val="vi-VN"/>
        </w:rPr>
        <w:t xml:space="preserve"> hình ảnh Xquang so sánh với thời điểm ngay sau mổ thấy 100% bệnh nhân có biểu hiện liền xương tại vị trí xương ghép. Thời gian theo dõi trung bình là </w:t>
      </w:r>
      <w:r>
        <w:rPr>
          <w:bCs/>
          <w:color w:val="000000"/>
          <w:sz w:val="24"/>
          <w:szCs w:val="24"/>
        </w:rPr>
        <w:t xml:space="preserve">13.51 </w:t>
      </w:r>
      <w:proofErr w:type="spellStart"/>
      <w:r>
        <w:rPr>
          <w:bCs/>
          <w:color w:val="000000"/>
          <w:sz w:val="24"/>
          <w:szCs w:val="24"/>
        </w:rPr>
        <w:t>tháng</w:t>
      </w:r>
      <w:proofErr w:type="spellEnd"/>
      <w:r>
        <w:rPr>
          <w:bCs/>
          <w:color w:val="000000"/>
          <w:sz w:val="24"/>
          <w:szCs w:val="24"/>
        </w:rPr>
        <w:t xml:space="preserve"> </w:t>
      </w:r>
      <w:proofErr w:type="spellStart"/>
      <w:r>
        <w:rPr>
          <w:bCs/>
          <w:color w:val="000000"/>
          <w:sz w:val="24"/>
          <w:szCs w:val="24"/>
        </w:rPr>
        <w:t>với</w:t>
      </w:r>
      <w:proofErr w:type="spellEnd"/>
      <w:r>
        <w:rPr>
          <w:bCs/>
          <w:color w:val="000000"/>
          <w:sz w:val="24"/>
          <w:szCs w:val="24"/>
        </w:rPr>
        <w:t xml:space="preserve"> </w:t>
      </w:r>
      <w:proofErr w:type="spellStart"/>
      <w:r>
        <w:rPr>
          <w:bCs/>
          <w:color w:val="000000"/>
          <w:sz w:val="24"/>
          <w:szCs w:val="24"/>
        </w:rPr>
        <w:t>thời</w:t>
      </w:r>
      <w:proofErr w:type="spellEnd"/>
      <w:r>
        <w:rPr>
          <w:bCs/>
          <w:color w:val="000000"/>
          <w:sz w:val="24"/>
          <w:szCs w:val="24"/>
        </w:rPr>
        <w:t xml:space="preserve"> </w:t>
      </w:r>
      <w:proofErr w:type="spellStart"/>
      <w:r>
        <w:rPr>
          <w:bCs/>
          <w:color w:val="000000"/>
          <w:sz w:val="24"/>
          <w:szCs w:val="24"/>
        </w:rPr>
        <w:t>gian</w:t>
      </w:r>
      <w:proofErr w:type="spellEnd"/>
      <w:r>
        <w:rPr>
          <w:bCs/>
          <w:color w:val="000000"/>
          <w:sz w:val="24"/>
          <w:szCs w:val="24"/>
        </w:rPr>
        <w:t xml:space="preserve"> </w:t>
      </w:r>
      <w:proofErr w:type="spellStart"/>
      <w:r>
        <w:rPr>
          <w:bCs/>
          <w:color w:val="000000"/>
          <w:sz w:val="24"/>
          <w:szCs w:val="24"/>
        </w:rPr>
        <w:t>theo</w:t>
      </w:r>
      <w:proofErr w:type="spellEnd"/>
      <w:r>
        <w:rPr>
          <w:bCs/>
          <w:color w:val="000000"/>
          <w:sz w:val="24"/>
          <w:szCs w:val="24"/>
        </w:rPr>
        <w:t xml:space="preserve"> </w:t>
      </w:r>
      <w:proofErr w:type="spellStart"/>
      <w:r>
        <w:rPr>
          <w:bCs/>
          <w:color w:val="000000"/>
          <w:sz w:val="24"/>
          <w:szCs w:val="24"/>
        </w:rPr>
        <w:t>dõi</w:t>
      </w:r>
      <w:proofErr w:type="spellEnd"/>
      <w:r>
        <w:rPr>
          <w:bCs/>
          <w:color w:val="000000"/>
          <w:sz w:val="24"/>
          <w:szCs w:val="24"/>
        </w:rPr>
        <w:t xml:space="preserve"> </w:t>
      </w:r>
      <w:proofErr w:type="spellStart"/>
      <w:r>
        <w:rPr>
          <w:bCs/>
          <w:color w:val="000000"/>
          <w:sz w:val="24"/>
          <w:szCs w:val="24"/>
        </w:rPr>
        <w:t>dài</w:t>
      </w:r>
      <w:proofErr w:type="spellEnd"/>
      <w:r>
        <w:rPr>
          <w:bCs/>
          <w:color w:val="000000"/>
          <w:sz w:val="24"/>
          <w:szCs w:val="24"/>
        </w:rPr>
        <w:t xml:space="preserve"> </w:t>
      </w:r>
      <w:proofErr w:type="spellStart"/>
      <w:r>
        <w:rPr>
          <w:bCs/>
          <w:color w:val="000000"/>
          <w:sz w:val="24"/>
          <w:szCs w:val="24"/>
        </w:rPr>
        <w:t>nhất</w:t>
      </w:r>
      <w:proofErr w:type="spellEnd"/>
      <w:r>
        <w:rPr>
          <w:bCs/>
          <w:color w:val="000000"/>
          <w:sz w:val="24"/>
          <w:szCs w:val="24"/>
        </w:rPr>
        <w:t xml:space="preserve"> </w:t>
      </w:r>
      <w:proofErr w:type="spellStart"/>
      <w:r>
        <w:rPr>
          <w:bCs/>
          <w:color w:val="000000"/>
          <w:sz w:val="24"/>
          <w:szCs w:val="24"/>
        </w:rPr>
        <w:t>là</w:t>
      </w:r>
      <w:proofErr w:type="spellEnd"/>
      <w:r>
        <w:rPr>
          <w:bCs/>
          <w:color w:val="000000"/>
          <w:sz w:val="24"/>
          <w:szCs w:val="24"/>
        </w:rPr>
        <w:t xml:space="preserve"> 24 </w:t>
      </w:r>
      <w:proofErr w:type="spellStart"/>
      <w:r>
        <w:rPr>
          <w:bCs/>
          <w:color w:val="000000"/>
          <w:sz w:val="24"/>
          <w:szCs w:val="24"/>
        </w:rPr>
        <w:t>tháng</w:t>
      </w:r>
      <w:proofErr w:type="spellEnd"/>
      <w:r>
        <w:rPr>
          <w:bCs/>
          <w:color w:val="000000"/>
          <w:sz w:val="24"/>
          <w:szCs w:val="24"/>
        </w:rPr>
        <w:t xml:space="preserve"> </w:t>
      </w:r>
      <w:proofErr w:type="spellStart"/>
      <w:r>
        <w:rPr>
          <w:bCs/>
          <w:color w:val="000000"/>
          <w:sz w:val="24"/>
          <w:szCs w:val="24"/>
        </w:rPr>
        <w:t>và</w:t>
      </w:r>
      <w:proofErr w:type="spellEnd"/>
      <w:r>
        <w:rPr>
          <w:bCs/>
          <w:color w:val="000000"/>
          <w:sz w:val="24"/>
          <w:szCs w:val="24"/>
        </w:rPr>
        <w:t xml:space="preserve"> </w:t>
      </w:r>
      <w:proofErr w:type="spellStart"/>
      <w:r>
        <w:rPr>
          <w:bCs/>
          <w:color w:val="000000"/>
          <w:sz w:val="24"/>
          <w:szCs w:val="24"/>
        </w:rPr>
        <w:t>ngắn</w:t>
      </w:r>
      <w:proofErr w:type="spellEnd"/>
      <w:r>
        <w:rPr>
          <w:bCs/>
          <w:color w:val="000000"/>
          <w:sz w:val="24"/>
          <w:szCs w:val="24"/>
        </w:rPr>
        <w:t xml:space="preserve"> </w:t>
      </w:r>
      <w:proofErr w:type="spellStart"/>
      <w:r>
        <w:rPr>
          <w:bCs/>
          <w:color w:val="000000"/>
          <w:sz w:val="24"/>
          <w:szCs w:val="24"/>
        </w:rPr>
        <w:t>nhất</w:t>
      </w:r>
      <w:proofErr w:type="spellEnd"/>
      <w:r>
        <w:rPr>
          <w:bCs/>
          <w:color w:val="000000"/>
          <w:sz w:val="24"/>
          <w:szCs w:val="24"/>
        </w:rPr>
        <w:t xml:space="preserve"> </w:t>
      </w:r>
      <w:proofErr w:type="spellStart"/>
      <w:r>
        <w:rPr>
          <w:bCs/>
          <w:color w:val="000000"/>
          <w:sz w:val="24"/>
          <w:szCs w:val="24"/>
        </w:rPr>
        <w:t>là</w:t>
      </w:r>
      <w:proofErr w:type="spellEnd"/>
      <w:r>
        <w:rPr>
          <w:bCs/>
          <w:color w:val="000000"/>
          <w:sz w:val="24"/>
          <w:szCs w:val="24"/>
        </w:rPr>
        <w:t xml:space="preserve"> 03 </w:t>
      </w:r>
      <w:proofErr w:type="spellStart"/>
      <w:r>
        <w:rPr>
          <w:bCs/>
          <w:color w:val="000000"/>
          <w:sz w:val="24"/>
          <w:szCs w:val="24"/>
        </w:rPr>
        <w:t>tháng</w:t>
      </w:r>
      <w:proofErr w:type="spellEnd"/>
      <w:r>
        <w:rPr>
          <w:bCs/>
          <w:color w:val="000000"/>
          <w:sz w:val="24"/>
          <w:szCs w:val="24"/>
        </w:rPr>
        <w:t>.</w:t>
      </w:r>
    </w:p>
    <w:p w:rsidR="00DE4E3E" w:rsidRPr="008378BC" w:rsidRDefault="00DE4E3E" w:rsidP="00DE4E3E">
      <w:pPr>
        <w:spacing w:before="120"/>
        <w:jc w:val="center"/>
        <w:rPr>
          <w:b/>
          <w:lang w:val="vi-VN"/>
        </w:rPr>
      </w:pPr>
      <w:proofErr w:type="spellStart"/>
      <w:r w:rsidRPr="00C5473D">
        <w:rPr>
          <w:b/>
        </w:rPr>
        <w:t>Bảng</w:t>
      </w:r>
      <w:proofErr w:type="spellEnd"/>
      <w:r w:rsidRPr="00C5473D">
        <w:rPr>
          <w:b/>
        </w:rPr>
        <w:t xml:space="preserve"> 2: </w:t>
      </w:r>
      <w:proofErr w:type="spellStart"/>
      <w:r w:rsidR="008378BC">
        <w:rPr>
          <w:b/>
        </w:rPr>
        <w:t>Chức</w:t>
      </w:r>
      <w:proofErr w:type="spellEnd"/>
      <w:r w:rsidR="008378BC">
        <w:rPr>
          <w:b/>
          <w:lang w:val="vi-VN"/>
        </w:rPr>
        <w:t xml:space="preserve"> năng chi sau phẫu thuật theo thang điểm MSTS (n=65)</w:t>
      </w:r>
    </w:p>
    <w:p w:rsidR="00167693" w:rsidRPr="00C5473D" w:rsidRDefault="00167693" w:rsidP="00DE4E3E">
      <w:pPr>
        <w:spacing w:before="120"/>
        <w:jc w:val="center"/>
        <w:rPr>
          <w:b/>
        </w:rPr>
      </w:pPr>
    </w:p>
    <w:tbl>
      <w:tblPr>
        <w:tblStyle w:val="TableGrid"/>
        <w:tblW w:w="9747" w:type="dxa"/>
        <w:tblBorders>
          <w:left w:val="none" w:sz="0" w:space="0" w:color="auto"/>
          <w:right w:val="none" w:sz="0" w:space="0" w:color="auto"/>
          <w:insideV w:val="none" w:sz="0" w:space="0" w:color="auto"/>
        </w:tblBorders>
        <w:tblLook w:val="04A0" w:firstRow="1" w:lastRow="0" w:firstColumn="1" w:lastColumn="0" w:noHBand="0" w:noVBand="1"/>
      </w:tblPr>
      <w:tblGrid>
        <w:gridCol w:w="4605"/>
        <w:gridCol w:w="2070"/>
        <w:gridCol w:w="3072"/>
      </w:tblGrid>
      <w:tr w:rsidR="008378BC" w:rsidRPr="00C5473D" w:rsidTr="008378BC">
        <w:tc>
          <w:tcPr>
            <w:tcW w:w="4605" w:type="dxa"/>
          </w:tcPr>
          <w:p w:rsidR="00101062" w:rsidRPr="008378BC" w:rsidRDefault="008378BC" w:rsidP="008378BC">
            <w:pPr>
              <w:spacing w:before="120"/>
              <w:jc w:val="center"/>
              <w:rPr>
                <w:b/>
                <w:lang w:val="vi-VN"/>
              </w:rPr>
            </w:pPr>
            <w:r>
              <w:rPr>
                <w:b/>
                <w:lang w:val="vi-VN"/>
              </w:rPr>
              <w:t>Theo vị trí u</w:t>
            </w:r>
          </w:p>
        </w:tc>
        <w:tc>
          <w:tcPr>
            <w:tcW w:w="2070" w:type="dxa"/>
          </w:tcPr>
          <w:p w:rsidR="00101062" w:rsidRPr="00C5473D" w:rsidRDefault="00101062" w:rsidP="00DE4E3E">
            <w:pPr>
              <w:spacing w:before="120"/>
              <w:jc w:val="center"/>
              <w:rPr>
                <w:b/>
              </w:rPr>
            </w:pPr>
            <w:proofErr w:type="spellStart"/>
            <w:r w:rsidRPr="00C5473D">
              <w:rPr>
                <w:b/>
              </w:rPr>
              <w:t>Số</w:t>
            </w:r>
            <w:proofErr w:type="spellEnd"/>
            <w:r w:rsidRPr="00C5473D">
              <w:rPr>
                <w:b/>
              </w:rPr>
              <w:t xml:space="preserve"> </w:t>
            </w:r>
            <w:proofErr w:type="spellStart"/>
            <w:r w:rsidRPr="00C5473D">
              <w:rPr>
                <w:b/>
              </w:rPr>
              <w:t>bệnh</w:t>
            </w:r>
            <w:proofErr w:type="spellEnd"/>
            <w:r w:rsidRPr="00C5473D">
              <w:rPr>
                <w:b/>
              </w:rPr>
              <w:t xml:space="preserve"> </w:t>
            </w:r>
            <w:proofErr w:type="spellStart"/>
            <w:r w:rsidRPr="00C5473D">
              <w:rPr>
                <w:b/>
              </w:rPr>
              <w:t>nhân</w:t>
            </w:r>
            <w:proofErr w:type="spellEnd"/>
            <w:r w:rsidRPr="00C5473D">
              <w:rPr>
                <w:b/>
              </w:rPr>
              <w:t xml:space="preserve"> </w:t>
            </w:r>
          </w:p>
        </w:tc>
        <w:tc>
          <w:tcPr>
            <w:tcW w:w="3072" w:type="dxa"/>
          </w:tcPr>
          <w:p w:rsidR="00101062" w:rsidRPr="008378BC" w:rsidRDefault="008378BC" w:rsidP="00DE4E3E">
            <w:pPr>
              <w:spacing w:before="120"/>
              <w:jc w:val="center"/>
              <w:rPr>
                <w:b/>
                <w:lang w:val="vi-VN"/>
              </w:rPr>
            </w:pPr>
            <w:r>
              <w:rPr>
                <w:b/>
                <w:lang w:val="vi-VN"/>
              </w:rPr>
              <w:t>Điểm MSTS</w:t>
            </w:r>
          </w:p>
        </w:tc>
      </w:tr>
      <w:tr w:rsidR="008378BC" w:rsidRPr="00C5473D" w:rsidTr="008378BC">
        <w:tc>
          <w:tcPr>
            <w:tcW w:w="4605" w:type="dxa"/>
          </w:tcPr>
          <w:p w:rsidR="008378BC" w:rsidRPr="00C5473D" w:rsidRDefault="008378BC" w:rsidP="008378BC">
            <w:pPr>
              <w:pStyle w:val="CommentText"/>
              <w:widowControl w:val="0"/>
              <w:spacing w:before="120"/>
              <w:outlineLvl w:val="0"/>
              <w:rPr>
                <w:b/>
                <w:color w:val="000000"/>
                <w:sz w:val="24"/>
                <w:szCs w:val="24"/>
              </w:rPr>
            </w:pPr>
            <w:r>
              <w:rPr>
                <w:bCs/>
                <w:color w:val="000000"/>
                <w:sz w:val="24"/>
                <w:szCs w:val="24"/>
                <w:lang w:val="vi-VN"/>
              </w:rPr>
              <w:t>X</w:t>
            </w:r>
            <w:proofErr w:type="spellStart"/>
            <w:r w:rsidRPr="00C5473D">
              <w:rPr>
                <w:bCs/>
                <w:color w:val="000000"/>
                <w:sz w:val="24"/>
                <w:szCs w:val="24"/>
              </w:rPr>
              <w:t>ương</w:t>
            </w:r>
            <w:proofErr w:type="spellEnd"/>
            <w:r w:rsidRPr="00C5473D">
              <w:rPr>
                <w:bCs/>
                <w:color w:val="000000"/>
                <w:sz w:val="24"/>
                <w:szCs w:val="24"/>
              </w:rPr>
              <w:t xml:space="preserve"> </w:t>
            </w:r>
            <w:proofErr w:type="spellStart"/>
            <w:r w:rsidRPr="00C5473D">
              <w:rPr>
                <w:bCs/>
                <w:color w:val="000000"/>
                <w:sz w:val="24"/>
                <w:szCs w:val="24"/>
              </w:rPr>
              <w:t>cánh</w:t>
            </w:r>
            <w:proofErr w:type="spellEnd"/>
            <w:r w:rsidRPr="00C5473D">
              <w:rPr>
                <w:bCs/>
                <w:color w:val="000000"/>
                <w:sz w:val="24"/>
                <w:szCs w:val="24"/>
              </w:rPr>
              <w:t xml:space="preserve"> </w:t>
            </w:r>
            <w:proofErr w:type="spellStart"/>
            <w:r w:rsidRPr="00C5473D">
              <w:rPr>
                <w:bCs/>
                <w:color w:val="000000"/>
                <w:sz w:val="24"/>
                <w:szCs w:val="24"/>
              </w:rPr>
              <w:t>tay</w:t>
            </w:r>
            <w:proofErr w:type="spellEnd"/>
          </w:p>
        </w:tc>
        <w:tc>
          <w:tcPr>
            <w:tcW w:w="2070" w:type="dxa"/>
          </w:tcPr>
          <w:p w:rsidR="008378BC" w:rsidRPr="005D3680" w:rsidRDefault="008378BC" w:rsidP="008378BC">
            <w:pPr>
              <w:pStyle w:val="CommentText"/>
              <w:widowControl w:val="0"/>
              <w:spacing w:before="120"/>
              <w:jc w:val="center"/>
              <w:outlineLvl w:val="0"/>
              <w:rPr>
                <w:color w:val="000000"/>
                <w:sz w:val="24"/>
                <w:szCs w:val="24"/>
                <w:lang w:val="vi-VN"/>
              </w:rPr>
            </w:pPr>
            <w:r w:rsidRPr="005D3680">
              <w:rPr>
                <w:color w:val="000000"/>
                <w:sz w:val="24"/>
                <w:szCs w:val="24"/>
                <w:lang w:val="vi-VN"/>
              </w:rPr>
              <w:t>22</w:t>
            </w:r>
          </w:p>
        </w:tc>
        <w:tc>
          <w:tcPr>
            <w:tcW w:w="3072" w:type="dxa"/>
          </w:tcPr>
          <w:p w:rsidR="008378BC" w:rsidRPr="00C5473D" w:rsidRDefault="00635150" w:rsidP="008378BC">
            <w:pPr>
              <w:spacing w:before="120"/>
              <w:jc w:val="center"/>
              <w:rPr>
                <w:bCs/>
              </w:rPr>
            </w:pPr>
            <w:r>
              <w:rPr>
                <w:bCs/>
              </w:rPr>
              <w:t>27.18</w:t>
            </w:r>
            <w:r w:rsidR="000013D7">
              <w:rPr>
                <w:bCs/>
              </w:rPr>
              <w:t xml:space="preserve"> </w:t>
            </w:r>
            <w:r>
              <w:rPr>
                <w:bCs/>
              </w:rPr>
              <w:t>±</w:t>
            </w:r>
            <w:r w:rsidR="000013D7">
              <w:rPr>
                <w:bCs/>
              </w:rPr>
              <w:t xml:space="preserve"> </w:t>
            </w:r>
            <w:r>
              <w:rPr>
                <w:bCs/>
              </w:rPr>
              <w:t>1.22</w:t>
            </w:r>
          </w:p>
        </w:tc>
      </w:tr>
      <w:tr w:rsidR="00635150" w:rsidRPr="00C5473D" w:rsidTr="008378BC">
        <w:tc>
          <w:tcPr>
            <w:tcW w:w="4605" w:type="dxa"/>
          </w:tcPr>
          <w:p w:rsidR="00635150" w:rsidRPr="00C5473D" w:rsidRDefault="00635150" w:rsidP="008378BC">
            <w:pPr>
              <w:pStyle w:val="CommentText"/>
              <w:widowControl w:val="0"/>
              <w:spacing w:before="120"/>
              <w:jc w:val="both"/>
              <w:outlineLvl w:val="0"/>
              <w:rPr>
                <w:bCs/>
                <w:color w:val="000000"/>
                <w:sz w:val="24"/>
                <w:szCs w:val="24"/>
              </w:rPr>
            </w:pPr>
            <w:r>
              <w:rPr>
                <w:bCs/>
                <w:color w:val="000000"/>
                <w:sz w:val="24"/>
                <w:szCs w:val="24"/>
                <w:lang w:val="vi-VN"/>
              </w:rPr>
              <w:t>X</w:t>
            </w:r>
            <w:proofErr w:type="spellStart"/>
            <w:r w:rsidRPr="00C5473D">
              <w:rPr>
                <w:bCs/>
                <w:color w:val="000000"/>
                <w:sz w:val="24"/>
                <w:szCs w:val="24"/>
              </w:rPr>
              <w:t>ương</w:t>
            </w:r>
            <w:proofErr w:type="spellEnd"/>
            <w:r w:rsidRPr="00C5473D">
              <w:rPr>
                <w:bCs/>
                <w:color w:val="000000"/>
                <w:sz w:val="24"/>
                <w:szCs w:val="24"/>
              </w:rPr>
              <w:t xml:space="preserve"> </w:t>
            </w:r>
            <w:proofErr w:type="spellStart"/>
            <w:r w:rsidRPr="00C5473D">
              <w:rPr>
                <w:bCs/>
                <w:color w:val="000000"/>
                <w:sz w:val="24"/>
                <w:szCs w:val="24"/>
              </w:rPr>
              <w:t>đùi</w:t>
            </w:r>
            <w:proofErr w:type="spellEnd"/>
          </w:p>
        </w:tc>
        <w:tc>
          <w:tcPr>
            <w:tcW w:w="2070" w:type="dxa"/>
          </w:tcPr>
          <w:p w:rsidR="00635150" w:rsidRPr="005D3680" w:rsidRDefault="00635150" w:rsidP="008378BC">
            <w:pPr>
              <w:pStyle w:val="CommentText"/>
              <w:widowControl w:val="0"/>
              <w:spacing w:before="120"/>
              <w:jc w:val="center"/>
              <w:outlineLvl w:val="0"/>
              <w:rPr>
                <w:bCs/>
                <w:color w:val="000000"/>
                <w:sz w:val="24"/>
                <w:szCs w:val="24"/>
                <w:lang w:val="vi-VN"/>
              </w:rPr>
            </w:pPr>
            <w:r>
              <w:rPr>
                <w:bCs/>
                <w:color w:val="000000"/>
                <w:sz w:val="24"/>
                <w:szCs w:val="24"/>
                <w:lang w:val="vi-VN"/>
              </w:rPr>
              <w:t>21</w:t>
            </w:r>
          </w:p>
        </w:tc>
        <w:tc>
          <w:tcPr>
            <w:tcW w:w="3072" w:type="dxa"/>
          </w:tcPr>
          <w:p w:rsidR="00635150" w:rsidRPr="00C5473D" w:rsidRDefault="00635150" w:rsidP="00183FA4">
            <w:pPr>
              <w:spacing w:before="120"/>
              <w:jc w:val="center"/>
              <w:rPr>
                <w:bCs/>
              </w:rPr>
            </w:pPr>
            <w:r>
              <w:rPr>
                <w:bCs/>
              </w:rPr>
              <w:t>26.95</w:t>
            </w:r>
            <w:r w:rsidR="000013D7">
              <w:rPr>
                <w:bCs/>
              </w:rPr>
              <w:t xml:space="preserve"> </w:t>
            </w:r>
            <w:r>
              <w:rPr>
                <w:bCs/>
              </w:rPr>
              <w:t>±</w:t>
            </w:r>
            <w:r w:rsidR="000013D7">
              <w:rPr>
                <w:bCs/>
              </w:rPr>
              <w:t xml:space="preserve"> </w:t>
            </w:r>
            <w:r>
              <w:rPr>
                <w:bCs/>
              </w:rPr>
              <w:t>1.50</w:t>
            </w:r>
          </w:p>
        </w:tc>
      </w:tr>
      <w:tr w:rsidR="00635150" w:rsidRPr="00C5473D" w:rsidTr="008378BC">
        <w:tc>
          <w:tcPr>
            <w:tcW w:w="4605" w:type="dxa"/>
          </w:tcPr>
          <w:p w:rsidR="00635150" w:rsidRPr="00A04C83" w:rsidRDefault="00635150" w:rsidP="008378BC">
            <w:pPr>
              <w:pStyle w:val="CommentText"/>
              <w:widowControl w:val="0"/>
              <w:spacing w:before="120"/>
              <w:jc w:val="both"/>
              <w:outlineLvl w:val="0"/>
              <w:rPr>
                <w:bCs/>
                <w:color w:val="000000"/>
                <w:sz w:val="24"/>
                <w:szCs w:val="24"/>
                <w:lang w:val="vi-VN"/>
              </w:rPr>
            </w:pPr>
            <w:r>
              <w:rPr>
                <w:bCs/>
                <w:color w:val="000000"/>
                <w:sz w:val="24"/>
                <w:szCs w:val="24"/>
                <w:lang w:val="vi-VN"/>
              </w:rPr>
              <w:t>Xương chày</w:t>
            </w:r>
          </w:p>
        </w:tc>
        <w:tc>
          <w:tcPr>
            <w:tcW w:w="2070" w:type="dxa"/>
          </w:tcPr>
          <w:p w:rsidR="00635150" w:rsidRPr="00133335" w:rsidRDefault="00635150" w:rsidP="008378BC">
            <w:pPr>
              <w:pStyle w:val="CommentText"/>
              <w:widowControl w:val="0"/>
              <w:spacing w:before="120"/>
              <w:jc w:val="center"/>
              <w:outlineLvl w:val="0"/>
              <w:rPr>
                <w:bCs/>
                <w:color w:val="000000"/>
                <w:sz w:val="24"/>
                <w:szCs w:val="24"/>
                <w:lang w:val="vi-VN"/>
              </w:rPr>
            </w:pPr>
            <w:r w:rsidRPr="00C5473D">
              <w:rPr>
                <w:bCs/>
                <w:color w:val="000000"/>
                <w:sz w:val="24"/>
                <w:szCs w:val="24"/>
              </w:rPr>
              <w:t>1</w:t>
            </w:r>
            <w:r>
              <w:rPr>
                <w:bCs/>
                <w:color w:val="000000"/>
                <w:sz w:val="24"/>
                <w:szCs w:val="24"/>
                <w:lang w:val="vi-VN"/>
              </w:rPr>
              <w:t>1</w:t>
            </w:r>
          </w:p>
        </w:tc>
        <w:tc>
          <w:tcPr>
            <w:tcW w:w="3072" w:type="dxa"/>
          </w:tcPr>
          <w:p w:rsidR="00635150" w:rsidRPr="00C5473D" w:rsidRDefault="00635150" w:rsidP="00183FA4">
            <w:pPr>
              <w:spacing w:before="120"/>
              <w:jc w:val="center"/>
              <w:rPr>
                <w:bCs/>
              </w:rPr>
            </w:pPr>
            <w:r>
              <w:rPr>
                <w:bCs/>
              </w:rPr>
              <w:t>26.82</w:t>
            </w:r>
            <w:r w:rsidR="000013D7">
              <w:rPr>
                <w:bCs/>
              </w:rPr>
              <w:t xml:space="preserve"> </w:t>
            </w:r>
            <w:r>
              <w:rPr>
                <w:bCs/>
              </w:rPr>
              <w:t>±</w:t>
            </w:r>
            <w:r w:rsidR="000013D7">
              <w:rPr>
                <w:bCs/>
              </w:rPr>
              <w:t xml:space="preserve"> </w:t>
            </w:r>
            <w:r>
              <w:rPr>
                <w:bCs/>
              </w:rPr>
              <w:t>0.98</w:t>
            </w:r>
          </w:p>
        </w:tc>
      </w:tr>
      <w:tr w:rsidR="00635150" w:rsidRPr="00C5473D" w:rsidTr="008378BC">
        <w:tc>
          <w:tcPr>
            <w:tcW w:w="4605" w:type="dxa"/>
          </w:tcPr>
          <w:p w:rsidR="00635150" w:rsidRPr="00A04C83" w:rsidRDefault="00635150" w:rsidP="008378BC">
            <w:pPr>
              <w:pStyle w:val="CommentText"/>
              <w:widowControl w:val="0"/>
              <w:spacing w:before="120"/>
              <w:jc w:val="both"/>
              <w:outlineLvl w:val="0"/>
              <w:rPr>
                <w:bCs/>
                <w:color w:val="000000"/>
                <w:sz w:val="24"/>
                <w:szCs w:val="24"/>
                <w:lang w:val="vi-VN"/>
              </w:rPr>
            </w:pPr>
            <w:proofErr w:type="spellStart"/>
            <w:r w:rsidRPr="00C5473D">
              <w:rPr>
                <w:bCs/>
                <w:color w:val="000000"/>
                <w:sz w:val="24"/>
                <w:szCs w:val="24"/>
              </w:rPr>
              <w:t>Xương</w:t>
            </w:r>
            <w:proofErr w:type="spellEnd"/>
            <w:r w:rsidRPr="00C5473D">
              <w:rPr>
                <w:bCs/>
                <w:color w:val="000000"/>
                <w:sz w:val="24"/>
                <w:szCs w:val="24"/>
              </w:rPr>
              <w:t xml:space="preserve"> </w:t>
            </w:r>
            <w:r>
              <w:rPr>
                <w:bCs/>
                <w:color w:val="000000"/>
                <w:sz w:val="24"/>
                <w:szCs w:val="24"/>
                <w:lang w:val="vi-VN"/>
              </w:rPr>
              <w:t>bàn tay</w:t>
            </w:r>
          </w:p>
        </w:tc>
        <w:tc>
          <w:tcPr>
            <w:tcW w:w="2070" w:type="dxa"/>
          </w:tcPr>
          <w:p w:rsidR="00635150" w:rsidRPr="005D3680" w:rsidRDefault="00635150" w:rsidP="008378BC">
            <w:pPr>
              <w:pStyle w:val="CommentText"/>
              <w:widowControl w:val="0"/>
              <w:spacing w:before="120"/>
              <w:jc w:val="center"/>
              <w:outlineLvl w:val="0"/>
              <w:rPr>
                <w:bCs/>
                <w:color w:val="000000"/>
                <w:sz w:val="24"/>
                <w:szCs w:val="24"/>
                <w:lang w:val="vi-VN"/>
              </w:rPr>
            </w:pPr>
            <w:r>
              <w:rPr>
                <w:bCs/>
                <w:color w:val="000000"/>
                <w:sz w:val="24"/>
                <w:szCs w:val="24"/>
                <w:lang w:val="vi-VN"/>
              </w:rPr>
              <w:t>5</w:t>
            </w:r>
          </w:p>
        </w:tc>
        <w:tc>
          <w:tcPr>
            <w:tcW w:w="3072" w:type="dxa"/>
          </w:tcPr>
          <w:p w:rsidR="00635150" w:rsidRPr="000F56A7" w:rsidRDefault="000F56A7" w:rsidP="008378BC">
            <w:pPr>
              <w:spacing w:before="120"/>
              <w:jc w:val="center"/>
              <w:rPr>
                <w:bCs/>
              </w:rPr>
            </w:pPr>
            <w:r>
              <w:rPr>
                <w:bCs/>
              </w:rPr>
              <w:t>24.60</w:t>
            </w:r>
            <w:r w:rsidR="000013D7">
              <w:rPr>
                <w:bCs/>
              </w:rPr>
              <w:t xml:space="preserve"> </w:t>
            </w:r>
            <w:r>
              <w:rPr>
                <w:bCs/>
              </w:rPr>
              <w:t>±</w:t>
            </w:r>
            <w:r w:rsidR="000013D7">
              <w:rPr>
                <w:bCs/>
              </w:rPr>
              <w:t xml:space="preserve"> </w:t>
            </w:r>
            <w:r>
              <w:rPr>
                <w:bCs/>
              </w:rPr>
              <w:t>0.89</w:t>
            </w:r>
          </w:p>
        </w:tc>
      </w:tr>
      <w:tr w:rsidR="00635150" w:rsidRPr="00C5473D" w:rsidTr="008378BC">
        <w:tc>
          <w:tcPr>
            <w:tcW w:w="4605" w:type="dxa"/>
          </w:tcPr>
          <w:p w:rsidR="00635150" w:rsidRPr="008378BC" w:rsidRDefault="00635150" w:rsidP="00D92B57">
            <w:pPr>
              <w:spacing w:before="120"/>
              <w:rPr>
                <w:bCs/>
                <w:lang w:val="vi-VN"/>
              </w:rPr>
            </w:pPr>
            <w:r>
              <w:rPr>
                <w:bCs/>
                <w:lang w:val="vi-VN"/>
              </w:rPr>
              <w:t>Các vị trí khác</w:t>
            </w:r>
          </w:p>
        </w:tc>
        <w:tc>
          <w:tcPr>
            <w:tcW w:w="2070" w:type="dxa"/>
          </w:tcPr>
          <w:p w:rsidR="00635150" w:rsidRPr="008378BC" w:rsidRDefault="00635150" w:rsidP="00DE4E3E">
            <w:pPr>
              <w:spacing w:before="120"/>
              <w:jc w:val="center"/>
              <w:rPr>
                <w:bCs/>
                <w:lang w:val="vi-VN"/>
              </w:rPr>
            </w:pPr>
            <w:r>
              <w:rPr>
                <w:bCs/>
                <w:lang w:val="vi-VN"/>
              </w:rPr>
              <w:t>6</w:t>
            </w:r>
          </w:p>
        </w:tc>
        <w:tc>
          <w:tcPr>
            <w:tcW w:w="3072" w:type="dxa"/>
          </w:tcPr>
          <w:p w:rsidR="00635150" w:rsidRPr="000F56A7" w:rsidRDefault="000F56A7" w:rsidP="00DE4E3E">
            <w:pPr>
              <w:spacing w:before="120"/>
              <w:jc w:val="center"/>
              <w:rPr>
                <w:bCs/>
              </w:rPr>
            </w:pPr>
            <w:r>
              <w:rPr>
                <w:bCs/>
              </w:rPr>
              <w:t>27.67</w:t>
            </w:r>
            <w:r w:rsidR="000013D7">
              <w:rPr>
                <w:bCs/>
              </w:rPr>
              <w:t xml:space="preserve"> </w:t>
            </w:r>
            <w:r>
              <w:rPr>
                <w:bCs/>
              </w:rPr>
              <w:t>±</w:t>
            </w:r>
            <w:r w:rsidR="000013D7">
              <w:rPr>
                <w:bCs/>
              </w:rPr>
              <w:t xml:space="preserve"> </w:t>
            </w:r>
            <w:r>
              <w:rPr>
                <w:bCs/>
              </w:rPr>
              <w:t>1.21</w:t>
            </w:r>
          </w:p>
        </w:tc>
      </w:tr>
      <w:tr w:rsidR="00635150" w:rsidRPr="00C5473D" w:rsidTr="008378BC">
        <w:tc>
          <w:tcPr>
            <w:tcW w:w="4605" w:type="dxa"/>
          </w:tcPr>
          <w:p w:rsidR="00635150" w:rsidRPr="008378BC" w:rsidRDefault="00635150" w:rsidP="00DE4E3E">
            <w:pPr>
              <w:spacing w:before="120"/>
              <w:jc w:val="center"/>
              <w:rPr>
                <w:b/>
                <w:lang w:val="vi-VN"/>
              </w:rPr>
            </w:pPr>
            <w:r>
              <w:rPr>
                <w:b/>
                <w:lang w:val="vi-VN"/>
              </w:rPr>
              <w:t>Theo thể giải phẫu bệnh</w:t>
            </w:r>
          </w:p>
        </w:tc>
        <w:tc>
          <w:tcPr>
            <w:tcW w:w="2070" w:type="dxa"/>
          </w:tcPr>
          <w:p w:rsidR="00635150" w:rsidRPr="00C5473D" w:rsidRDefault="00635150" w:rsidP="00DE4E3E">
            <w:pPr>
              <w:spacing w:before="120"/>
              <w:jc w:val="center"/>
              <w:rPr>
                <w:b/>
              </w:rPr>
            </w:pPr>
            <w:proofErr w:type="spellStart"/>
            <w:r w:rsidRPr="00C5473D">
              <w:rPr>
                <w:b/>
              </w:rPr>
              <w:t>Số</w:t>
            </w:r>
            <w:proofErr w:type="spellEnd"/>
            <w:r w:rsidRPr="00C5473D">
              <w:rPr>
                <w:b/>
              </w:rPr>
              <w:t xml:space="preserve"> </w:t>
            </w:r>
            <w:proofErr w:type="spellStart"/>
            <w:r w:rsidRPr="00C5473D">
              <w:rPr>
                <w:b/>
              </w:rPr>
              <w:t>bệnh</w:t>
            </w:r>
            <w:proofErr w:type="spellEnd"/>
            <w:r w:rsidRPr="00C5473D">
              <w:rPr>
                <w:b/>
              </w:rPr>
              <w:t xml:space="preserve"> </w:t>
            </w:r>
            <w:proofErr w:type="spellStart"/>
            <w:r w:rsidRPr="00C5473D">
              <w:rPr>
                <w:b/>
              </w:rPr>
              <w:t>nhân</w:t>
            </w:r>
            <w:proofErr w:type="spellEnd"/>
          </w:p>
        </w:tc>
        <w:tc>
          <w:tcPr>
            <w:tcW w:w="3072" w:type="dxa"/>
          </w:tcPr>
          <w:p w:rsidR="00635150" w:rsidRPr="008378BC" w:rsidRDefault="00635150" w:rsidP="00DE4E3E">
            <w:pPr>
              <w:spacing w:before="120"/>
              <w:jc w:val="center"/>
              <w:rPr>
                <w:b/>
                <w:lang w:val="vi-VN"/>
              </w:rPr>
            </w:pPr>
            <w:r>
              <w:rPr>
                <w:b/>
                <w:lang w:val="vi-VN"/>
              </w:rPr>
              <w:t>Điểm MSTS</w:t>
            </w:r>
          </w:p>
        </w:tc>
      </w:tr>
      <w:tr w:rsidR="00635150" w:rsidRPr="00C5473D" w:rsidTr="008378BC">
        <w:tc>
          <w:tcPr>
            <w:tcW w:w="4605" w:type="dxa"/>
          </w:tcPr>
          <w:p w:rsidR="00635150" w:rsidRPr="005D3680" w:rsidRDefault="00635150" w:rsidP="008378BC">
            <w:pPr>
              <w:pStyle w:val="CommentText"/>
              <w:widowControl w:val="0"/>
              <w:spacing w:before="120"/>
              <w:jc w:val="both"/>
              <w:outlineLvl w:val="0"/>
              <w:rPr>
                <w:bCs/>
                <w:color w:val="000000"/>
                <w:sz w:val="24"/>
                <w:szCs w:val="24"/>
                <w:lang w:val="vi-VN"/>
              </w:rPr>
            </w:pPr>
            <w:r>
              <w:rPr>
                <w:bCs/>
                <w:color w:val="000000"/>
                <w:sz w:val="24"/>
                <w:szCs w:val="24"/>
                <w:lang w:val="vi-VN"/>
              </w:rPr>
              <w:t>U nội sụn</w:t>
            </w:r>
          </w:p>
        </w:tc>
        <w:tc>
          <w:tcPr>
            <w:tcW w:w="2070" w:type="dxa"/>
          </w:tcPr>
          <w:p w:rsidR="00635150" w:rsidRPr="00013F63" w:rsidRDefault="00635150" w:rsidP="008378BC">
            <w:pPr>
              <w:pStyle w:val="CommentText"/>
              <w:widowControl w:val="0"/>
              <w:spacing w:before="120"/>
              <w:jc w:val="center"/>
              <w:outlineLvl w:val="0"/>
              <w:rPr>
                <w:bCs/>
                <w:color w:val="000000"/>
                <w:sz w:val="24"/>
                <w:szCs w:val="24"/>
                <w:lang w:val="vi-VN"/>
              </w:rPr>
            </w:pPr>
            <w:r>
              <w:rPr>
                <w:bCs/>
                <w:color w:val="000000"/>
                <w:sz w:val="24"/>
                <w:szCs w:val="24"/>
                <w:lang w:val="vi-VN"/>
              </w:rPr>
              <w:t>24</w:t>
            </w:r>
          </w:p>
        </w:tc>
        <w:tc>
          <w:tcPr>
            <w:tcW w:w="3072" w:type="dxa"/>
          </w:tcPr>
          <w:p w:rsidR="00635150" w:rsidRPr="00C5473D" w:rsidRDefault="000013D7" w:rsidP="008378BC">
            <w:pPr>
              <w:spacing w:before="120"/>
              <w:jc w:val="center"/>
              <w:rPr>
                <w:bCs/>
              </w:rPr>
            </w:pPr>
            <w:r>
              <w:rPr>
                <w:bCs/>
              </w:rPr>
              <w:t>26.42 ± 1.38</w:t>
            </w:r>
          </w:p>
        </w:tc>
      </w:tr>
      <w:tr w:rsidR="00635150" w:rsidRPr="00C5473D" w:rsidTr="008378BC">
        <w:trPr>
          <w:trHeight w:val="323"/>
        </w:trPr>
        <w:tc>
          <w:tcPr>
            <w:tcW w:w="4605" w:type="dxa"/>
          </w:tcPr>
          <w:p w:rsidR="00635150" w:rsidRPr="005D3680" w:rsidRDefault="00635150" w:rsidP="008378BC">
            <w:pPr>
              <w:pStyle w:val="CommentText"/>
              <w:widowControl w:val="0"/>
              <w:spacing w:before="120"/>
              <w:jc w:val="both"/>
              <w:outlineLvl w:val="0"/>
              <w:rPr>
                <w:bCs/>
                <w:color w:val="000000"/>
                <w:sz w:val="24"/>
                <w:szCs w:val="24"/>
                <w:lang w:val="vi-VN"/>
              </w:rPr>
            </w:pPr>
            <w:r>
              <w:rPr>
                <w:bCs/>
                <w:color w:val="000000"/>
                <w:sz w:val="24"/>
                <w:szCs w:val="24"/>
                <w:lang w:val="vi-VN"/>
              </w:rPr>
              <w:t>Nang xương đơn thuần</w:t>
            </w:r>
          </w:p>
        </w:tc>
        <w:tc>
          <w:tcPr>
            <w:tcW w:w="2070" w:type="dxa"/>
          </w:tcPr>
          <w:p w:rsidR="00635150" w:rsidRPr="005D3680" w:rsidRDefault="00635150" w:rsidP="008378BC">
            <w:pPr>
              <w:pStyle w:val="CommentText"/>
              <w:widowControl w:val="0"/>
              <w:spacing w:before="120"/>
              <w:jc w:val="center"/>
              <w:outlineLvl w:val="0"/>
              <w:rPr>
                <w:bCs/>
                <w:color w:val="000000"/>
                <w:sz w:val="24"/>
                <w:szCs w:val="24"/>
                <w:lang w:val="vi-VN"/>
              </w:rPr>
            </w:pPr>
            <w:r>
              <w:rPr>
                <w:bCs/>
                <w:color w:val="000000"/>
                <w:sz w:val="24"/>
                <w:szCs w:val="24"/>
                <w:lang w:val="vi-VN"/>
              </w:rPr>
              <w:t>17</w:t>
            </w:r>
          </w:p>
        </w:tc>
        <w:tc>
          <w:tcPr>
            <w:tcW w:w="3072" w:type="dxa"/>
          </w:tcPr>
          <w:p w:rsidR="00635150" w:rsidRPr="00C5473D" w:rsidRDefault="000013D7" w:rsidP="008378BC">
            <w:pPr>
              <w:spacing w:before="120"/>
              <w:jc w:val="center"/>
              <w:rPr>
                <w:bCs/>
              </w:rPr>
            </w:pPr>
            <w:r>
              <w:rPr>
                <w:bCs/>
              </w:rPr>
              <w:t>27.65 ± 1.12</w:t>
            </w:r>
          </w:p>
        </w:tc>
      </w:tr>
      <w:tr w:rsidR="00635150" w:rsidRPr="00C5473D" w:rsidTr="008378BC">
        <w:tc>
          <w:tcPr>
            <w:tcW w:w="4605" w:type="dxa"/>
          </w:tcPr>
          <w:p w:rsidR="00635150" w:rsidRPr="005D3680" w:rsidRDefault="00635150" w:rsidP="008378BC">
            <w:pPr>
              <w:pStyle w:val="CommentText"/>
              <w:widowControl w:val="0"/>
              <w:spacing w:before="120"/>
              <w:outlineLvl w:val="0"/>
              <w:rPr>
                <w:color w:val="000000"/>
                <w:sz w:val="24"/>
                <w:szCs w:val="24"/>
                <w:lang w:val="vi-VN"/>
              </w:rPr>
            </w:pPr>
            <w:r w:rsidRPr="005D3680">
              <w:rPr>
                <w:color w:val="000000"/>
                <w:sz w:val="24"/>
                <w:szCs w:val="24"/>
                <w:lang w:val="vi-VN"/>
              </w:rPr>
              <w:t>Loạn sản xơ</w:t>
            </w:r>
          </w:p>
        </w:tc>
        <w:tc>
          <w:tcPr>
            <w:tcW w:w="2070" w:type="dxa"/>
          </w:tcPr>
          <w:p w:rsidR="00635150" w:rsidRPr="005D3680" w:rsidRDefault="00635150" w:rsidP="008378BC">
            <w:pPr>
              <w:pStyle w:val="CommentText"/>
              <w:widowControl w:val="0"/>
              <w:spacing w:before="120"/>
              <w:jc w:val="center"/>
              <w:outlineLvl w:val="0"/>
              <w:rPr>
                <w:color w:val="000000"/>
                <w:sz w:val="24"/>
                <w:szCs w:val="24"/>
                <w:lang w:val="vi-VN"/>
              </w:rPr>
            </w:pPr>
            <w:r w:rsidRPr="005D3680">
              <w:rPr>
                <w:color w:val="000000"/>
                <w:sz w:val="24"/>
                <w:szCs w:val="24"/>
                <w:lang w:val="vi-VN"/>
              </w:rPr>
              <w:t>16</w:t>
            </w:r>
          </w:p>
        </w:tc>
        <w:tc>
          <w:tcPr>
            <w:tcW w:w="3072" w:type="dxa"/>
          </w:tcPr>
          <w:p w:rsidR="00635150" w:rsidRPr="00C5473D" w:rsidRDefault="000013D7" w:rsidP="008378BC">
            <w:pPr>
              <w:spacing w:before="120"/>
              <w:jc w:val="center"/>
              <w:rPr>
                <w:bCs/>
              </w:rPr>
            </w:pPr>
            <w:r>
              <w:rPr>
                <w:bCs/>
              </w:rPr>
              <w:t>26.31 ± 1.40</w:t>
            </w:r>
          </w:p>
        </w:tc>
      </w:tr>
      <w:tr w:rsidR="00635150" w:rsidRPr="00C5473D" w:rsidTr="008378BC">
        <w:tc>
          <w:tcPr>
            <w:tcW w:w="4605" w:type="dxa"/>
          </w:tcPr>
          <w:p w:rsidR="00635150" w:rsidRPr="008378BC" w:rsidRDefault="00635150" w:rsidP="00D92B57">
            <w:pPr>
              <w:spacing w:before="120"/>
              <w:rPr>
                <w:bCs/>
                <w:lang w:val="vi-VN"/>
              </w:rPr>
            </w:pPr>
            <w:r>
              <w:rPr>
                <w:bCs/>
                <w:lang w:val="vi-VN"/>
              </w:rPr>
              <w:t>Khác</w:t>
            </w:r>
          </w:p>
        </w:tc>
        <w:tc>
          <w:tcPr>
            <w:tcW w:w="2070" w:type="dxa"/>
          </w:tcPr>
          <w:p w:rsidR="00635150" w:rsidRPr="008378BC" w:rsidRDefault="00635150" w:rsidP="00DE4E3E">
            <w:pPr>
              <w:spacing w:before="120"/>
              <w:jc w:val="center"/>
              <w:rPr>
                <w:bCs/>
                <w:lang w:val="vi-VN"/>
              </w:rPr>
            </w:pPr>
            <w:r>
              <w:rPr>
                <w:bCs/>
                <w:lang w:val="vi-VN"/>
              </w:rPr>
              <w:t>8</w:t>
            </w:r>
          </w:p>
        </w:tc>
        <w:tc>
          <w:tcPr>
            <w:tcW w:w="3072" w:type="dxa"/>
          </w:tcPr>
          <w:p w:rsidR="00635150" w:rsidRPr="00C5473D" w:rsidRDefault="000013D7" w:rsidP="00DE4E3E">
            <w:pPr>
              <w:spacing w:before="120"/>
              <w:jc w:val="center"/>
              <w:rPr>
                <w:bCs/>
              </w:rPr>
            </w:pPr>
            <w:r>
              <w:rPr>
                <w:bCs/>
              </w:rPr>
              <w:t>27.88 ± 0.99</w:t>
            </w:r>
          </w:p>
        </w:tc>
      </w:tr>
      <w:tr w:rsidR="00635150" w:rsidRPr="00C5473D" w:rsidTr="008378BC">
        <w:tc>
          <w:tcPr>
            <w:tcW w:w="4605" w:type="dxa"/>
          </w:tcPr>
          <w:p w:rsidR="00635150" w:rsidRPr="008378BC" w:rsidRDefault="00635150" w:rsidP="008378BC">
            <w:pPr>
              <w:spacing w:before="120"/>
              <w:jc w:val="center"/>
              <w:rPr>
                <w:b/>
                <w:lang w:val="vi-VN"/>
              </w:rPr>
            </w:pPr>
            <w:r>
              <w:rPr>
                <w:b/>
                <w:lang w:val="vi-VN"/>
              </w:rPr>
              <w:t>Tổng số</w:t>
            </w:r>
          </w:p>
        </w:tc>
        <w:tc>
          <w:tcPr>
            <w:tcW w:w="2070" w:type="dxa"/>
          </w:tcPr>
          <w:p w:rsidR="00635150" w:rsidRPr="008378BC" w:rsidRDefault="00635150" w:rsidP="00DE4E3E">
            <w:pPr>
              <w:spacing w:before="120"/>
              <w:jc w:val="center"/>
              <w:rPr>
                <w:bCs/>
                <w:lang w:val="vi-VN"/>
              </w:rPr>
            </w:pPr>
            <w:r>
              <w:rPr>
                <w:bCs/>
                <w:lang w:val="vi-VN"/>
              </w:rPr>
              <w:t>65</w:t>
            </w:r>
          </w:p>
        </w:tc>
        <w:tc>
          <w:tcPr>
            <w:tcW w:w="3072" w:type="dxa"/>
          </w:tcPr>
          <w:p w:rsidR="00635150" w:rsidRPr="00C5473D" w:rsidRDefault="000013D7" w:rsidP="00DE4E3E">
            <w:pPr>
              <w:spacing w:before="120"/>
              <w:jc w:val="center"/>
              <w:rPr>
                <w:bCs/>
              </w:rPr>
            </w:pPr>
            <w:r>
              <w:rPr>
                <w:bCs/>
              </w:rPr>
              <w:t>26.89 ± 1.42</w:t>
            </w:r>
          </w:p>
        </w:tc>
      </w:tr>
    </w:tbl>
    <w:p w:rsidR="00544312" w:rsidRPr="00C5473D" w:rsidRDefault="00544312" w:rsidP="0040347D">
      <w:pPr>
        <w:spacing w:before="120"/>
        <w:ind w:firstLine="540"/>
        <w:jc w:val="center"/>
        <w:rPr>
          <w:b/>
        </w:rPr>
      </w:pPr>
    </w:p>
    <w:p w:rsidR="00E63841" w:rsidRPr="00C5473D" w:rsidRDefault="001D4C79" w:rsidP="001D4C79">
      <w:pPr>
        <w:spacing w:before="120"/>
        <w:ind w:firstLine="540"/>
        <w:rPr>
          <w:bCs/>
        </w:rPr>
      </w:pPr>
      <w:proofErr w:type="spellStart"/>
      <w:r w:rsidRPr="00C5473D">
        <w:rPr>
          <w:bCs/>
        </w:rPr>
        <w:t>Chức</w:t>
      </w:r>
      <w:proofErr w:type="spellEnd"/>
      <w:r w:rsidRPr="00C5473D">
        <w:rPr>
          <w:bCs/>
        </w:rPr>
        <w:t xml:space="preserve"> </w:t>
      </w:r>
      <w:proofErr w:type="spellStart"/>
      <w:r w:rsidRPr="00C5473D">
        <w:rPr>
          <w:bCs/>
        </w:rPr>
        <w:t>năng</w:t>
      </w:r>
      <w:proofErr w:type="spellEnd"/>
      <w:r w:rsidRPr="00C5473D">
        <w:rPr>
          <w:bCs/>
        </w:rPr>
        <w:t xml:space="preserve"> chi </w:t>
      </w:r>
      <w:proofErr w:type="spellStart"/>
      <w:r w:rsidRPr="00C5473D">
        <w:rPr>
          <w:bCs/>
        </w:rPr>
        <w:t>sau</w:t>
      </w:r>
      <w:proofErr w:type="spellEnd"/>
      <w:r w:rsidRPr="00C5473D">
        <w:rPr>
          <w:bCs/>
        </w:rPr>
        <w:t xml:space="preserve"> </w:t>
      </w:r>
      <w:proofErr w:type="spellStart"/>
      <w:r w:rsidRPr="00C5473D">
        <w:rPr>
          <w:bCs/>
        </w:rPr>
        <w:t>mổ</w:t>
      </w:r>
      <w:proofErr w:type="spellEnd"/>
      <w:r w:rsidR="00F601B0" w:rsidRPr="00C5473D">
        <w:rPr>
          <w:bCs/>
        </w:rPr>
        <w:t xml:space="preserve"> </w:t>
      </w:r>
      <w:proofErr w:type="spellStart"/>
      <w:r w:rsidR="00F601B0" w:rsidRPr="00C5473D">
        <w:rPr>
          <w:bCs/>
        </w:rPr>
        <w:t>trung</w:t>
      </w:r>
      <w:proofErr w:type="spellEnd"/>
      <w:r w:rsidR="00F601B0" w:rsidRPr="00C5473D">
        <w:rPr>
          <w:bCs/>
        </w:rPr>
        <w:t xml:space="preserve"> </w:t>
      </w:r>
      <w:proofErr w:type="spellStart"/>
      <w:r w:rsidR="00F601B0" w:rsidRPr="00C5473D">
        <w:rPr>
          <w:bCs/>
        </w:rPr>
        <w:t>bình</w:t>
      </w:r>
      <w:proofErr w:type="spellEnd"/>
      <w:r w:rsidR="00F601B0" w:rsidRPr="00C5473D">
        <w:rPr>
          <w:bCs/>
        </w:rPr>
        <w:t xml:space="preserve"> </w:t>
      </w:r>
      <w:proofErr w:type="spellStart"/>
      <w:r w:rsidR="00F601B0" w:rsidRPr="00C5473D">
        <w:rPr>
          <w:bCs/>
        </w:rPr>
        <w:t>là</w:t>
      </w:r>
      <w:proofErr w:type="spellEnd"/>
      <w:r w:rsidR="00F601B0" w:rsidRPr="00C5473D">
        <w:rPr>
          <w:bCs/>
        </w:rPr>
        <w:t xml:space="preserve"> 2</w:t>
      </w:r>
      <w:r w:rsidR="0037007F">
        <w:rPr>
          <w:bCs/>
          <w:lang w:val="vi-VN"/>
        </w:rPr>
        <w:t>6</w:t>
      </w:r>
      <w:r w:rsidR="00F601B0" w:rsidRPr="00C5473D">
        <w:rPr>
          <w:bCs/>
        </w:rPr>
        <w:t>,</w:t>
      </w:r>
      <w:r w:rsidR="0037007F">
        <w:rPr>
          <w:bCs/>
          <w:lang w:val="vi-VN"/>
        </w:rPr>
        <w:t>8</w:t>
      </w:r>
      <w:r w:rsidR="000013D7">
        <w:rPr>
          <w:bCs/>
        </w:rPr>
        <w:t>9</w:t>
      </w:r>
      <w:r w:rsidR="00F601B0" w:rsidRPr="00C5473D">
        <w:rPr>
          <w:bCs/>
        </w:rPr>
        <w:t xml:space="preserve"> ± </w:t>
      </w:r>
      <w:r w:rsidR="0037007F">
        <w:rPr>
          <w:bCs/>
          <w:lang w:val="vi-VN"/>
        </w:rPr>
        <w:t>1</w:t>
      </w:r>
      <w:r w:rsidR="00F601B0" w:rsidRPr="00C5473D">
        <w:rPr>
          <w:bCs/>
        </w:rPr>
        <w:t>,</w:t>
      </w:r>
      <w:r w:rsidR="0037007F">
        <w:rPr>
          <w:bCs/>
          <w:lang w:val="vi-VN"/>
        </w:rPr>
        <w:t>4</w:t>
      </w:r>
      <w:r w:rsidR="000013D7">
        <w:rPr>
          <w:bCs/>
        </w:rPr>
        <w:t>2</w:t>
      </w:r>
      <w:r w:rsidR="00F601B0" w:rsidRPr="00C5473D">
        <w:rPr>
          <w:bCs/>
        </w:rPr>
        <w:t>.</w:t>
      </w:r>
      <w:r w:rsidR="00183FA4">
        <w:rPr>
          <w:bCs/>
        </w:rPr>
        <w:t xml:space="preserve"> Khi so </w:t>
      </w:r>
      <w:proofErr w:type="spellStart"/>
      <w:r w:rsidR="00183FA4">
        <w:rPr>
          <w:bCs/>
        </w:rPr>
        <w:t>sánh</w:t>
      </w:r>
      <w:proofErr w:type="spellEnd"/>
      <w:r w:rsidR="00183FA4">
        <w:rPr>
          <w:bCs/>
        </w:rPr>
        <w:t xml:space="preserve"> </w:t>
      </w:r>
      <w:proofErr w:type="spellStart"/>
      <w:r w:rsidR="00183FA4">
        <w:rPr>
          <w:bCs/>
        </w:rPr>
        <w:t>giữa</w:t>
      </w:r>
      <w:proofErr w:type="spellEnd"/>
      <w:r w:rsidR="00183FA4">
        <w:rPr>
          <w:bCs/>
        </w:rPr>
        <w:t xml:space="preserve"> </w:t>
      </w:r>
      <w:proofErr w:type="spellStart"/>
      <w:r w:rsidR="00183FA4">
        <w:rPr>
          <w:bCs/>
        </w:rPr>
        <w:t>các</w:t>
      </w:r>
      <w:proofErr w:type="spellEnd"/>
      <w:r w:rsidR="00183FA4">
        <w:rPr>
          <w:bCs/>
        </w:rPr>
        <w:t xml:space="preserve"> </w:t>
      </w:r>
      <w:proofErr w:type="spellStart"/>
      <w:r w:rsidR="00183FA4">
        <w:rPr>
          <w:bCs/>
        </w:rPr>
        <w:t>vị</w:t>
      </w:r>
      <w:proofErr w:type="spellEnd"/>
      <w:r w:rsidR="00183FA4">
        <w:rPr>
          <w:bCs/>
        </w:rPr>
        <w:t xml:space="preserve"> </w:t>
      </w:r>
      <w:proofErr w:type="spellStart"/>
      <w:r w:rsidR="00183FA4">
        <w:rPr>
          <w:bCs/>
        </w:rPr>
        <w:t>trí</w:t>
      </w:r>
      <w:proofErr w:type="spellEnd"/>
      <w:r w:rsidR="00183FA4">
        <w:rPr>
          <w:bCs/>
        </w:rPr>
        <w:t xml:space="preserve"> </w:t>
      </w:r>
      <w:proofErr w:type="spellStart"/>
      <w:r w:rsidR="00183FA4">
        <w:rPr>
          <w:bCs/>
        </w:rPr>
        <w:t>khối</w:t>
      </w:r>
      <w:proofErr w:type="spellEnd"/>
      <w:r w:rsidR="00183FA4">
        <w:rPr>
          <w:bCs/>
        </w:rPr>
        <w:t xml:space="preserve"> u </w:t>
      </w:r>
      <w:proofErr w:type="spellStart"/>
      <w:r w:rsidR="00183FA4">
        <w:rPr>
          <w:bCs/>
        </w:rPr>
        <w:t>khác</w:t>
      </w:r>
      <w:proofErr w:type="spellEnd"/>
      <w:r w:rsidR="00183FA4">
        <w:rPr>
          <w:bCs/>
        </w:rPr>
        <w:t xml:space="preserve"> </w:t>
      </w:r>
      <w:proofErr w:type="spellStart"/>
      <w:r w:rsidR="00183FA4">
        <w:rPr>
          <w:bCs/>
        </w:rPr>
        <w:t>nhau</w:t>
      </w:r>
      <w:proofErr w:type="spellEnd"/>
      <w:r w:rsidR="00183FA4">
        <w:rPr>
          <w:bCs/>
        </w:rPr>
        <w:t xml:space="preserve">, </w:t>
      </w:r>
      <w:proofErr w:type="spellStart"/>
      <w:r w:rsidR="00183FA4">
        <w:rPr>
          <w:bCs/>
        </w:rPr>
        <w:t>các</w:t>
      </w:r>
      <w:proofErr w:type="spellEnd"/>
      <w:r w:rsidR="00183FA4">
        <w:rPr>
          <w:bCs/>
        </w:rPr>
        <w:t xml:space="preserve"> </w:t>
      </w:r>
      <w:proofErr w:type="spellStart"/>
      <w:r w:rsidR="00183FA4">
        <w:rPr>
          <w:bCs/>
        </w:rPr>
        <w:t>khối</w:t>
      </w:r>
      <w:proofErr w:type="spellEnd"/>
      <w:r w:rsidR="00183FA4">
        <w:rPr>
          <w:bCs/>
        </w:rPr>
        <w:t xml:space="preserve"> u </w:t>
      </w:r>
      <w:proofErr w:type="spellStart"/>
      <w:r w:rsidR="00183FA4">
        <w:rPr>
          <w:bCs/>
        </w:rPr>
        <w:t>xương</w:t>
      </w:r>
      <w:proofErr w:type="spellEnd"/>
      <w:r w:rsidR="00183FA4">
        <w:rPr>
          <w:bCs/>
        </w:rPr>
        <w:t xml:space="preserve"> ở </w:t>
      </w:r>
      <w:proofErr w:type="spellStart"/>
      <w:r w:rsidR="00183FA4">
        <w:rPr>
          <w:bCs/>
        </w:rPr>
        <w:t>bàn</w:t>
      </w:r>
      <w:proofErr w:type="spellEnd"/>
      <w:r w:rsidR="00183FA4">
        <w:rPr>
          <w:bCs/>
        </w:rPr>
        <w:t xml:space="preserve"> </w:t>
      </w:r>
      <w:proofErr w:type="spellStart"/>
      <w:r w:rsidR="00183FA4">
        <w:rPr>
          <w:bCs/>
        </w:rPr>
        <w:t>tay</w:t>
      </w:r>
      <w:proofErr w:type="spellEnd"/>
      <w:r w:rsidR="00183FA4">
        <w:rPr>
          <w:bCs/>
        </w:rPr>
        <w:t xml:space="preserve"> </w:t>
      </w:r>
      <w:proofErr w:type="spellStart"/>
      <w:r w:rsidR="00183FA4">
        <w:rPr>
          <w:bCs/>
        </w:rPr>
        <w:t>có</w:t>
      </w:r>
      <w:proofErr w:type="spellEnd"/>
      <w:r w:rsidR="00183FA4">
        <w:rPr>
          <w:bCs/>
        </w:rPr>
        <w:t xml:space="preserve"> </w:t>
      </w:r>
      <w:proofErr w:type="spellStart"/>
      <w:r w:rsidR="00183FA4">
        <w:rPr>
          <w:bCs/>
        </w:rPr>
        <w:t>điểm</w:t>
      </w:r>
      <w:proofErr w:type="spellEnd"/>
      <w:r w:rsidR="00183FA4">
        <w:rPr>
          <w:bCs/>
        </w:rPr>
        <w:t xml:space="preserve"> </w:t>
      </w:r>
      <w:proofErr w:type="spellStart"/>
      <w:r w:rsidR="00183FA4">
        <w:rPr>
          <w:bCs/>
        </w:rPr>
        <w:t>chức</w:t>
      </w:r>
      <w:proofErr w:type="spellEnd"/>
      <w:r w:rsidR="00183FA4">
        <w:rPr>
          <w:bCs/>
        </w:rPr>
        <w:t xml:space="preserve"> </w:t>
      </w:r>
      <w:proofErr w:type="spellStart"/>
      <w:r w:rsidR="00183FA4">
        <w:rPr>
          <w:bCs/>
        </w:rPr>
        <w:t>năng</w:t>
      </w:r>
      <w:proofErr w:type="spellEnd"/>
      <w:r w:rsidR="00183FA4">
        <w:rPr>
          <w:bCs/>
        </w:rPr>
        <w:t xml:space="preserve"> chi </w:t>
      </w:r>
      <w:proofErr w:type="spellStart"/>
      <w:r w:rsidR="00183FA4">
        <w:rPr>
          <w:bCs/>
        </w:rPr>
        <w:t>sau</w:t>
      </w:r>
      <w:proofErr w:type="spellEnd"/>
      <w:r w:rsidR="00183FA4">
        <w:rPr>
          <w:bCs/>
        </w:rPr>
        <w:t xml:space="preserve"> </w:t>
      </w:r>
      <w:proofErr w:type="spellStart"/>
      <w:r w:rsidR="00183FA4">
        <w:rPr>
          <w:bCs/>
        </w:rPr>
        <w:t>mổ</w:t>
      </w:r>
      <w:proofErr w:type="spellEnd"/>
      <w:r w:rsidR="00183FA4">
        <w:rPr>
          <w:bCs/>
        </w:rPr>
        <w:t xml:space="preserve"> </w:t>
      </w:r>
      <w:proofErr w:type="spellStart"/>
      <w:r w:rsidR="00183FA4">
        <w:rPr>
          <w:bCs/>
        </w:rPr>
        <w:t>thấp</w:t>
      </w:r>
      <w:proofErr w:type="spellEnd"/>
      <w:r w:rsidR="00183FA4">
        <w:rPr>
          <w:bCs/>
        </w:rPr>
        <w:t xml:space="preserve"> </w:t>
      </w:r>
      <w:proofErr w:type="spellStart"/>
      <w:r w:rsidR="00183FA4">
        <w:rPr>
          <w:bCs/>
        </w:rPr>
        <w:t>hơn</w:t>
      </w:r>
      <w:proofErr w:type="spellEnd"/>
      <w:r w:rsidR="00183FA4">
        <w:rPr>
          <w:bCs/>
        </w:rPr>
        <w:t xml:space="preserve"> </w:t>
      </w:r>
      <w:proofErr w:type="spellStart"/>
      <w:r w:rsidR="00183FA4">
        <w:rPr>
          <w:bCs/>
        </w:rPr>
        <w:t>có</w:t>
      </w:r>
      <w:proofErr w:type="spellEnd"/>
      <w:r w:rsidR="00183FA4">
        <w:rPr>
          <w:bCs/>
        </w:rPr>
        <w:t xml:space="preserve"> ý </w:t>
      </w:r>
      <w:proofErr w:type="spellStart"/>
      <w:r w:rsidR="00183FA4">
        <w:rPr>
          <w:bCs/>
        </w:rPr>
        <w:t>nghĩa</w:t>
      </w:r>
      <w:proofErr w:type="spellEnd"/>
      <w:r w:rsidR="00183FA4">
        <w:rPr>
          <w:bCs/>
        </w:rPr>
        <w:t xml:space="preserve"> </w:t>
      </w:r>
      <w:proofErr w:type="spellStart"/>
      <w:r w:rsidR="00183FA4">
        <w:rPr>
          <w:bCs/>
        </w:rPr>
        <w:t>thống</w:t>
      </w:r>
      <w:proofErr w:type="spellEnd"/>
      <w:r w:rsidR="00183FA4">
        <w:rPr>
          <w:bCs/>
        </w:rPr>
        <w:t xml:space="preserve"> </w:t>
      </w:r>
      <w:proofErr w:type="spellStart"/>
      <w:r w:rsidR="00183FA4">
        <w:rPr>
          <w:bCs/>
        </w:rPr>
        <w:t>kê</w:t>
      </w:r>
      <w:proofErr w:type="spellEnd"/>
      <w:r w:rsidR="00183FA4">
        <w:rPr>
          <w:bCs/>
        </w:rPr>
        <w:t xml:space="preserve"> so </w:t>
      </w:r>
      <w:proofErr w:type="spellStart"/>
      <w:r w:rsidR="00183FA4">
        <w:rPr>
          <w:bCs/>
        </w:rPr>
        <w:t>với</w:t>
      </w:r>
      <w:proofErr w:type="spellEnd"/>
      <w:r w:rsidR="00183FA4">
        <w:rPr>
          <w:bCs/>
        </w:rPr>
        <w:t xml:space="preserve"> </w:t>
      </w:r>
      <w:proofErr w:type="spellStart"/>
      <w:r w:rsidR="00183FA4">
        <w:rPr>
          <w:bCs/>
        </w:rPr>
        <w:t>các</w:t>
      </w:r>
      <w:proofErr w:type="spellEnd"/>
      <w:r w:rsidR="00183FA4">
        <w:rPr>
          <w:bCs/>
        </w:rPr>
        <w:t xml:space="preserve"> </w:t>
      </w:r>
      <w:proofErr w:type="spellStart"/>
      <w:r w:rsidR="00183FA4">
        <w:rPr>
          <w:bCs/>
        </w:rPr>
        <w:t>vị</w:t>
      </w:r>
      <w:proofErr w:type="spellEnd"/>
      <w:r w:rsidR="00183FA4">
        <w:rPr>
          <w:bCs/>
        </w:rPr>
        <w:t xml:space="preserve"> </w:t>
      </w:r>
      <w:proofErr w:type="spellStart"/>
      <w:r w:rsidR="00183FA4">
        <w:rPr>
          <w:bCs/>
        </w:rPr>
        <w:t>trí</w:t>
      </w:r>
      <w:proofErr w:type="spellEnd"/>
      <w:r w:rsidR="00183FA4">
        <w:rPr>
          <w:bCs/>
        </w:rPr>
        <w:t xml:space="preserve"> </w:t>
      </w:r>
      <w:proofErr w:type="spellStart"/>
      <w:r w:rsidR="00183FA4">
        <w:rPr>
          <w:bCs/>
        </w:rPr>
        <w:t>khác</w:t>
      </w:r>
      <w:proofErr w:type="spellEnd"/>
      <w:r w:rsidR="00183FA4">
        <w:rPr>
          <w:bCs/>
        </w:rPr>
        <w:t xml:space="preserve"> </w:t>
      </w:r>
      <w:proofErr w:type="spellStart"/>
      <w:r w:rsidR="00183FA4">
        <w:rPr>
          <w:bCs/>
        </w:rPr>
        <w:t>với</w:t>
      </w:r>
      <w:proofErr w:type="spellEnd"/>
      <w:r w:rsidR="00183FA4">
        <w:rPr>
          <w:bCs/>
        </w:rPr>
        <w:t xml:space="preserve"> p&lt;0,</w:t>
      </w:r>
      <w:proofErr w:type="gramStart"/>
      <w:r w:rsidR="00183FA4">
        <w:rPr>
          <w:bCs/>
        </w:rPr>
        <w:t>05</w:t>
      </w:r>
      <w:r w:rsidR="00F601B0" w:rsidRPr="00C5473D">
        <w:rPr>
          <w:bCs/>
        </w:rPr>
        <w:t xml:space="preserve"> </w:t>
      </w:r>
      <w:r w:rsidR="00183FA4">
        <w:rPr>
          <w:bCs/>
        </w:rPr>
        <w:t>.</w:t>
      </w:r>
      <w:proofErr w:type="gramEnd"/>
      <w:r w:rsidR="00183FA4">
        <w:rPr>
          <w:bCs/>
        </w:rPr>
        <w:t xml:space="preserve"> </w:t>
      </w:r>
      <w:proofErr w:type="spellStart"/>
      <w:r w:rsidR="00183FA4">
        <w:rPr>
          <w:bCs/>
        </w:rPr>
        <w:t>Không</w:t>
      </w:r>
      <w:proofErr w:type="spellEnd"/>
      <w:r w:rsidR="00183FA4">
        <w:rPr>
          <w:bCs/>
        </w:rPr>
        <w:t xml:space="preserve"> </w:t>
      </w:r>
      <w:proofErr w:type="spellStart"/>
      <w:r w:rsidR="00183FA4">
        <w:rPr>
          <w:bCs/>
        </w:rPr>
        <w:t>có</w:t>
      </w:r>
      <w:proofErr w:type="spellEnd"/>
      <w:r w:rsidR="00183FA4">
        <w:rPr>
          <w:bCs/>
        </w:rPr>
        <w:t xml:space="preserve"> </w:t>
      </w:r>
      <w:proofErr w:type="spellStart"/>
      <w:r w:rsidR="00183FA4">
        <w:rPr>
          <w:bCs/>
        </w:rPr>
        <w:t>sự</w:t>
      </w:r>
      <w:proofErr w:type="spellEnd"/>
      <w:r w:rsidR="00183FA4">
        <w:rPr>
          <w:bCs/>
        </w:rPr>
        <w:t xml:space="preserve"> </w:t>
      </w:r>
      <w:proofErr w:type="spellStart"/>
      <w:r w:rsidR="00183FA4">
        <w:rPr>
          <w:bCs/>
        </w:rPr>
        <w:t>khác</w:t>
      </w:r>
      <w:proofErr w:type="spellEnd"/>
      <w:r w:rsidR="00183FA4">
        <w:rPr>
          <w:bCs/>
        </w:rPr>
        <w:t xml:space="preserve"> </w:t>
      </w:r>
      <w:proofErr w:type="spellStart"/>
      <w:r w:rsidR="00183FA4">
        <w:rPr>
          <w:bCs/>
        </w:rPr>
        <w:t>biệt</w:t>
      </w:r>
      <w:proofErr w:type="spellEnd"/>
      <w:r w:rsidR="00183FA4">
        <w:rPr>
          <w:bCs/>
        </w:rPr>
        <w:t xml:space="preserve"> </w:t>
      </w:r>
      <w:proofErr w:type="spellStart"/>
      <w:r w:rsidR="00183FA4">
        <w:rPr>
          <w:bCs/>
        </w:rPr>
        <w:t>về</w:t>
      </w:r>
      <w:proofErr w:type="spellEnd"/>
      <w:r w:rsidR="00183FA4">
        <w:rPr>
          <w:bCs/>
        </w:rPr>
        <w:t xml:space="preserve"> </w:t>
      </w:r>
      <w:proofErr w:type="spellStart"/>
      <w:r w:rsidR="00183FA4">
        <w:rPr>
          <w:bCs/>
        </w:rPr>
        <w:t>chức</w:t>
      </w:r>
      <w:proofErr w:type="spellEnd"/>
      <w:r w:rsidR="00183FA4">
        <w:rPr>
          <w:bCs/>
        </w:rPr>
        <w:t xml:space="preserve"> </w:t>
      </w:r>
      <w:proofErr w:type="spellStart"/>
      <w:r w:rsidR="00183FA4">
        <w:rPr>
          <w:bCs/>
        </w:rPr>
        <w:t>năng</w:t>
      </w:r>
      <w:proofErr w:type="spellEnd"/>
      <w:r w:rsidR="00183FA4">
        <w:rPr>
          <w:bCs/>
        </w:rPr>
        <w:t xml:space="preserve"> chi </w:t>
      </w:r>
      <w:proofErr w:type="spellStart"/>
      <w:r w:rsidR="00183FA4">
        <w:rPr>
          <w:bCs/>
        </w:rPr>
        <w:t>sau</w:t>
      </w:r>
      <w:proofErr w:type="spellEnd"/>
      <w:r w:rsidR="00183FA4">
        <w:rPr>
          <w:bCs/>
        </w:rPr>
        <w:t xml:space="preserve"> </w:t>
      </w:r>
      <w:proofErr w:type="spellStart"/>
      <w:r w:rsidR="00183FA4">
        <w:rPr>
          <w:bCs/>
        </w:rPr>
        <w:t>mổ</w:t>
      </w:r>
      <w:proofErr w:type="spellEnd"/>
      <w:r w:rsidR="00183FA4">
        <w:rPr>
          <w:bCs/>
        </w:rPr>
        <w:t xml:space="preserve"> ở </w:t>
      </w:r>
      <w:proofErr w:type="spellStart"/>
      <w:r w:rsidR="00183FA4">
        <w:rPr>
          <w:bCs/>
        </w:rPr>
        <w:t>các</w:t>
      </w:r>
      <w:proofErr w:type="spellEnd"/>
      <w:r w:rsidR="00183FA4">
        <w:rPr>
          <w:bCs/>
        </w:rPr>
        <w:t xml:space="preserve"> </w:t>
      </w:r>
      <w:proofErr w:type="spellStart"/>
      <w:r w:rsidR="00183FA4">
        <w:rPr>
          <w:bCs/>
        </w:rPr>
        <w:t>nhóm</w:t>
      </w:r>
      <w:proofErr w:type="spellEnd"/>
      <w:r w:rsidR="00183FA4">
        <w:rPr>
          <w:bCs/>
        </w:rPr>
        <w:t xml:space="preserve"> </w:t>
      </w:r>
      <w:proofErr w:type="spellStart"/>
      <w:r w:rsidR="00183FA4">
        <w:rPr>
          <w:bCs/>
        </w:rPr>
        <w:t>theo</w:t>
      </w:r>
      <w:proofErr w:type="spellEnd"/>
      <w:r w:rsidR="00183FA4">
        <w:rPr>
          <w:bCs/>
        </w:rPr>
        <w:t xml:space="preserve"> </w:t>
      </w:r>
      <w:proofErr w:type="spellStart"/>
      <w:r w:rsidR="00183FA4">
        <w:rPr>
          <w:bCs/>
        </w:rPr>
        <w:t>thể</w:t>
      </w:r>
      <w:proofErr w:type="spellEnd"/>
      <w:r w:rsidR="00183FA4">
        <w:rPr>
          <w:bCs/>
        </w:rPr>
        <w:t xml:space="preserve"> </w:t>
      </w:r>
      <w:proofErr w:type="spellStart"/>
      <w:r w:rsidR="00183FA4">
        <w:rPr>
          <w:bCs/>
        </w:rPr>
        <w:t>giải</w:t>
      </w:r>
      <w:proofErr w:type="spellEnd"/>
      <w:r w:rsidR="00183FA4">
        <w:rPr>
          <w:bCs/>
        </w:rPr>
        <w:t xml:space="preserve"> </w:t>
      </w:r>
      <w:proofErr w:type="spellStart"/>
      <w:r w:rsidR="00183FA4">
        <w:rPr>
          <w:bCs/>
        </w:rPr>
        <w:t>phẫu</w:t>
      </w:r>
      <w:proofErr w:type="spellEnd"/>
      <w:r w:rsidR="00183FA4">
        <w:rPr>
          <w:bCs/>
        </w:rPr>
        <w:t xml:space="preserve"> </w:t>
      </w:r>
      <w:proofErr w:type="spellStart"/>
      <w:r w:rsidR="00183FA4">
        <w:rPr>
          <w:bCs/>
        </w:rPr>
        <w:t>bệnh</w:t>
      </w:r>
      <w:proofErr w:type="spellEnd"/>
      <w:r w:rsidR="00183FA4">
        <w:rPr>
          <w:bCs/>
        </w:rPr>
        <w:t xml:space="preserve"> </w:t>
      </w:r>
      <w:proofErr w:type="spellStart"/>
      <w:r w:rsidR="00183FA4">
        <w:rPr>
          <w:bCs/>
        </w:rPr>
        <w:t>khác</w:t>
      </w:r>
      <w:proofErr w:type="spellEnd"/>
      <w:r w:rsidR="00183FA4">
        <w:rPr>
          <w:bCs/>
        </w:rPr>
        <w:t xml:space="preserve"> </w:t>
      </w:r>
      <w:proofErr w:type="spellStart"/>
      <w:r w:rsidR="00183FA4">
        <w:rPr>
          <w:bCs/>
        </w:rPr>
        <w:t>nhau</w:t>
      </w:r>
      <w:proofErr w:type="spellEnd"/>
    </w:p>
    <w:p w:rsidR="00BA5B66" w:rsidRDefault="00582738" w:rsidP="009050FA">
      <w:pPr>
        <w:spacing w:before="120"/>
        <w:rPr>
          <w:b/>
          <w:lang w:val="vi-VN"/>
        </w:rPr>
      </w:pPr>
      <w:r w:rsidRPr="00C5473D">
        <w:rPr>
          <w:b/>
          <w:lang w:val="vi-VN"/>
        </w:rPr>
        <w:t>IV. BÀN LUẬN</w:t>
      </w:r>
    </w:p>
    <w:p w:rsidR="00BA5B66" w:rsidRDefault="00BA5B66" w:rsidP="00BA5B66">
      <w:pPr>
        <w:spacing w:before="120"/>
        <w:ind w:firstLine="567"/>
        <w:rPr>
          <w:bCs/>
          <w:lang w:val="vi-VN"/>
        </w:rPr>
      </w:pPr>
      <w:r>
        <w:rPr>
          <w:bCs/>
          <w:lang w:val="vi-VN"/>
        </w:rPr>
        <w:lastRenderedPageBreak/>
        <w:t>Trong nghiên cứu này chúng tôi không gặp biến chứng nào liên quan đến việc ghép xương đồng loại</w:t>
      </w:r>
      <w:r w:rsidR="008F5AF1">
        <w:rPr>
          <w:bCs/>
          <w:lang w:val="vi-VN"/>
        </w:rPr>
        <w:t>, chỉ có 01 trường hợp gặp biến chứng nhiễm trùng nông tại vết mổ chiếm 1,5%. Điều này khẳng định tính an toàn của xương đồng loại trong thực hành lâm sàng ghép xương. Việc tuân thủ các quy trình sàng lọc người hiến, xử lý và bảo quản xương đồng loại khiến tỉ lệ lây nhiễm các mầm bệnh qua chế phẩm xương đồng loại rất hiếm gặp. K. Kwong và cộng sự thống kê trên</w:t>
      </w:r>
      <w:r w:rsidR="005B3539">
        <w:rPr>
          <w:bCs/>
          <w:lang w:val="vi-VN"/>
        </w:rPr>
        <w:t xml:space="preserve"> 138 bệnh nhân ghép xương đồng loại thấy tỉ lệ nuôi cấy vi khuẩn dương tính từ các mẫu xương là 14% song các bệnh nhân ghép mẫu xương này đều không bị nhiễm khuẩn.</w:t>
      </w:r>
      <w:r w:rsidR="005B3539">
        <w:rPr>
          <w:bCs/>
          <w:vertAlign w:val="superscript"/>
          <w:lang w:val="vi-VN"/>
        </w:rPr>
        <w:t>3</w:t>
      </w:r>
      <w:r w:rsidR="005B3539">
        <w:rPr>
          <w:bCs/>
          <w:lang w:val="vi-VN"/>
        </w:rPr>
        <w:t xml:space="preserve"> Tỉ lệ nhiễm khuẩn sâu trong nghiên cứu này là 0,7%, song các tác giả cũng không loại trừ nguyên nhân là do nhiễm khuẩn bệnh viện.</w:t>
      </w:r>
    </w:p>
    <w:p w:rsidR="005B3539" w:rsidRDefault="005B3539" w:rsidP="00BA5B66">
      <w:pPr>
        <w:spacing w:before="120"/>
        <w:ind w:firstLine="567"/>
        <w:rPr>
          <w:bCs/>
        </w:rPr>
      </w:pPr>
      <w:r>
        <w:rPr>
          <w:bCs/>
          <w:lang w:val="vi-VN"/>
        </w:rPr>
        <w:t>Tỉ lệ tái phát trong nghiên cứu của chúng tôi là 1,5%; trường hợp này bệnh nhân chẩn đoán u tế bào khổng lồ đốt bàn ngón 4 tay phải, tái phát sau phẫu thuật 0</w:t>
      </w:r>
      <w:r w:rsidR="00183FA4">
        <w:rPr>
          <w:bCs/>
        </w:rPr>
        <w:t>6</w:t>
      </w:r>
      <w:r>
        <w:rPr>
          <w:bCs/>
          <w:lang w:val="vi-VN"/>
        </w:rPr>
        <w:t xml:space="preserve"> tháng.</w:t>
      </w:r>
      <w:r w:rsidR="00501B85">
        <w:rPr>
          <w:bCs/>
          <w:lang w:val="vi-VN"/>
        </w:rPr>
        <w:t xml:space="preserve"> U tế bào khổng lồ là một bệ</w:t>
      </w:r>
      <w:r w:rsidR="002A2D8B">
        <w:rPr>
          <w:bCs/>
          <w:lang w:val="vi-VN"/>
        </w:rPr>
        <w:t xml:space="preserve">nh lý </w:t>
      </w:r>
      <w:proofErr w:type="spellStart"/>
      <w:r w:rsidR="002A2D8B">
        <w:rPr>
          <w:bCs/>
        </w:rPr>
        <w:t>có</w:t>
      </w:r>
      <w:proofErr w:type="spellEnd"/>
      <w:r w:rsidR="002A2D8B">
        <w:rPr>
          <w:bCs/>
        </w:rPr>
        <w:t xml:space="preserve"> </w:t>
      </w:r>
      <w:proofErr w:type="spellStart"/>
      <w:r w:rsidR="002A2D8B">
        <w:rPr>
          <w:bCs/>
        </w:rPr>
        <w:t>tỉ</w:t>
      </w:r>
      <w:proofErr w:type="spellEnd"/>
      <w:r w:rsidR="002A2D8B">
        <w:rPr>
          <w:bCs/>
        </w:rPr>
        <w:t xml:space="preserve"> </w:t>
      </w:r>
      <w:proofErr w:type="spellStart"/>
      <w:r w:rsidR="002A2D8B">
        <w:rPr>
          <w:bCs/>
        </w:rPr>
        <w:t>lệ</w:t>
      </w:r>
      <w:proofErr w:type="spellEnd"/>
      <w:r w:rsidR="00501B85">
        <w:rPr>
          <w:bCs/>
          <w:lang w:val="vi-VN"/>
        </w:rPr>
        <w:t xml:space="preserve"> tái phát</w:t>
      </w:r>
      <w:r w:rsidR="002A2D8B">
        <w:rPr>
          <w:bCs/>
        </w:rPr>
        <w:t xml:space="preserve"> </w:t>
      </w:r>
      <w:proofErr w:type="spellStart"/>
      <w:r w:rsidR="002A2D8B">
        <w:rPr>
          <w:bCs/>
        </w:rPr>
        <w:t>khá</w:t>
      </w:r>
      <w:proofErr w:type="spellEnd"/>
      <w:r w:rsidR="002A2D8B">
        <w:rPr>
          <w:bCs/>
        </w:rPr>
        <w:t xml:space="preserve"> </w:t>
      </w:r>
      <w:proofErr w:type="spellStart"/>
      <w:r w:rsidR="002A2D8B">
        <w:rPr>
          <w:bCs/>
        </w:rPr>
        <w:t>cao</w:t>
      </w:r>
      <w:proofErr w:type="spellEnd"/>
      <w:r w:rsidR="00183FA4">
        <w:rPr>
          <w:bCs/>
        </w:rPr>
        <w:t xml:space="preserve">, con </w:t>
      </w:r>
      <w:proofErr w:type="spellStart"/>
      <w:r w:rsidR="00183FA4">
        <w:rPr>
          <w:bCs/>
        </w:rPr>
        <w:t>số</w:t>
      </w:r>
      <w:proofErr w:type="spellEnd"/>
      <w:r w:rsidR="00183FA4">
        <w:rPr>
          <w:bCs/>
        </w:rPr>
        <w:t xml:space="preserve"> </w:t>
      </w:r>
      <w:proofErr w:type="spellStart"/>
      <w:r w:rsidR="00183FA4">
        <w:rPr>
          <w:bCs/>
        </w:rPr>
        <w:t>ghi</w:t>
      </w:r>
      <w:proofErr w:type="spellEnd"/>
      <w:r w:rsidR="00183FA4">
        <w:rPr>
          <w:bCs/>
        </w:rPr>
        <w:t xml:space="preserve"> </w:t>
      </w:r>
      <w:proofErr w:type="spellStart"/>
      <w:r w:rsidR="00183FA4">
        <w:rPr>
          <w:bCs/>
        </w:rPr>
        <w:t>nhận</w:t>
      </w:r>
      <w:proofErr w:type="spellEnd"/>
      <w:r w:rsidR="00183FA4">
        <w:rPr>
          <w:bCs/>
        </w:rPr>
        <w:t xml:space="preserve"> </w:t>
      </w:r>
      <w:proofErr w:type="spellStart"/>
      <w:r w:rsidR="00183FA4">
        <w:rPr>
          <w:bCs/>
        </w:rPr>
        <w:t>thay</w:t>
      </w:r>
      <w:proofErr w:type="spellEnd"/>
      <w:r w:rsidR="00183FA4">
        <w:rPr>
          <w:bCs/>
        </w:rPr>
        <w:t xml:space="preserve"> </w:t>
      </w:r>
      <w:proofErr w:type="spellStart"/>
      <w:r w:rsidR="00183FA4">
        <w:rPr>
          <w:bCs/>
        </w:rPr>
        <w:t>đổi</w:t>
      </w:r>
      <w:proofErr w:type="spellEnd"/>
      <w:r w:rsidR="00183FA4">
        <w:rPr>
          <w:bCs/>
        </w:rPr>
        <w:t xml:space="preserve"> </w:t>
      </w:r>
      <w:proofErr w:type="spellStart"/>
      <w:r w:rsidR="00183FA4">
        <w:rPr>
          <w:bCs/>
        </w:rPr>
        <w:t>theo</w:t>
      </w:r>
      <w:proofErr w:type="spellEnd"/>
      <w:r w:rsidR="00183FA4">
        <w:rPr>
          <w:bCs/>
        </w:rPr>
        <w:t xml:space="preserve"> </w:t>
      </w:r>
      <w:proofErr w:type="spellStart"/>
      <w:r w:rsidR="00183FA4">
        <w:rPr>
          <w:bCs/>
        </w:rPr>
        <w:t>từng</w:t>
      </w:r>
      <w:proofErr w:type="spellEnd"/>
      <w:r w:rsidR="00183FA4">
        <w:rPr>
          <w:bCs/>
        </w:rPr>
        <w:t xml:space="preserve"> </w:t>
      </w:r>
      <w:proofErr w:type="spellStart"/>
      <w:r w:rsidR="00183FA4">
        <w:rPr>
          <w:bCs/>
        </w:rPr>
        <w:t>tác</w:t>
      </w:r>
      <w:proofErr w:type="spellEnd"/>
      <w:r w:rsidR="00183FA4">
        <w:rPr>
          <w:bCs/>
        </w:rPr>
        <w:t xml:space="preserve"> </w:t>
      </w:r>
      <w:proofErr w:type="spellStart"/>
      <w:r w:rsidR="00183FA4">
        <w:rPr>
          <w:bCs/>
        </w:rPr>
        <w:t>giả</w:t>
      </w:r>
      <w:proofErr w:type="spellEnd"/>
      <w:r w:rsidR="00183FA4">
        <w:rPr>
          <w:bCs/>
        </w:rPr>
        <w:t xml:space="preserve"> </w:t>
      </w:r>
      <w:proofErr w:type="spellStart"/>
      <w:r w:rsidR="00183FA4">
        <w:rPr>
          <w:bCs/>
        </w:rPr>
        <w:t>và</w:t>
      </w:r>
      <w:proofErr w:type="spellEnd"/>
      <w:r w:rsidR="00183FA4">
        <w:rPr>
          <w:bCs/>
        </w:rPr>
        <w:t xml:space="preserve"> </w:t>
      </w:r>
      <w:proofErr w:type="spellStart"/>
      <w:r w:rsidR="00183FA4">
        <w:rPr>
          <w:bCs/>
        </w:rPr>
        <w:t>phương</w:t>
      </w:r>
      <w:proofErr w:type="spellEnd"/>
      <w:r w:rsidR="00183FA4">
        <w:rPr>
          <w:bCs/>
        </w:rPr>
        <w:t xml:space="preserve"> </w:t>
      </w:r>
      <w:proofErr w:type="spellStart"/>
      <w:r w:rsidR="00183FA4">
        <w:rPr>
          <w:bCs/>
        </w:rPr>
        <w:t>pháp</w:t>
      </w:r>
      <w:proofErr w:type="spellEnd"/>
      <w:r w:rsidR="00183FA4">
        <w:rPr>
          <w:bCs/>
        </w:rPr>
        <w:t xml:space="preserve"> </w:t>
      </w:r>
      <w:proofErr w:type="spellStart"/>
      <w:r w:rsidR="00183FA4">
        <w:rPr>
          <w:bCs/>
        </w:rPr>
        <w:t>điều</w:t>
      </w:r>
      <w:proofErr w:type="spellEnd"/>
      <w:r w:rsidR="00183FA4">
        <w:rPr>
          <w:bCs/>
        </w:rPr>
        <w:t xml:space="preserve"> </w:t>
      </w:r>
      <w:proofErr w:type="spellStart"/>
      <w:r w:rsidR="00183FA4">
        <w:rPr>
          <w:bCs/>
        </w:rPr>
        <w:t>trị</w:t>
      </w:r>
      <w:proofErr w:type="spellEnd"/>
      <w:r w:rsidR="00183FA4">
        <w:rPr>
          <w:bCs/>
        </w:rPr>
        <w:t xml:space="preserve"> </w:t>
      </w:r>
      <w:proofErr w:type="spellStart"/>
      <w:r w:rsidR="00183FA4">
        <w:rPr>
          <w:bCs/>
        </w:rPr>
        <w:t>khác</w:t>
      </w:r>
      <w:proofErr w:type="spellEnd"/>
      <w:r w:rsidR="00183FA4">
        <w:rPr>
          <w:bCs/>
        </w:rPr>
        <w:t xml:space="preserve"> </w:t>
      </w:r>
      <w:proofErr w:type="spellStart"/>
      <w:r w:rsidR="00183FA4">
        <w:rPr>
          <w:bCs/>
        </w:rPr>
        <w:t>nhau</w:t>
      </w:r>
      <w:proofErr w:type="spellEnd"/>
      <w:r w:rsidR="00183FA4">
        <w:rPr>
          <w:bCs/>
        </w:rPr>
        <w:t xml:space="preserve">. </w:t>
      </w:r>
      <w:proofErr w:type="spellStart"/>
      <w:r w:rsidR="00C61F11">
        <w:rPr>
          <w:bCs/>
        </w:rPr>
        <w:t>Tác</w:t>
      </w:r>
      <w:proofErr w:type="spellEnd"/>
      <w:r w:rsidR="00C61F11">
        <w:rPr>
          <w:bCs/>
        </w:rPr>
        <w:t xml:space="preserve"> </w:t>
      </w:r>
      <w:proofErr w:type="spellStart"/>
      <w:r w:rsidR="00C61F11">
        <w:rPr>
          <w:bCs/>
        </w:rPr>
        <w:t>giả</w:t>
      </w:r>
      <w:proofErr w:type="spellEnd"/>
      <w:r w:rsidR="00C61F11">
        <w:rPr>
          <w:bCs/>
        </w:rPr>
        <w:t xml:space="preserve"> </w:t>
      </w:r>
      <w:proofErr w:type="spellStart"/>
      <w:r w:rsidR="00C61F11">
        <w:rPr>
          <w:bCs/>
        </w:rPr>
        <w:t>Dương</w:t>
      </w:r>
      <w:proofErr w:type="spellEnd"/>
      <w:r w:rsidR="00C61F11">
        <w:rPr>
          <w:bCs/>
        </w:rPr>
        <w:t xml:space="preserve"> </w:t>
      </w:r>
      <w:proofErr w:type="spellStart"/>
      <w:r w:rsidR="00C61F11">
        <w:rPr>
          <w:bCs/>
        </w:rPr>
        <w:t>Đình</w:t>
      </w:r>
      <w:proofErr w:type="spellEnd"/>
      <w:r w:rsidR="00C61F11">
        <w:rPr>
          <w:bCs/>
        </w:rPr>
        <w:t xml:space="preserve"> </w:t>
      </w:r>
      <w:proofErr w:type="spellStart"/>
      <w:r w:rsidR="00C61F11">
        <w:rPr>
          <w:bCs/>
        </w:rPr>
        <w:t>Toàn</w:t>
      </w:r>
      <w:proofErr w:type="spellEnd"/>
      <w:r w:rsidR="00C61F11">
        <w:rPr>
          <w:bCs/>
        </w:rPr>
        <w:t xml:space="preserve"> </w:t>
      </w:r>
      <w:proofErr w:type="spellStart"/>
      <w:r w:rsidR="00C61F11">
        <w:rPr>
          <w:bCs/>
        </w:rPr>
        <w:t>nghiên</w:t>
      </w:r>
      <w:proofErr w:type="spellEnd"/>
      <w:r w:rsidR="00C61F11">
        <w:rPr>
          <w:bCs/>
        </w:rPr>
        <w:t xml:space="preserve"> </w:t>
      </w:r>
      <w:proofErr w:type="spellStart"/>
      <w:r w:rsidR="00C61F11">
        <w:rPr>
          <w:bCs/>
        </w:rPr>
        <w:t>cứu</w:t>
      </w:r>
      <w:proofErr w:type="spellEnd"/>
      <w:r w:rsidR="00C61F11">
        <w:rPr>
          <w:bCs/>
        </w:rPr>
        <w:t xml:space="preserve"> </w:t>
      </w:r>
      <w:proofErr w:type="spellStart"/>
      <w:r w:rsidR="00C61F11">
        <w:rPr>
          <w:bCs/>
        </w:rPr>
        <w:t>trên</w:t>
      </w:r>
      <w:proofErr w:type="spellEnd"/>
      <w:r w:rsidR="00C61F11">
        <w:rPr>
          <w:bCs/>
        </w:rPr>
        <w:t xml:space="preserve"> 24 </w:t>
      </w:r>
      <w:proofErr w:type="spellStart"/>
      <w:r w:rsidR="00C61F11">
        <w:rPr>
          <w:bCs/>
        </w:rPr>
        <w:t>bệnh</w:t>
      </w:r>
      <w:proofErr w:type="spellEnd"/>
      <w:r w:rsidR="00C61F11">
        <w:rPr>
          <w:bCs/>
        </w:rPr>
        <w:t xml:space="preserve"> </w:t>
      </w:r>
      <w:proofErr w:type="spellStart"/>
      <w:r w:rsidR="00C61F11">
        <w:rPr>
          <w:bCs/>
        </w:rPr>
        <w:t>nhân</w:t>
      </w:r>
      <w:proofErr w:type="spellEnd"/>
      <w:r w:rsidR="00C61F11">
        <w:rPr>
          <w:bCs/>
        </w:rPr>
        <w:t xml:space="preserve"> u </w:t>
      </w:r>
      <w:proofErr w:type="spellStart"/>
      <w:r w:rsidR="00C61F11">
        <w:rPr>
          <w:bCs/>
        </w:rPr>
        <w:t>tế</w:t>
      </w:r>
      <w:proofErr w:type="spellEnd"/>
      <w:r w:rsidR="00C61F11">
        <w:rPr>
          <w:bCs/>
        </w:rPr>
        <w:t xml:space="preserve"> </w:t>
      </w:r>
      <w:proofErr w:type="spellStart"/>
      <w:r w:rsidR="00C61F11">
        <w:rPr>
          <w:bCs/>
        </w:rPr>
        <w:t>bào</w:t>
      </w:r>
      <w:proofErr w:type="spellEnd"/>
      <w:r w:rsidR="00C61F11">
        <w:rPr>
          <w:bCs/>
        </w:rPr>
        <w:t xml:space="preserve"> </w:t>
      </w:r>
      <w:proofErr w:type="spellStart"/>
      <w:r w:rsidR="00C61F11">
        <w:rPr>
          <w:bCs/>
        </w:rPr>
        <w:t>khổng</w:t>
      </w:r>
      <w:proofErr w:type="spellEnd"/>
      <w:r w:rsidR="00C61F11">
        <w:rPr>
          <w:bCs/>
        </w:rPr>
        <w:t xml:space="preserve"> </w:t>
      </w:r>
      <w:proofErr w:type="spellStart"/>
      <w:r w:rsidR="00C61F11">
        <w:rPr>
          <w:bCs/>
        </w:rPr>
        <w:t>lồ</w:t>
      </w:r>
      <w:proofErr w:type="spellEnd"/>
      <w:r w:rsidR="00C61F11">
        <w:rPr>
          <w:bCs/>
        </w:rPr>
        <w:t xml:space="preserve"> </w:t>
      </w:r>
      <w:proofErr w:type="spellStart"/>
      <w:r w:rsidR="00C61F11">
        <w:rPr>
          <w:bCs/>
        </w:rPr>
        <w:t>điều</w:t>
      </w:r>
      <w:proofErr w:type="spellEnd"/>
      <w:r w:rsidR="00C61F11">
        <w:rPr>
          <w:bCs/>
        </w:rPr>
        <w:t xml:space="preserve"> </w:t>
      </w:r>
      <w:proofErr w:type="spellStart"/>
      <w:r w:rsidR="00C61F11">
        <w:rPr>
          <w:bCs/>
        </w:rPr>
        <w:t>trị</w:t>
      </w:r>
      <w:proofErr w:type="spellEnd"/>
      <w:r w:rsidR="00C61F11">
        <w:rPr>
          <w:bCs/>
        </w:rPr>
        <w:t xml:space="preserve"> </w:t>
      </w:r>
      <w:proofErr w:type="spellStart"/>
      <w:r w:rsidR="00C61F11">
        <w:rPr>
          <w:bCs/>
        </w:rPr>
        <w:t>bằng</w:t>
      </w:r>
      <w:proofErr w:type="spellEnd"/>
      <w:r w:rsidR="00C61F11">
        <w:rPr>
          <w:bCs/>
        </w:rPr>
        <w:t xml:space="preserve"> </w:t>
      </w:r>
      <w:proofErr w:type="spellStart"/>
      <w:r w:rsidR="00C61F11">
        <w:rPr>
          <w:bCs/>
        </w:rPr>
        <w:t>nạo</w:t>
      </w:r>
      <w:proofErr w:type="spellEnd"/>
      <w:r w:rsidR="00C61F11">
        <w:rPr>
          <w:bCs/>
        </w:rPr>
        <w:t xml:space="preserve"> u, </w:t>
      </w:r>
      <w:proofErr w:type="spellStart"/>
      <w:r w:rsidR="00C61F11">
        <w:rPr>
          <w:bCs/>
        </w:rPr>
        <w:t>ghép</w:t>
      </w:r>
      <w:proofErr w:type="spellEnd"/>
      <w:r w:rsidR="00C61F11">
        <w:rPr>
          <w:bCs/>
        </w:rPr>
        <w:t xml:space="preserve"> </w:t>
      </w:r>
      <w:proofErr w:type="spellStart"/>
      <w:r w:rsidR="00C61F11">
        <w:rPr>
          <w:bCs/>
        </w:rPr>
        <w:t>xương</w:t>
      </w:r>
      <w:proofErr w:type="spellEnd"/>
      <w:r w:rsidR="00C61F11">
        <w:rPr>
          <w:bCs/>
        </w:rPr>
        <w:t xml:space="preserve"> </w:t>
      </w:r>
      <w:proofErr w:type="spellStart"/>
      <w:r w:rsidR="00C61F11">
        <w:rPr>
          <w:bCs/>
        </w:rPr>
        <w:t>thấy</w:t>
      </w:r>
      <w:proofErr w:type="spellEnd"/>
      <w:r w:rsidR="00C61F11">
        <w:rPr>
          <w:bCs/>
        </w:rPr>
        <w:t xml:space="preserve"> </w:t>
      </w:r>
      <w:proofErr w:type="spellStart"/>
      <w:r w:rsidR="00C61F11">
        <w:rPr>
          <w:bCs/>
        </w:rPr>
        <w:t>tỉ</w:t>
      </w:r>
      <w:proofErr w:type="spellEnd"/>
      <w:r w:rsidR="00C61F11">
        <w:rPr>
          <w:bCs/>
        </w:rPr>
        <w:t xml:space="preserve"> </w:t>
      </w:r>
      <w:proofErr w:type="spellStart"/>
      <w:r w:rsidR="00C61F11">
        <w:rPr>
          <w:bCs/>
        </w:rPr>
        <w:t>lệ</w:t>
      </w:r>
      <w:proofErr w:type="spellEnd"/>
      <w:r w:rsidR="00C61F11">
        <w:rPr>
          <w:bCs/>
        </w:rPr>
        <w:t xml:space="preserve"> </w:t>
      </w:r>
      <w:proofErr w:type="spellStart"/>
      <w:r w:rsidR="00C61F11">
        <w:rPr>
          <w:bCs/>
        </w:rPr>
        <w:t>tái</w:t>
      </w:r>
      <w:proofErr w:type="spellEnd"/>
      <w:r w:rsidR="00C61F11">
        <w:rPr>
          <w:bCs/>
        </w:rPr>
        <w:t xml:space="preserve"> </w:t>
      </w:r>
      <w:proofErr w:type="spellStart"/>
      <w:r w:rsidR="00C61F11">
        <w:rPr>
          <w:bCs/>
        </w:rPr>
        <w:t>phát</w:t>
      </w:r>
      <w:proofErr w:type="spellEnd"/>
      <w:r w:rsidR="00C61F11">
        <w:rPr>
          <w:bCs/>
        </w:rPr>
        <w:t xml:space="preserve"> </w:t>
      </w:r>
      <w:proofErr w:type="spellStart"/>
      <w:r w:rsidR="00C61F11">
        <w:rPr>
          <w:bCs/>
        </w:rPr>
        <w:t>là</w:t>
      </w:r>
      <w:proofErr w:type="spellEnd"/>
      <w:r w:rsidR="00C61F11">
        <w:rPr>
          <w:bCs/>
        </w:rPr>
        <w:t xml:space="preserve"> 8,3%.</w:t>
      </w:r>
      <w:proofErr w:type="gramStart"/>
      <w:r w:rsidR="00C61F11">
        <w:rPr>
          <w:bCs/>
          <w:vertAlign w:val="superscript"/>
        </w:rPr>
        <w:t xml:space="preserve">4 </w:t>
      </w:r>
      <w:r w:rsidR="00183FA4">
        <w:rPr>
          <w:bCs/>
        </w:rPr>
        <w:t xml:space="preserve"> </w:t>
      </w:r>
      <w:proofErr w:type="spellStart"/>
      <w:r w:rsidR="00C61F11">
        <w:rPr>
          <w:bCs/>
        </w:rPr>
        <w:t>Thống</w:t>
      </w:r>
      <w:proofErr w:type="spellEnd"/>
      <w:proofErr w:type="gramEnd"/>
      <w:r w:rsidR="00C61F11">
        <w:rPr>
          <w:bCs/>
        </w:rPr>
        <w:t xml:space="preserve"> </w:t>
      </w:r>
      <w:proofErr w:type="spellStart"/>
      <w:r w:rsidR="00C61F11">
        <w:rPr>
          <w:bCs/>
        </w:rPr>
        <w:t>kê</w:t>
      </w:r>
      <w:proofErr w:type="spellEnd"/>
      <w:r w:rsidR="00C61F11">
        <w:rPr>
          <w:bCs/>
        </w:rPr>
        <w:t xml:space="preserve"> ở </w:t>
      </w:r>
      <w:proofErr w:type="spellStart"/>
      <w:r w:rsidR="00C61F11">
        <w:rPr>
          <w:bCs/>
        </w:rPr>
        <w:t>cơ</w:t>
      </w:r>
      <w:proofErr w:type="spellEnd"/>
      <w:r w:rsidR="00C61F11">
        <w:rPr>
          <w:bCs/>
        </w:rPr>
        <w:t xml:space="preserve"> </w:t>
      </w:r>
      <w:proofErr w:type="spellStart"/>
      <w:r w:rsidR="00C61F11">
        <w:rPr>
          <w:bCs/>
        </w:rPr>
        <w:t>sở</w:t>
      </w:r>
      <w:proofErr w:type="spellEnd"/>
      <w:r w:rsidR="00C61F11">
        <w:rPr>
          <w:bCs/>
        </w:rPr>
        <w:t xml:space="preserve"> </w:t>
      </w:r>
      <w:proofErr w:type="spellStart"/>
      <w:r w:rsidR="00C61F11">
        <w:rPr>
          <w:bCs/>
        </w:rPr>
        <w:t>của</w:t>
      </w:r>
      <w:proofErr w:type="spellEnd"/>
      <w:r w:rsidR="00C61F11">
        <w:rPr>
          <w:bCs/>
        </w:rPr>
        <w:t xml:space="preserve"> </w:t>
      </w:r>
      <w:proofErr w:type="spellStart"/>
      <w:r w:rsidR="00C61F11">
        <w:rPr>
          <w:bCs/>
        </w:rPr>
        <w:t>chúng</w:t>
      </w:r>
      <w:proofErr w:type="spellEnd"/>
      <w:r w:rsidR="00C61F11">
        <w:rPr>
          <w:bCs/>
        </w:rPr>
        <w:t xml:space="preserve"> </w:t>
      </w:r>
      <w:proofErr w:type="spellStart"/>
      <w:r w:rsidR="00C61F11">
        <w:rPr>
          <w:bCs/>
        </w:rPr>
        <w:t>tôi</w:t>
      </w:r>
      <w:proofErr w:type="spellEnd"/>
      <w:r w:rsidR="00C61F11">
        <w:rPr>
          <w:bCs/>
        </w:rPr>
        <w:t xml:space="preserve"> </w:t>
      </w:r>
      <w:proofErr w:type="spellStart"/>
      <w:r w:rsidR="00C61F11">
        <w:rPr>
          <w:bCs/>
        </w:rPr>
        <w:t>trển</w:t>
      </w:r>
      <w:proofErr w:type="spellEnd"/>
      <w:r w:rsidR="00C61F11">
        <w:rPr>
          <w:bCs/>
        </w:rPr>
        <w:t xml:space="preserve"> 55 </w:t>
      </w:r>
      <w:proofErr w:type="spellStart"/>
      <w:r w:rsidR="00C61F11">
        <w:rPr>
          <w:bCs/>
        </w:rPr>
        <w:t>bệnh</w:t>
      </w:r>
      <w:proofErr w:type="spellEnd"/>
      <w:r w:rsidR="00C61F11">
        <w:rPr>
          <w:bCs/>
        </w:rPr>
        <w:t xml:space="preserve"> </w:t>
      </w:r>
      <w:proofErr w:type="spellStart"/>
      <w:r w:rsidR="00C61F11">
        <w:rPr>
          <w:bCs/>
        </w:rPr>
        <w:t>nhân</w:t>
      </w:r>
      <w:proofErr w:type="spellEnd"/>
      <w:r w:rsidR="00C61F11">
        <w:rPr>
          <w:bCs/>
        </w:rPr>
        <w:t xml:space="preserve"> u </w:t>
      </w:r>
      <w:proofErr w:type="spellStart"/>
      <w:r w:rsidR="00C61F11">
        <w:rPr>
          <w:bCs/>
        </w:rPr>
        <w:t>tế</w:t>
      </w:r>
      <w:proofErr w:type="spellEnd"/>
      <w:r w:rsidR="00C61F11">
        <w:rPr>
          <w:bCs/>
        </w:rPr>
        <w:t xml:space="preserve"> </w:t>
      </w:r>
      <w:proofErr w:type="spellStart"/>
      <w:r w:rsidR="00C61F11">
        <w:rPr>
          <w:bCs/>
        </w:rPr>
        <w:t>bào</w:t>
      </w:r>
      <w:proofErr w:type="spellEnd"/>
      <w:r w:rsidR="00C61F11">
        <w:rPr>
          <w:bCs/>
        </w:rPr>
        <w:t xml:space="preserve"> </w:t>
      </w:r>
      <w:proofErr w:type="spellStart"/>
      <w:r w:rsidR="00C61F11">
        <w:rPr>
          <w:bCs/>
        </w:rPr>
        <w:t>khổng</w:t>
      </w:r>
      <w:proofErr w:type="spellEnd"/>
      <w:r w:rsidR="00C61F11">
        <w:rPr>
          <w:bCs/>
        </w:rPr>
        <w:t xml:space="preserve"> </w:t>
      </w:r>
      <w:proofErr w:type="spellStart"/>
      <w:r w:rsidR="00C61F11">
        <w:rPr>
          <w:bCs/>
        </w:rPr>
        <w:t>lồ</w:t>
      </w:r>
      <w:proofErr w:type="spellEnd"/>
      <w:r w:rsidR="00C61F11">
        <w:rPr>
          <w:bCs/>
        </w:rPr>
        <w:t xml:space="preserve"> </w:t>
      </w:r>
      <w:proofErr w:type="spellStart"/>
      <w:r w:rsidR="00C61F11">
        <w:rPr>
          <w:bCs/>
        </w:rPr>
        <w:t>thấy</w:t>
      </w:r>
      <w:proofErr w:type="spellEnd"/>
      <w:r w:rsidR="00C61F11">
        <w:rPr>
          <w:bCs/>
        </w:rPr>
        <w:t xml:space="preserve"> </w:t>
      </w:r>
      <w:proofErr w:type="spellStart"/>
      <w:r w:rsidR="00C61F11">
        <w:rPr>
          <w:bCs/>
        </w:rPr>
        <w:t>tỉ</w:t>
      </w:r>
      <w:proofErr w:type="spellEnd"/>
      <w:r w:rsidR="00C61F11">
        <w:rPr>
          <w:bCs/>
        </w:rPr>
        <w:t xml:space="preserve"> </w:t>
      </w:r>
      <w:proofErr w:type="spellStart"/>
      <w:r w:rsidR="00C61F11">
        <w:rPr>
          <w:bCs/>
        </w:rPr>
        <w:t>lệ</w:t>
      </w:r>
      <w:proofErr w:type="spellEnd"/>
      <w:r w:rsidR="00C61F11">
        <w:rPr>
          <w:bCs/>
        </w:rPr>
        <w:t xml:space="preserve"> </w:t>
      </w:r>
      <w:proofErr w:type="spellStart"/>
      <w:r w:rsidR="00C61F11">
        <w:rPr>
          <w:bCs/>
        </w:rPr>
        <w:t>tái</w:t>
      </w:r>
      <w:proofErr w:type="spellEnd"/>
      <w:r w:rsidR="00C61F11">
        <w:rPr>
          <w:bCs/>
        </w:rPr>
        <w:t xml:space="preserve"> </w:t>
      </w:r>
      <w:proofErr w:type="spellStart"/>
      <w:r w:rsidR="00C61F11">
        <w:rPr>
          <w:bCs/>
        </w:rPr>
        <w:t>phát</w:t>
      </w:r>
      <w:proofErr w:type="spellEnd"/>
      <w:r w:rsidR="00C61F11">
        <w:rPr>
          <w:bCs/>
        </w:rPr>
        <w:t xml:space="preserve"> </w:t>
      </w:r>
      <w:proofErr w:type="spellStart"/>
      <w:r w:rsidR="00C61F11">
        <w:rPr>
          <w:bCs/>
        </w:rPr>
        <w:t>là</w:t>
      </w:r>
      <w:proofErr w:type="spellEnd"/>
      <w:r w:rsidR="00C61F11">
        <w:rPr>
          <w:bCs/>
        </w:rPr>
        <w:t xml:space="preserve"> 7,3%. </w:t>
      </w:r>
      <w:r w:rsidR="00C61F11">
        <w:rPr>
          <w:bCs/>
          <w:vertAlign w:val="superscript"/>
        </w:rPr>
        <w:t xml:space="preserve">5 </w:t>
      </w:r>
      <w:proofErr w:type="spellStart"/>
      <w:r w:rsidR="00C61F11">
        <w:rPr>
          <w:bCs/>
        </w:rPr>
        <w:t>Trong</w:t>
      </w:r>
      <w:proofErr w:type="spellEnd"/>
      <w:r w:rsidR="00C61F11">
        <w:rPr>
          <w:bCs/>
        </w:rPr>
        <w:t xml:space="preserve"> </w:t>
      </w:r>
      <w:proofErr w:type="spellStart"/>
      <w:r w:rsidR="00C61F11">
        <w:rPr>
          <w:bCs/>
        </w:rPr>
        <w:t>nghiên</w:t>
      </w:r>
      <w:proofErr w:type="spellEnd"/>
      <w:r w:rsidR="00C61F11">
        <w:rPr>
          <w:bCs/>
        </w:rPr>
        <w:t xml:space="preserve"> </w:t>
      </w:r>
      <w:proofErr w:type="spellStart"/>
      <w:r w:rsidR="00C61F11">
        <w:rPr>
          <w:bCs/>
        </w:rPr>
        <w:t>cứu</w:t>
      </w:r>
      <w:proofErr w:type="spellEnd"/>
      <w:r w:rsidR="00C61F11">
        <w:rPr>
          <w:bCs/>
        </w:rPr>
        <w:t xml:space="preserve"> </w:t>
      </w:r>
      <w:proofErr w:type="spellStart"/>
      <w:r w:rsidR="00C61F11">
        <w:rPr>
          <w:bCs/>
        </w:rPr>
        <w:t>này</w:t>
      </w:r>
      <w:proofErr w:type="spellEnd"/>
      <w:r w:rsidR="00C61F11">
        <w:rPr>
          <w:bCs/>
        </w:rPr>
        <w:t xml:space="preserve">, </w:t>
      </w:r>
      <w:proofErr w:type="spellStart"/>
      <w:r w:rsidR="00C61F11">
        <w:rPr>
          <w:bCs/>
        </w:rPr>
        <w:t>tỉ</w:t>
      </w:r>
      <w:proofErr w:type="spellEnd"/>
      <w:r w:rsidR="00C61F11">
        <w:rPr>
          <w:bCs/>
        </w:rPr>
        <w:t xml:space="preserve"> </w:t>
      </w:r>
      <w:proofErr w:type="spellStart"/>
      <w:r w:rsidR="00C61F11">
        <w:rPr>
          <w:bCs/>
        </w:rPr>
        <w:t>lệ</w:t>
      </w:r>
      <w:proofErr w:type="spellEnd"/>
      <w:r w:rsidR="00C61F11">
        <w:rPr>
          <w:bCs/>
        </w:rPr>
        <w:t xml:space="preserve"> </w:t>
      </w:r>
      <w:proofErr w:type="spellStart"/>
      <w:r w:rsidR="00C61F11">
        <w:rPr>
          <w:bCs/>
        </w:rPr>
        <w:t>tái</w:t>
      </w:r>
      <w:proofErr w:type="spellEnd"/>
      <w:r w:rsidR="00C61F11">
        <w:rPr>
          <w:bCs/>
        </w:rPr>
        <w:t xml:space="preserve"> </w:t>
      </w:r>
      <w:proofErr w:type="spellStart"/>
      <w:r w:rsidR="00C61F11">
        <w:rPr>
          <w:bCs/>
        </w:rPr>
        <w:t>phát</w:t>
      </w:r>
      <w:proofErr w:type="spellEnd"/>
      <w:r w:rsidR="00C61F11">
        <w:rPr>
          <w:bCs/>
        </w:rPr>
        <w:t xml:space="preserve"> </w:t>
      </w:r>
      <w:proofErr w:type="spellStart"/>
      <w:r w:rsidR="00C61F11">
        <w:rPr>
          <w:bCs/>
        </w:rPr>
        <w:t>tính</w:t>
      </w:r>
      <w:proofErr w:type="spellEnd"/>
      <w:r w:rsidR="00C61F11">
        <w:rPr>
          <w:bCs/>
        </w:rPr>
        <w:t xml:space="preserve"> </w:t>
      </w:r>
      <w:proofErr w:type="spellStart"/>
      <w:r w:rsidR="00C61F11">
        <w:rPr>
          <w:bCs/>
        </w:rPr>
        <w:t>riêng</w:t>
      </w:r>
      <w:proofErr w:type="spellEnd"/>
      <w:r w:rsidR="00C61F11">
        <w:rPr>
          <w:bCs/>
        </w:rPr>
        <w:t xml:space="preserve"> </w:t>
      </w:r>
      <w:proofErr w:type="spellStart"/>
      <w:r w:rsidR="00C61F11">
        <w:rPr>
          <w:bCs/>
        </w:rPr>
        <w:t>đối</w:t>
      </w:r>
      <w:proofErr w:type="spellEnd"/>
      <w:r w:rsidR="00C61F11">
        <w:rPr>
          <w:bCs/>
        </w:rPr>
        <w:t xml:space="preserve"> </w:t>
      </w:r>
      <w:proofErr w:type="spellStart"/>
      <w:r w:rsidR="00C61F11">
        <w:rPr>
          <w:bCs/>
        </w:rPr>
        <w:t>với</w:t>
      </w:r>
      <w:proofErr w:type="spellEnd"/>
      <w:r w:rsidR="00C61F11">
        <w:rPr>
          <w:bCs/>
        </w:rPr>
        <w:t xml:space="preserve"> u </w:t>
      </w:r>
      <w:proofErr w:type="spellStart"/>
      <w:r w:rsidR="00C61F11">
        <w:rPr>
          <w:bCs/>
        </w:rPr>
        <w:t>tế</w:t>
      </w:r>
      <w:proofErr w:type="spellEnd"/>
      <w:r w:rsidR="00C61F11">
        <w:rPr>
          <w:bCs/>
        </w:rPr>
        <w:t xml:space="preserve"> </w:t>
      </w:r>
      <w:proofErr w:type="spellStart"/>
      <w:r w:rsidR="00C61F11">
        <w:rPr>
          <w:bCs/>
        </w:rPr>
        <w:t>bào</w:t>
      </w:r>
      <w:proofErr w:type="spellEnd"/>
      <w:r w:rsidR="00C61F11">
        <w:rPr>
          <w:bCs/>
        </w:rPr>
        <w:t xml:space="preserve"> </w:t>
      </w:r>
      <w:proofErr w:type="spellStart"/>
      <w:r w:rsidR="00C61F11">
        <w:rPr>
          <w:bCs/>
        </w:rPr>
        <w:t>khổng</w:t>
      </w:r>
      <w:proofErr w:type="spellEnd"/>
      <w:r w:rsidR="00C61F11">
        <w:rPr>
          <w:bCs/>
        </w:rPr>
        <w:t xml:space="preserve"> </w:t>
      </w:r>
      <w:proofErr w:type="spellStart"/>
      <w:r w:rsidR="00C61F11">
        <w:rPr>
          <w:bCs/>
        </w:rPr>
        <w:t>lồ</w:t>
      </w:r>
      <w:proofErr w:type="spellEnd"/>
      <w:r w:rsidR="00C61F11">
        <w:rPr>
          <w:bCs/>
        </w:rPr>
        <w:t xml:space="preserve"> </w:t>
      </w:r>
      <w:proofErr w:type="spellStart"/>
      <w:r w:rsidR="00C61F11">
        <w:rPr>
          <w:bCs/>
        </w:rPr>
        <w:t>là</w:t>
      </w:r>
      <w:proofErr w:type="spellEnd"/>
      <w:r w:rsidR="00C61F11">
        <w:rPr>
          <w:bCs/>
        </w:rPr>
        <w:t xml:space="preserve"> 25%, </w:t>
      </w:r>
      <w:proofErr w:type="spellStart"/>
      <w:r w:rsidR="00C61F11">
        <w:rPr>
          <w:bCs/>
        </w:rPr>
        <w:t>tuy</w:t>
      </w:r>
      <w:proofErr w:type="spellEnd"/>
      <w:r w:rsidR="00C61F11">
        <w:rPr>
          <w:bCs/>
        </w:rPr>
        <w:t xml:space="preserve"> </w:t>
      </w:r>
      <w:proofErr w:type="spellStart"/>
      <w:r w:rsidR="00C61F11">
        <w:rPr>
          <w:bCs/>
        </w:rPr>
        <w:t>nhiên</w:t>
      </w:r>
      <w:proofErr w:type="spellEnd"/>
      <w:r w:rsidR="00C61F11">
        <w:rPr>
          <w:bCs/>
        </w:rPr>
        <w:t xml:space="preserve"> </w:t>
      </w:r>
      <w:proofErr w:type="spellStart"/>
      <w:r w:rsidR="00C61F11">
        <w:rPr>
          <w:bCs/>
        </w:rPr>
        <w:t>trên</w:t>
      </w:r>
      <w:proofErr w:type="spellEnd"/>
      <w:r w:rsidR="00C61F11">
        <w:rPr>
          <w:bCs/>
        </w:rPr>
        <w:t xml:space="preserve"> </w:t>
      </w:r>
      <w:proofErr w:type="spellStart"/>
      <w:r w:rsidR="00C61F11">
        <w:rPr>
          <w:bCs/>
        </w:rPr>
        <w:t>số</w:t>
      </w:r>
      <w:proofErr w:type="spellEnd"/>
      <w:r w:rsidR="00C61F11">
        <w:rPr>
          <w:bCs/>
        </w:rPr>
        <w:t xml:space="preserve"> </w:t>
      </w:r>
      <w:proofErr w:type="spellStart"/>
      <w:r w:rsidR="00C61F11">
        <w:rPr>
          <w:bCs/>
        </w:rPr>
        <w:t>lượng</w:t>
      </w:r>
      <w:proofErr w:type="spellEnd"/>
      <w:r w:rsidR="00C61F11">
        <w:rPr>
          <w:bCs/>
        </w:rPr>
        <w:t xml:space="preserve"> </w:t>
      </w:r>
      <w:proofErr w:type="spellStart"/>
      <w:r w:rsidR="00C61F11">
        <w:rPr>
          <w:bCs/>
        </w:rPr>
        <w:t>bệnh</w:t>
      </w:r>
      <w:proofErr w:type="spellEnd"/>
      <w:r w:rsidR="00C61F11">
        <w:rPr>
          <w:bCs/>
        </w:rPr>
        <w:t xml:space="preserve"> </w:t>
      </w:r>
      <w:proofErr w:type="spellStart"/>
      <w:r w:rsidR="00C61F11">
        <w:rPr>
          <w:bCs/>
        </w:rPr>
        <w:t>nhân</w:t>
      </w:r>
      <w:proofErr w:type="spellEnd"/>
      <w:r w:rsidR="00C61F11">
        <w:rPr>
          <w:bCs/>
        </w:rPr>
        <w:t xml:space="preserve"> </w:t>
      </w:r>
      <w:proofErr w:type="spellStart"/>
      <w:r w:rsidR="00C61F11">
        <w:rPr>
          <w:bCs/>
        </w:rPr>
        <w:t>rất</w:t>
      </w:r>
      <w:proofErr w:type="spellEnd"/>
      <w:r w:rsidR="00C61F11">
        <w:rPr>
          <w:bCs/>
        </w:rPr>
        <w:t xml:space="preserve"> </w:t>
      </w:r>
      <w:proofErr w:type="spellStart"/>
      <w:r w:rsidR="00C61F11">
        <w:rPr>
          <w:bCs/>
        </w:rPr>
        <w:t>ít</w:t>
      </w:r>
      <w:proofErr w:type="spellEnd"/>
      <w:r w:rsidR="00C61F11">
        <w:rPr>
          <w:bCs/>
        </w:rPr>
        <w:t xml:space="preserve">, song </w:t>
      </w:r>
      <w:proofErr w:type="spellStart"/>
      <w:r w:rsidR="00C61F11">
        <w:rPr>
          <w:bCs/>
        </w:rPr>
        <w:t>cũng</w:t>
      </w:r>
      <w:proofErr w:type="spellEnd"/>
      <w:r w:rsidR="00C61F11">
        <w:rPr>
          <w:bCs/>
        </w:rPr>
        <w:t xml:space="preserve"> </w:t>
      </w:r>
      <w:proofErr w:type="spellStart"/>
      <w:r w:rsidR="00C61F11">
        <w:rPr>
          <w:bCs/>
        </w:rPr>
        <w:t>là</w:t>
      </w:r>
      <w:proofErr w:type="spellEnd"/>
      <w:r w:rsidR="00C61F11">
        <w:rPr>
          <w:bCs/>
        </w:rPr>
        <w:t xml:space="preserve"> </w:t>
      </w:r>
      <w:proofErr w:type="spellStart"/>
      <w:r w:rsidR="00C61F11">
        <w:rPr>
          <w:bCs/>
        </w:rPr>
        <w:t>một</w:t>
      </w:r>
      <w:proofErr w:type="spellEnd"/>
      <w:r w:rsidR="00C61F11">
        <w:rPr>
          <w:bCs/>
        </w:rPr>
        <w:t xml:space="preserve"> </w:t>
      </w:r>
      <w:proofErr w:type="spellStart"/>
      <w:r w:rsidR="00C61F11">
        <w:rPr>
          <w:bCs/>
        </w:rPr>
        <w:t>yếu</w:t>
      </w:r>
      <w:proofErr w:type="spellEnd"/>
      <w:r w:rsidR="00C61F11">
        <w:rPr>
          <w:bCs/>
        </w:rPr>
        <w:t xml:space="preserve"> </w:t>
      </w:r>
      <w:proofErr w:type="spellStart"/>
      <w:r w:rsidR="00C61F11">
        <w:rPr>
          <w:bCs/>
        </w:rPr>
        <w:t>tố</w:t>
      </w:r>
      <w:proofErr w:type="spellEnd"/>
      <w:r w:rsidR="00C61F11">
        <w:rPr>
          <w:bCs/>
        </w:rPr>
        <w:t xml:space="preserve"> </w:t>
      </w:r>
      <w:proofErr w:type="spellStart"/>
      <w:r w:rsidR="00C61F11">
        <w:rPr>
          <w:bCs/>
        </w:rPr>
        <w:t>cân</w:t>
      </w:r>
      <w:proofErr w:type="spellEnd"/>
      <w:r w:rsidR="00C61F11">
        <w:rPr>
          <w:bCs/>
        </w:rPr>
        <w:t xml:space="preserve"> </w:t>
      </w:r>
      <w:proofErr w:type="spellStart"/>
      <w:r w:rsidR="00C61F11">
        <w:rPr>
          <w:bCs/>
        </w:rPr>
        <w:t>nhắc</w:t>
      </w:r>
      <w:proofErr w:type="spellEnd"/>
      <w:r w:rsidR="00C61F11">
        <w:rPr>
          <w:bCs/>
        </w:rPr>
        <w:t xml:space="preserve"> </w:t>
      </w:r>
      <w:proofErr w:type="spellStart"/>
      <w:r w:rsidR="00C61F11">
        <w:rPr>
          <w:bCs/>
        </w:rPr>
        <w:t>khi</w:t>
      </w:r>
      <w:proofErr w:type="spellEnd"/>
      <w:r w:rsidR="00C61F11">
        <w:rPr>
          <w:bCs/>
        </w:rPr>
        <w:t xml:space="preserve"> </w:t>
      </w:r>
      <w:proofErr w:type="spellStart"/>
      <w:r w:rsidR="00C61F11">
        <w:rPr>
          <w:bCs/>
        </w:rPr>
        <w:t>chỉ</w:t>
      </w:r>
      <w:proofErr w:type="spellEnd"/>
      <w:r w:rsidR="00C61F11">
        <w:rPr>
          <w:bCs/>
        </w:rPr>
        <w:t xml:space="preserve"> </w:t>
      </w:r>
      <w:proofErr w:type="spellStart"/>
      <w:r w:rsidR="00C61F11">
        <w:rPr>
          <w:bCs/>
        </w:rPr>
        <w:t>định</w:t>
      </w:r>
      <w:proofErr w:type="spellEnd"/>
      <w:r w:rsidR="00C61F11">
        <w:rPr>
          <w:bCs/>
        </w:rPr>
        <w:t xml:space="preserve"> </w:t>
      </w:r>
      <w:proofErr w:type="spellStart"/>
      <w:r w:rsidR="00C61F11">
        <w:rPr>
          <w:bCs/>
        </w:rPr>
        <w:t>phẫu</w:t>
      </w:r>
      <w:proofErr w:type="spellEnd"/>
      <w:r w:rsidR="00C61F11">
        <w:rPr>
          <w:bCs/>
        </w:rPr>
        <w:t xml:space="preserve"> </w:t>
      </w:r>
      <w:proofErr w:type="spellStart"/>
      <w:r w:rsidR="00C61F11">
        <w:rPr>
          <w:bCs/>
        </w:rPr>
        <w:t>thuật</w:t>
      </w:r>
      <w:proofErr w:type="spellEnd"/>
      <w:r w:rsidR="00C61F11">
        <w:rPr>
          <w:bCs/>
        </w:rPr>
        <w:t xml:space="preserve"> </w:t>
      </w:r>
      <w:proofErr w:type="spellStart"/>
      <w:r w:rsidR="00C61F11">
        <w:rPr>
          <w:bCs/>
        </w:rPr>
        <w:t>nạo</w:t>
      </w:r>
      <w:proofErr w:type="spellEnd"/>
      <w:r w:rsidR="00C61F11">
        <w:rPr>
          <w:bCs/>
        </w:rPr>
        <w:t xml:space="preserve"> u, </w:t>
      </w:r>
      <w:proofErr w:type="spellStart"/>
      <w:r w:rsidR="00C61F11">
        <w:rPr>
          <w:bCs/>
        </w:rPr>
        <w:t>ghép</w:t>
      </w:r>
      <w:proofErr w:type="spellEnd"/>
      <w:r w:rsidR="00C61F11">
        <w:rPr>
          <w:bCs/>
        </w:rPr>
        <w:t xml:space="preserve"> </w:t>
      </w:r>
      <w:proofErr w:type="spellStart"/>
      <w:r w:rsidR="00C61F11">
        <w:rPr>
          <w:bCs/>
        </w:rPr>
        <w:t>xương</w:t>
      </w:r>
      <w:proofErr w:type="spellEnd"/>
      <w:r w:rsidR="00C61F11">
        <w:rPr>
          <w:bCs/>
        </w:rPr>
        <w:t xml:space="preserve"> </w:t>
      </w:r>
      <w:proofErr w:type="spellStart"/>
      <w:r w:rsidR="00C61F11">
        <w:rPr>
          <w:bCs/>
        </w:rPr>
        <w:t>trên</w:t>
      </w:r>
      <w:proofErr w:type="spellEnd"/>
      <w:r w:rsidR="00C61F11">
        <w:rPr>
          <w:bCs/>
        </w:rPr>
        <w:t xml:space="preserve"> </w:t>
      </w:r>
      <w:proofErr w:type="spellStart"/>
      <w:r w:rsidR="00C61F11">
        <w:rPr>
          <w:bCs/>
        </w:rPr>
        <w:t>bệnh</w:t>
      </w:r>
      <w:proofErr w:type="spellEnd"/>
      <w:r w:rsidR="00C61F11">
        <w:rPr>
          <w:bCs/>
        </w:rPr>
        <w:t xml:space="preserve"> </w:t>
      </w:r>
      <w:proofErr w:type="spellStart"/>
      <w:r w:rsidR="00C61F11">
        <w:rPr>
          <w:bCs/>
        </w:rPr>
        <w:t>nhân</w:t>
      </w:r>
      <w:proofErr w:type="spellEnd"/>
      <w:r w:rsidR="00C61F11">
        <w:rPr>
          <w:bCs/>
        </w:rPr>
        <w:t xml:space="preserve"> u </w:t>
      </w:r>
      <w:proofErr w:type="spellStart"/>
      <w:r w:rsidR="00C61F11">
        <w:rPr>
          <w:bCs/>
        </w:rPr>
        <w:t>tế</w:t>
      </w:r>
      <w:proofErr w:type="spellEnd"/>
      <w:r w:rsidR="00C61F11">
        <w:rPr>
          <w:bCs/>
        </w:rPr>
        <w:t xml:space="preserve"> </w:t>
      </w:r>
      <w:proofErr w:type="spellStart"/>
      <w:r w:rsidR="00C61F11">
        <w:rPr>
          <w:bCs/>
        </w:rPr>
        <w:t>bào</w:t>
      </w:r>
      <w:proofErr w:type="spellEnd"/>
      <w:r w:rsidR="00C61F11">
        <w:rPr>
          <w:bCs/>
        </w:rPr>
        <w:t xml:space="preserve"> </w:t>
      </w:r>
      <w:proofErr w:type="spellStart"/>
      <w:r w:rsidR="00C61F11">
        <w:rPr>
          <w:bCs/>
        </w:rPr>
        <w:t>khổng</w:t>
      </w:r>
      <w:proofErr w:type="spellEnd"/>
      <w:r w:rsidR="00C61F11">
        <w:rPr>
          <w:bCs/>
        </w:rPr>
        <w:t xml:space="preserve"> </w:t>
      </w:r>
      <w:proofErr w:type="spellStart"/>
      <w:r w:rsidR="00C61F11">
        <w:rPr>
          <w:bCs/>
        </w:rPr>
        <w:t>lồ</w:t>
      </w:r>
      <w:proofErr w:type="spellEnd"/>
      <w:r w:rsidR="00C61F11">
        <w:rPr>
          <w:bCs/>
        </w:rPr>
        <w:t>.</w:t>
      </w:r>
    </w:p>
    <w:p w:rsidR="004D1510" w:rsidRPr="006748A9" w:rsidRDefault="00A3006F" w:rsidP="00BA5B66">
      <w:pPr>
        <w:spacing w:before="120"/>
        <w:ind w:firstLine="567"/>
        <w:rPr>
          <w:bCs/>
          <w:vertAlign w:val="superscript"/>
        </w:rPr>
      </w:pPr>
      <w:proofErr w:type="spellStart"/>
      <w:r>
        <w:rPr>
          <w:bCs/>
        </w:rPr>
        <w:t>Trong</w:t>
      </w:r>
      <w:proofErr w:type="spellEnd"/>
      <w:r>
        <w:rPr>
          <w:bCs/>
        </w:rPr>
        <w:t xml:space="preserve"> </w:t>
      </w:r>
      <w:proofErr w:type="spellStart"/>
      <w:r>
        <w:rPr>
          <w:bCs/>
        </w:rPr>
        <w:t>nghiên</w:t>
      </w:r>
      <w:proofErr w:type="spellEnd"/>
      <w:r>
        <w:rPr>
          <w:bCs/>
        </w:rPr>
        <w:t xml:space="preserve"> </w:t>
      </w:r>
      <w:proofErr w:type="spellStart"/>
      <w:r>
        <w:rPr>
          <w:bCs/>
        </w:rPr>
        <w:t>cứu</w:t>
      </w:r>
      <w:proofErr w:type="spellEnd"/>
      <w:r>
        <w:rPr>
          <w:bCs/>
        </w:rPr>
        <w:t xml:space="preserve"> </w:t>
      </w:r>
      <w:proofErr w:type="spellStart"/>
      <w:r>
        <w:rPr>
          <w:bCs/>
        </w:rPr>
        <w:t>này</w:t>
      </w:r>
      <w:proofErr w:type="spellEnd"/>
      <w:r>
        <w:rPr>
          <w:bCs/>
        </w:rPr>
        <w:t xml:space="preserve">, </w:t>
      </w:r>
      <w:proofErr w:type="spellStart"/>
      <w:r w:rsidR="00111350">
        <w:rPr>
          <w:bCs/>
        </w:rPr>
        <w:t>tất</w:t>
      </w:r>
      <w:proofErr w:type="spellEnd"/>
      <w:r w:rsidR="00111350">
        <w:rPr>
          <w:bCs/>
        </w:rPr>
        <w:t xml:space="preserve"> </w:t>
      </w:r>
      <w:proofErr w:type="spellStart"/>
      <w:r w:rsidR="00111350">
        <w:rPr>
          <w:bCs/>
        </w:rPr>
        <w:t>cả</w:t>
      </w:r>
      <w:proofErr w:type="spellEnd"/>
      <w:r w:rsidR="00111350">
        <w:rPr>
          <w:bCs/>
        </w:rPr>
        <w:t xml:space="preserve"> </w:t>
      </w:r>
      <w:proofErr w:type="spellStart"/>
      <w:r w:rsidR="00111350">
        <w:rPr>
          <w:bCs/>
        </w:rPr>
        <w:t>các</w:t>
      </w:r>
      <w:proofErr w:type="spellEnd"/>
      <w:r w:rsidR="00111350">
        <w:rPr>
          <w:bCs/>
        </w:rPr>
        <w:t xml:space="preserve"> </w:t>
      </w:r>
      <w:proofErr w:type="spellStart"/>
      <w:r w:rsidR="00111350">
        <w:rPr>
          <w:bCs/>
        </w:rPr>
        <w:t>bệnh</w:t>
      </w:r>
      <w:proofErr w:type="spellEnd"/>
      <w:r w:rsidR="00111350">
        <w:rPr>
          <w:bCs/>
        </w:rPr>
        <w:t xml:space="preserve"> </w:t>
      </w:r>
      <w:proofErr w:type="spellStart"/>
      <w:r w:rsidR="00111350">
        <w:rPr>
          <w:bCs/>
        </w:rPr>
        <w:t>nhân</w:t>
      </w:r>
      <w:proofErr w:type="spellEnd"/>
      <w:r w:rsidR="00111350">
        <w:rPr>
          <w:bCs/>
        </w:rPr>
        <w:t xml:space="preserve"> </w:t>
      </w:r>
      <w:proofErr w:type="spellStart"/>
      <w:r w:rsidR="00111350">
        <w:rPr>
          <w:bCs/>
        </w:rPr>
        <w:t>sau</w:t>
      </w:r>
      <w:proofErr w:type="spellEnd"/>
      <w:r w:rsidR="00111350">
        <w:rPr>
          <w:bCs/>
        </w:rPr>
        <w:t xml:space="preserve"> </w:t>
      </w:r>
      <w:proofErr w:type="spellStart"/>
      <w:r w:rsidR="00111350">
        <w:rPr>
          <w:bCs/>
        </w:rPr>
        <w:t>ghép</w:t>
      </w:r>
      <w:proofErr w:type="spellEnd"/>
      <w:r w:rsidR="00111350">
        <w:rPr>
          <w:bCs/>
        </w:rPr>
        <w:t xml:space="preserve"> </w:t>
      </w:r>
      <w:proofErr w:type="spellStart"/>
      <w:r w:rsidR="00111350">
        <w:rPr>
          <w:bCs/>
        </w:rPr>
        <w:t>xương</w:t>
      </w:r>
      <w:proofErr w:type="spellEnd"/>
      <w:r w:rsidR="00111350">
        <w:rPr>
          <w:bCs/>
        </w:rPr>
        <w:t xml:space="preserve"> </w:t>
      </w:r>
      <w:proofErr w:type="spellStart"/>
      <w:r w:rsidR="00111350">
        <w:rPr>
          <w:bCs/>
        </w:rPr>
        <w:t>ít</w:t>
      </w:r>
      <w:proofErr w:type="spellEnd"/>
      <w:r w:rsidR="00111350">
        <w:rPr>
          <w:bCs/>
        </w:rPr>
        <w:t xml:space="preserve"> </w:t>
      </w:r>
      <w:proofErr w:type="spellStart"/>
      <w:r w:rsidR="00111350">
        <w:rPr>
          <w:bCs/>
        </w:rPr>
        <w:t>nhất</w:t>
      </w:r>
      <w:proofErr w:type="spellEnd"/>
      <w:r w:rsidR="00111350">
        <w:rPr>
          <w:bCs/>
        </w:rPr>
        <w:t xml:space="preserve"> 3 </w:t>
      </w:r>
      <w:proofErr w:type="spellStart"/>
      <w:r w:rsidR="00111350">
        <w:rPr>
          <w:bCs/>
        </w:rPr>
        <w:t>tháng</w:t>
      </w:r>
      <w:proofErr w:type="spellEnd"/>
      <w:r w:rsidR="00111350">
        <w:rPr>
          <w:bCs/>
        </w:rPr>
        <w:t xml:space="preserve"> </w:t>
      </w:r>
      <w:proofErr w:type="spellStart"/>
      <w:r w:rsidR="00111350">
        <w:rPr>
          <w:bCs/>
        </w:rPr>
        <w:t>đều</w:t>
      </w:r>
      <w:proofErr w:type="spellEnd"/>
      <w:r w:rsidR="00111350">
        <w:rPr>
          <w:bCs/>
        </w:rPr>
        <w:t xml:space="preserve"> </w:t>
      </w:r>
      <w:proofErr w:type="spellStart"/>
      <w:r w:rsidR="00111350">
        <w:rPr>
          <w:bCs/>
        </w:rPr>
        <w:t>có</w:t>
      </w:r>
      <w:proofErr w:type="spellEnd"/>
      <w:r w:rsidR="00111350">
        <w:rPr>
          <w:bCs/>
        </w:rPr>
        <w:t xml:space="preserve"> </w:t>
      </w:r>
      <w:proofErr w:type="spellStart"/>
      <w:r w:rsidR="00111350">
        <w:rPr>
          <w:bCs/>
        </w:rPr>
        <w:t>biểu</w:t>
      </w:r>
      <w:proofErr w:type="spellEnd"/>
      <w:r w:rsidR="00111350">
        <w:rPr>
          <w:bCs/>
        </w:rPr>
        <w:t xml:space="preserve"> </w:t>
      </w:r>
      <w:proofErr w:type="spellStart"/>
      <w:r w:rsidR="00111350">
        <w:rPr>
          <w:bCs/>
        </w:rPr>
        <w:t>hiện</w:t>
      </w:r>
      <w:proofErr w:type="spellEnd"/>
      <w:r w:rsidR="00111350">
        <w:rPr>
          <w:bCs/>
        </w:rPr>
        <w:t xml:space="preserve"> </w:t>
      </w:r>
      <w:proofErr w:type="spellStart"/>
      <w:r w:rsidR="00111350">
        <w:rPr>
          <w:bCs/>
        </w:rPr>
        <w:t>liền</w:t>
      </w:r>
      <w:proofErr w:type="spellEnd"/>
      <w:r w:rsidR="00111350">
        <w:rPr>
          <w:bCs/>
        </w:rPr>
        <w:t xml:space="preserve"> </w:t>
      </w:r>
      <w:proofErr w:type="spellStart"/>
      <w:r w:rsidR="00111350">
        <w:rPr>
          <w:bCs/>
        </w:rPr>
        <w:t>xương</w:t>
      </w:r>
      <w:proofErr w:type="spellEnd"/>
      <w:r w:rsidR="00111350">
        <w:rPr>
          <w:bCs/>
        </w:rPr>
        <w:t xml:space="preserve"> </w:t>
      </w:r>
      <w:proofErr w:type="spellStart"/>
      <w:r w:rsidR="00111350">
        <w:rPr>
          <w:bCs/>
        </w:rPr>
        <w:t>khi</w:t>
      </w:r>
      <w:proofErr w:type="spellEnd"/>
      <w:r w:rsidR="00111350">
        <w:rPr>
          <w:bCs/>
        </w:rPr>
        <w:t xml:space="preserve"> so </w:t>
      </w:r>
      <w:proofErr w:type="spellStart"/>
      <w:r w:rsidR="00111350">
        <w:rPr>
          <w:bCs/>
        </w:rPr>
        <w:t>sánh</w:t>
      </w:r>
      <w:proofErr w:type="spellEnd"/>
      <w:r w:rsidR="00111350">
        <w:rPr>
          <w:bCs/>
        </w:rPr>
        <w:t xml:space="preserve"> </w:t>
      </w:r>
      <w:proofErr w:type="spellStart"/>
      <w:r w:rsidR="00111350">
        <w:rPr>
          <w:bCs/>
        </w:rPr>
        <w:t>Xquang</w:t>
      </w:r>
      <w:proofErr w:type="spellEnd"/>
      <w:r w:rsidR="00111350">
        <w:rPr>
          <w:bCs/>
        </w:rPr>
        <w:t xml:space="preserve"> </w:t>
      </w:r>
      <w:proofErr w:type="spellStart"/>
      <w:r w:rsidR="00111350">
        <w:rPr>
          <w:bCs/>
        </w:rPr>
        <w:t>chụp</w:t>
      </w:r>
      <w:proofErr w:type="spellEnd"/>
      <w:r w:rsidR="00111350">
        <w:rPr>
          <w:bCs/>
        </w:rPr>
        <w:t xml:space="preserve"> </w:t>
      </w:r>
      <w:proofErr w:type="spellStart"/>
      <w:r w:rsidR="00111350">
        <w:rPr>
          <w:bCs/>
        </w:rPr>
        <w:t>tại</w:t>
      </w:r>
      <w:proofErr w:type="spellEnd"/>
      <w:r w:rsidR="00111350">
        <w:rPr>
          <w:bCs/>
        </w:rPr>
        <w:t xml:space="preserve"> </w:t>
      </w:r>
      <w:proofErr w:type="spellStart"/>
      <w:r w:rsidR="00111350">
        <w:rPr>
          <w:bCs/>
        </w:rPr>
        <w:t>thời</w:t>
      </w:r>
      <w:proofErr w:type="spellEnd"/>
      <w:r w:rsidR="00111350">
        <w:rPr>
          <w:bCs/>
        </w:rPr>
        <w:t xml:space="preserve"> </w:t>
      </w:r>
      <w:proofErr w:type="spellStart"/>
      <w:r w:rsidR="00111350">
        <w:rPr>
          <w:bCs/>
        </w:rPr>
        <w:t>điểm</w:t>
      </w:r>
      <w:proofErr w:type="spellEnd"/>
      <w:r w:rsidR="00111350">
        <w:rPr>
          <w:bCs/>
        </w:rPr>
        <w:t xml:space="preserve"> </w:t>
      </w:r>
      <w:proofErr w:type="spellStart"/>
      <w:r w:rsidR="00111350">
        <w:rPr>
          <w:bCs/>
        </w:rPr>
        <w:t>theo</w:t>
      </w:r>
      <w:proofErr w:type="spellEnd"/>
      <w:r w:rsidR="00111350">
        <w:rPr>
          <w:bCs/>
        </w:rPr>
        <w:t xml:space="preserve"> </w:t>
      </w:r>
      <w:proofErr w:type="spellStart"/>
      <w:r w:rsidR="00111350">
        <w:rPr>
          <w:bCs/>
        </w:rPr>
        <w:t>dõi</w:t>
      </w:r>
      <w:proofErr w:type="spellEnd"/>
      <w:r w:rsidR="00111350">
        <w:rPr>
          <w:bCs/>
        </w:rPr>
        <w:t xml:space="preserve"> </w:t>
      </w:r>
      <w:proofErr w:type="spellStart"/>
      <w:r w:rsidR="00111350">
        <w:rPr>
          <w:bCs/>
        </w:rPr>
        <w:t>với</w:t>
      </w:r>
      <w:proofErr w:type="spellEnd"/>
      <w:r w:rsidR="00111350">
        <w:rPr>
          <w:bCs/>
        </w:rPr>
        <w:t xml:space="preserve"> </w:t>
      </w:r>
      <w:proofErr w:type="spellStart"/>
      <w:r w:rsidR="00111350">
        <w:rPr>
          <w:bCs/>
        </w:rPr>
        <w:t>Xquang</w:t>
      </w:r>
      <w:proofErr w:type="spellEnd"/>
      <w:r w:rsidR="00111350">
        <w:rPr>
          <w:bCs/>
        </w:rPr>
        <w:t xml:space="preserve"> </w:t>
      </w:r>
      <w:proofErr w:type="spellStart"/>
      <w:r w:rsidR="00111350">
        <w:rPr>
          <w:bCs/>
        </w:rPr>
        <w:t>trước</w:t>
      </w:r>
      <w:proofErr w:type="spellEnd"/>
      <w:r w:rsidR="00111350">
        <w:rPr>
          <w:bCs/>
        </w:rPr>
        <w:t xml:space="preserve"> </w:t>
      </w:r>
      <w:proofErr w:type="spellStart"/>
      <w:r w:rsidR="00111350">
        <w:rPr>
          <w:bCs/>
        </w:rPr>
        <w:t>mổ</w:t>
      </w:r>
      <w:proofErr w:type="spellEnd"/>
      <w:r w:rsidR="00A74BE8">
        <w:rPr>
          <w:bCs/>
        </w:rPr>
        <w:t xml:space="preserve">. </w:t>
      </w:r>
      <w:proofErr w:type="spellStart"/>
      <w:r w:rsidR="00A74BE8">
        <w:rPr>
          <w:bCs/>
        </w:rPr>
        <w:t>Kết</w:t>
      </w:r>
      <w:proofErr w:type="spellEnd"/>
      <w:r w:rsidR="00A74BE8">
        <w:rPr>
          <w:bCs/>
        </w:rPr>
        <w:t xml:space="preserve"> </w:t>
      </w:r>
      <w:proofErr w:type="spellStart"/>
      <w:r w:rsidR="00A74BE8">
        <w:rPr>
          <w:bCs/>
        </w:rPr>
        <w:t>quả</w:t>
      </w:r>
      <w:proofErr w:type="spellEnd"/>
      <w:r w:rsidR="00A74BE8">
        <w:rPr>
          <w:bCs/>
        </w:rPr>
        <w:t xml:space="preserve"> </w:t>
      </w:r>
      <w:proofErr w:type="spellStart"/>
      <w:r w:rsidR="00A74BE8">
        <w:rPr>
          <w:bCs/>
        </w:rPr>
        <w:t>này</w:t>
      </w:r>
      <w:proofErr w:type="spellEnd"/>
      <w:r w:rsidR="00A74BE8">
        <w:rPr>
          <w:bCs/>
        </w:rPr>
        <w:t xml:space="preserve"> </w:t>
      </w:r>
      <w:proofErr w:type="spellStart"/>
      <w:r w:rsidR="00A74BE8">
        <w:rPr>
          <w:bCs/>
        </w:rPr>
        <w:t>tương</w:t>
      </w:r>
      <w:proofErr w:type="spellEnd"/>
      <w:r w:rsidR="00A74BE8">
        <w:rPr>
          <w:bCs/>
        </w:rPr>
        <w:t xml:space="preserve"> </w:t>
      </w:r>
      <w:proofErr w:type="spellStart"/>
      <w:r w:rsidR="00A74BE8">
        <w:rPr>
          <w:bCs/>
        </w:rPr>
        <w:t>đồng</w:t>
      </w:r>
      <w:proofErr w:type="spellEnd"/>
      <w:r w:rsidR="00A74BE8">
        <w:rPr>
          <w:bCs/>
        </w:rPr>
        <w:t xml:space="preserve"> </w:t>
      </w:r>
      <w:proofErr w:type="spellStart"/>
      <w:r w:rsidR="00A74BE8">
        <w:rPr>
          <w:bCs/>
        </w:rPr>
        <w:t>với</w:t>
      </w:r>
      <w:proofErr w:type="spellEnd"/>
      <w:r w:rsidR="00A74BE8">
        <w:rPr>
          <w:bCs/>
        </w:rPr>
        <w:t xml:space="preserve"> </w:t>
      </w:r>
      <w:proofErr w:type="spellStart"/>
      <w:r w:rsidR="00A74BE8">
        <w:rPr>
          <w:bCs/>
        </w:rPr>
        <w:t>nhiều</w:t>
      </w:r>
      <w:proofErr w:type="spellEnd"/>
      <w:r w:rsidR="00A74BE8">
        <w:rPr>
          <w:bCs/>
        </w:rPr>
        <w:t xml:space="preserve"> </w:t>
      </w:r>
      <w:proofErr w:type="spellStart"/>
      <w:r w:rsidR="00A74BE8">
        <w:rPr>
          <w:bCs/>
        </w:rPr>
        <w:t>tác</w:t>
      </w:r>
      <w:proofErr w:type="spellEnd"/>
      <w:r w:rsidR="00A74BE8">
        <w:rPr>
          <w:bCs/>
        </w:rPr>
        <w:t xml:space="preserve"> </w:t>
      </w:r>
      <w:proofErr w:type="spellStart"/>
      <w:r w:rsidR="00A74BE8">
        <w:rPr>
          <w:bCs/>
        </w:rPr>
        <w:t>giả</w:t>
      </w:r>
      <w:proofErr w:type="spellEnd"/>
      <w:r w:rsidR="00A74BE8">
        <w:rPr>
          <w:bCs/>
        </w:rPr>
        <w:t xml:space="preserve"> </w:t>
      </w:r>
      <w:proofErr w:type="spellStart"/>
      <w:r w:rsidR="00A74BE8">
        <w:rPr>
          <w:bCs/>
        </w:rPr>
        <w:t>khi</w:t>
      </w:r>
      <w:proofErr w:type="spellEnd"/>
      <w:r w:rsidR="00A74BE8">
        <w:rPr>
          <w:bCs/>
        </w:rPr>
        <w:t xml:space="preserve"> </w:t>
      </w:r>
      <w:proofErr w:type="spellStart"/>
      <w:r w:rsidR="00A74BE8">
        <w:rPr>
          <w:bCs/>
        </w:rPr>
        <w:t>nghiên</w:t>
      </w:r>
      <w:proofErr w:type="spellEnd"/>
      <w:r w:rsidR="00A74BE8">
        <w:rPr>
          <w:bCs/>
        </w:rPr>
        <w:t xml:space="preserve"> </w:t>
      </w:r>
      <w:proofErr w:type="spellStart"/>
      <w:r w:rsidR="00A74BE8">
        <w:rPr>
          <w:bCs/>
        </w:rPr>
        <w:t>cứu</w:t>
      </w:r>
      <w:proofErr w:type="spellEnd"/>
      <w:r w:rsidR="00A74BE8">
        <w:rPr>
          <w:bCs/>
        </w:rPr>
        <w:t xml:space="preserve"> </w:t>
      </w:r>
      <w:proofErr w:type="spellStart"/>
      <w:r w:rsidR="00A74BE8">
        <w:rPr>
          <w:bCs/>
        </w:rPr>
        <w:t>khả</w:t>
      </w:r>
      <w:proofErr w:type="spellEnd"/>
      <w:r w:rsidR="00A74BE8">
        <w:rPr>
          <w:bCs/>
        </w:rPr>
        <w:t xml:space="preserve"> </w:t>
      </w:r>
      <w:proofErr w:type="spellStart"/>
      <w:r w:rsidR="00A74BE8">
        <w:rPr>
          <w:bCs/>
        </w:rPr>
        <w:t>năng</w:t>
      </w:r>
      <w:proofErr w:type="spellEnd"/>
      <w:r w:rsidR="00A74BE8">
        <w:rPr>
          <w:bCs/>
        </w:rPr>
        <w:t xml:space="preserve"> </w:t>
      </w:r>
      <w:proofErr w:type="spellStart"/>
      <w:r w:rsidR="00A74BE8">
        <w:rPr>
          <w:bCs/>
        </w:rPr>
        <w:t>liền</w:t>
      </w:r>
      <w:proofErr w:type="spellEnd"/>
      <w:r w:rsidR="00A74BE8">
        <w:rPr>
          <w:bCs/>
        </w:rPr>
        <w:t xml:space="preserve"> </w:t>
      </w:r>
      <w:proofErr w:type="spellStart"/>
      <w:r w:rsidR="00A74BE8">
        <w:rPr>
          <w:bCs/>
        </w:rPr>
        <w:t>xương</w:t>
      </w:r>
      <w:proofErr w:type="spellEnd"/>
      <w:r w:rsidR="00A74BE8">
        <w:rPr>
          <w:bCs/>
        </w:rPr>
        <w:t xml:space="preserve"> </w:t>
      </w:r>
      <w:proofErr w:type="spellStart"/>
      <w:r w:rsidR="00A74BE8">
        <w:rPr>
          <w:bCs/>
        </w:rPr>
        <w:t>của</w:t>
      </w:r>
      <w:proofErr w:type="spellEnd"/>
      <w:r w:rsidR="00A74BE8">
        <w:rPr>
          <w:bCs/>
        </w:rPr>
        <w:t xml:space="preserve"> </w:t>
      </w:r>
      <w:proofErr w:type="spellStart"/>
      <w:r w:rsidR="00A74BE8">
        <w:rPr>
          <w:bCs/>
        </w:rPr>
        <w:t>xương</w:t>
      </w:r>
      <w:proofErr w:type="spellEnd"/>
      <w:r w:rsidR="00A74BE8">
        <w:rPr>
          <w:bCs/>
        </w:rPr>
        <w:t xml:space="preserve"> </w:t>
      </w:r>
      <w:proofErr w:type="spellStart"/>
      <w:r w:rsidR="00A74BE8">
        <w:rPr>
          <w:bCs/>
        </w:rPr>
        <w:t>đồng</w:t>
      </w:r>
      <w:proofErr w:type="spellEnd"/>
      <w:r w:rsidR="00A74BE8">
        <w:rPr>
          <w:bCs/>
        </w:rPr>
        <w:t xml:space="preserve"> </w:t>
      </w:r>
      <w:proofErr w:type="spellStart"/>
      <w:r w:rsidR="00A74BE8">
        <w:rPr>
          <w:bCs/>
        </w:rPr>
        <w:t>loại</w:t>
      </w:r>
      <w:proofErr w:type="spellEnd"/>
      <w:r w:rsidR="00A74BE8">
        <w:rPr>
          <w:bCs/>
        </w:rPr>
        <w:t xml:space="preserve">.  </w:t>
      </w:r>
      <w:proofErr w:type="spellStart"/>
      <w:r w:rsidR="00A74BE8">
        <w:rPr>
          <w:bCs/>
        </w:rPr>
        <w:t>Tác</w:t>
      </w:r>
      <w:proofErr w:type="spellEnd"/>
      <w:r w:rsidR="00A74BE8">
        <w:rPr>
          <w:bCs/>
        </w:rPr>
        <w:t xml:space="preserve"> </w:t>
      </w:r>
      <w:proofErr w:type="spellStart"/>
      <w:r w:rsidR="00A74BE8">
        <w:rPr>
          <w:bCs/>
        </w:rPr>
        <w:t>giả</w:t>
      </w:r>
      <w:proofErr w:type="spellEnd"/>
      <w:r w:rsidR="00A74BE8">
        <w:rPr>
          <w:bCs/>
        </w:rPr>
        <w:t xml:space="preserve"> </w:t>
      </w:r>
      <w:proofErr w:type="spellStart"/>
      <w:r w:rsidR="00A74BE8">
        <w:rPr>
          <w:bCs/>
        </w:rPr>
        <w:t>Nguyễn</w:t>
      </w:r>
      <w:proofErr w:type="spellEnd"/>
      <w:r w:rsidR="00A74BE8">
        <w:rPr>
          <w:bCs/>
        </w:rPr>
        <w:t xml:space="preserve"> </w:t>
      </w:r>
      <w:proofErr w:type="spellStart"/>
      <w:r w:rsidR="00A74BE8">
        <w:rPr>
          <w:bCs/>
        </w:rPr>
        <w:t>Thị</w:t>
      </w:r>
      <w:proofErr w:type="spellEnd"/>
      <w:r w:rsidR="00A74BE8">
        <w:rPr>
          <w:bCs/>
        </w:rPr>
        <w:t xml:space="preserve"> </w:t>
      </w:r>
      <w:proofErr w:type="spellStart"/>
      <w:r w:rsidR="00A74BE8">
        <w:rPr>
          <w:bCs/>
        </w:rPr>
        <w:t>Phương</w:t>
      </w:r>
      <w:proofErr w:type="spellEnd"/>
      <w:r w:rsidR="00A74BE8">
        <w:rPr>
          <w:bCs/>
        </w:rPr>
        <w:t xml:space="preserve"> </w:t>
      </w:r>
      <w:proofErr w:type="spellStart"/>
      <w:r w:rsidR="00A74BE8">
        <w:rPr>
          <w:bCs/>
        </w:rPr>
        <w:t>và</w:t>
      </w:r>
      <w:proofErr w:type="spellEnd"/>
      <w:r w:rsidR="00A74BE8">
        <w:rPr>
          <w:bCs/>
        </w:rPr>
        <w:t xml:space="preserve"> </w:t>
      </w:r>
      <w:proofErr w:type="spellStart"/>
      <w:r w:rsidR="00A74BE8">
        <w:rPr>
          <w:bCs/>
        </w:rPr>
        <w:t>cộng</w:t>
      </w:r>
      <w:proofErr w:type="spellEnd"/>
      <w:r w:rsidR="00A74BE8">
        <w:rPr>
          <w:bCs/>
        </w:rPr>
        <w:t xml:space="preserve"> </w:t>
      </w:r>
      <w:proofErr w:type="spellStart"/>
      <w:r w:rsidR="00A74BE8">
        <w:rPr>
          <w:bCs/>
        </w:rPr>
        <w:t>sự</w:t>
      </w:r>
      <w:proofErr w:type="spellEnd"/>
      <w:r w:rsidR="00A74BE8">
        <w:rPr>
          <w:bCs/>
        </w:rPr>
        <w:t xml:space="preserve"> </w:t>
      </w:r>
      <w:proofErr w:type="spellStart"/>
      <w:r w:rsidR="00A74BE8">
        <w:rPr>
          <w:bCs/>
        </w:rPr>
        <w:t>khi</w:t>
      </w:r>
      <w:proofErr w:type="spellEnd"/>
      <w:r w:rsidR="00A74BE8">
        <w:rPr>
          <w:bCs/>
        </w:rPr>
        <w:t xml:space="preserve"> </w:t>
      </w:r>
      <w:proofErr w:type="spellStart"/>
      <w:r w:rsidR="00A74BE8">
        <w:rPr>
          <w:bCs/>
        </w:rPr>
        <w:t>nghiên</w:t>
      </w:r>
      <w:proofErr w:type="spellEnd"/>
      <w:r w:rsidR="00A74BE8">
        <w:rPr>
          <w:bCs/>
        </w:rPr>
        <w:t xml:space="preserve"> </w:t>
      </w:r>
      <w:proofErr w:type="spellStart"/>
      <w:r w:rsidR="00A74BE8">
        <w:rPr>
          <w:bCs/>
        </w:rPr>
        <w:t>cứu</w:t>
      </w:r>
      <w:proofErr w:type="spellEnd"/>
      <w:r w:rsidR="00A74BE8">
        <w:rPr>
          <w:bCs/>
        </w:rPr>
        <w:t xml:space="preserve"> </w:t>
      </w:r>
      <w:proofErr w:type="spellStart"/>
      <w:r w:rsidR="00A74BE8">
        <w:rPr>
          <w:bCs/>
        </w:rPr>
        <w:t>sử</w:t>
      </w:r>
      <w:proofErr w:type="spellEnd"/>
      <w:r w:rsidR="00A74BE8">
        <w:rPr>
          <w:bCs/>
        </w:rPr>
        <w:t xml:space="preserve"> </w:t>
      </w:r>
      <w:proofErr w:type="spellStart"/>
      <w:r w:rsidR="00A74BE8">
        <w:rPr>
          <w:bCs/>
        </w:rPr>
        <w:t>dụng</w:t>
      </w:r>
      <w:proofErr w:type="spellEnd"/>
      <w:r w:rsidR="00A74BE8">
        <w:rPr>
          <w:bCs/>
        </w:rPr>
        <w:t xml:space="preserve"> </w:t>
      </w:r>
      <w:proofErr w:type="spellStart"/>
      <w:r w:rsidR="00A74BE8">
        <w:rPr>
          <w:bCs/>
        </w:rPr>
        <w:t>xương</w:t>
      </w:r>
      <w:proofErr w:type="spellEnd"/>
      <w:r w:rsidR="00A74BE8">
        <w:rPr>
          <w:bCs/>
        </w:rPr>
        <w:t xml:space="preserve"> </w:t>
      </w:r>
      <w:proofErr w:type="spellStart"/>
      <w:r w:rsidR="00A74BE8">
        <w:rPr>
          <w:bCs/>
        </w:rPr>
        <w:t>đồng</w:t>
      </w:r>
      <w:proofErr w:type="spellEnd"/>
      <w:r w:rsidR="00A74BE8">
        <w:rPr>
          <w:bCs/>
        </w:rPr>
        <w:t xml:space="preserve"> </w:t>
      </w:r>
      <w:proofErr w:type="spellStart"/>
      <w:r w:rsidR="00A74BE8">
        <w:rPr>
          <w:bCs/>
        </w:rPr>
        <w:t>loại</w:t>
      </w:r>
      <w:proofErr w:type="spellEnd"/>
      <w:r w:rsidR="00A74BE8">
        <w:rPr>
          <w:bCs/>
        </w:rPr>
        <w:t xml:space="preserve"> </w:t>
      </w:r>
      <w:proofErr w:type="spellStart"/>
      <w:r w:rsidR="00A74BE8">
        <w:rPr>
          <w:bCs/>
        </w:rPr>
        <w:t>để</w:t>
      </w:r>
      <w:proofErr w:type="spellEnd"/>
      <w:r w:rsidR="00A74BE8">
        <w:rPr>
          <w:bCs/>
        </w:rPr>
        <w:t xml:space="preserve"> </w:t>
      </w:r>
      <w:proofErr w:type="spellStart"/>
      <w:r w:rsidR="00A74BE8">
        <w:rPr>
          <w:bCs/>
        </w:rPr>
        <w:t>vá</w:t>
      </w:r>
      <w:proofErr w:type="spellEnd"/>
      <w:r w:rsidR="00A74BE8">
        <w:rPr>
          <w:bCs/>
        </w:rPr>
        <w:t xml:space="preserve"> </w:t>
      </w:r>
      <w:proofErr w:type="spellStart"/>
      <w:r w:rsidR="00A74BE8">
        <w:rPr>
          <w:bCs/>
        </w:rPr>
        <w:t>sàn</w:t>
      </w:r>
      <w:proofErr w:type="spellEnd"/>
      <w:r w:rsidR="00A74BE8">
        <w:rPr>
          <w:bCs/>
        </w:rPr>
        <w:t xml:space="preserve"> ổ </w:t>
      </w:r>
      <w:proofErr w:type="spellStart"/>
      <w:r w:rsidR="00A74BE8">
        <w:rPr>
          <w:bCs/>
        </w:rPr>
        <w:t>mắt</w:t>
      </w:r>
      <w:proofErr w:type="spellEnd"/>
      <w:r w:rsidR="00A74BE8">
        <w:rPr>
          <w:bCs/>
        </w:rPr>
        <w:t xml:space="preserve"> </w:t>
      </w:r>
      <w:proofErr w:type="spellStart"/>
      <w:r w:rsidR="00A74BE8">
        <w:rPr>
          <w:bCs/>
        </w:rPr>
        <w:t>thấy</w:t>
      </w:r>
      <w:proofErr w:type="spellEnd"/>
      <w:r w:rsidR="00A74BE8">
        <w:rPr>
          <w:bCs/>
        </w:rPr>
        <w:t xml:space="preserve"> </w:t>
      </w:r>
      <w:proofErr w:type="spellStart"/>
      <w:r w:rsidR="00A74BE8">
        <w:rPr>
          <w:bCs/>
        </w:rPr>
        <w:t>sau</w:t>
      </w:r>
      <w:proofErr w:type="spellEnd"/>
      <w:r w:rsidR="00A74BE8">
        <w:rPr>
          <w:bCs/>
        </w:rPr>
        <w:t xml:space="preserve"> 06 </w:t>
      </w:r>
      <w:proofErr w:type="spellStart"/>
      <w:r w:rsidR="00A74BE8">
        <w:rPr>
          <w:bCs/>
        </w:rPr>
        <w:t>tháng</w:t>
      </w:r>
      <w:proofErr w:type="spellEnd"/>
      <w:r w:rsidR="00A74BE8">
        <w:rPr>
          <w:bCs/>
        </w:rPr>
        <w:t xml:space="preserve"> </w:t>
      </w:r>
      <w:proofErr w:type="spellStart"/>
      <w:r w:rsidR="00A74BE8">
        <w:rPr>
          <w:bCs/>
        </w:rPr>
        <w:t>tất</w:t>
      </w:r>
      <w:proofErr w:type="spellEnd"/>
      <w:r w:rsidR="00A74BE8">
        <w:rPr>
          <w:bCs/>
        </w:rPr>
        <w:t xml:space="preserve"> </w:t>
      </w:r>
      <w:proofErr w:type="spellStart"/>
      <w:r w:rsidR="00A74BE8">
        <w:rPr>
          <w:bCs/>
        </w:rPr>
        <w:t>cả</w:t>
      </w:r>
      <w:proofErr w:type="spellEnd"/>
      <w:r w:rsidR="00A74BE8">
        <w:rPr>
          <w:bCs/>
        </w:rPr>
        <w:t xml:space="preserve"> </w:t>
      </w:r>
      <w:proofErr w:type="spellStart"/>
      <w:r w:rsidR="00A74BE8">
        <w:rPr>
          <w:bCs/>
        </w:rPr>
        <w:t>các</w:t>
      </w:r>
      <w:proofErr w:type="spellEnd"/>
      <w:r w:rsidR="00A74BE8">
        <w:rPr>
          <w:bCs/>
        </w:rPr>
        <w:t xml:space="preserve"> </w:t>
      </w:r>
      <w:proofErr w:type="spellStart"/>
      <w:r w:rsidR="00A74BE8">
        <w:rPr>
          <w:bCs/>
        </w:rPr>
        <w:t>trường</w:t>
      </w:r>
      <w:proofErr w:type="spellEnd"/>
      <w:r w:rsidR="00A74BE8">
        <w:rPr>
          <w:bCs/>
        </w:rPr>
        <w:t xml:space="preserve"> </w:t>
      </w:r>
      <w:proofErr w:type="spellStart"/>
      <w:r w:rsidR="00A74BE8">
        <w:rPr>
          <w:bCs/>
        </w:rPr>
        <w:t>hợp</w:t>
      </w:r>
      <w:proofErr w:type="spellEnd"/>
      <w:r w:rsidR="00A74BE8">
        <w:rPr>
          <w:bCs/>
        </w:rPr>
        <w:t xml:space="preserve"> </w:t>
      </w:r>
      <w:proofErr w:type="spellStart"/>
      <w:r w:rsidR="00A74BE8">
        <w:rPr>
          <w:bCs/>
        </w:rPr>
        <w:t>đều</w:t>
      </w:r>
      <w:proofErr w:type="spellEnd"/>
      <w:r w:rsidR="00A74BE8">
        <w:rPr>
          <w:bCs/>
        </w:rPr>
        <w:t xml:space="preserve"> </w:t>
      </w:r>
      <w:proofErr w:type="spellStart"/>
      <w:r w:rsidR="00A74BE8">
        <w:rPr>
          <w:bCs/>
        </w:rPr>
        <w:t>có</w:t>
      </w:r>
      <w:proofErr w:type="spellEnd"/>
      <w:r w:rsidR="00A74BE8">
        <w:rPr>
          <w:bCs/>
        </w:rPr>
        <w:t xml:space="preserve"> can </w:t>
      </w:r>
      <w:proofErr w:type="spellStart"/>
      <w:r w:rsidR="00A74BE8">
        <w:rPr>
          <w:bCs/>
        </w:rPr>
        <w:t>xương</w:t>
      </w:r>
      <w:proofErr w:type="spellEnd"/>
      <w:r w:rsidR="00A74BE8">
        <w:rPr>
          <w:bCs/>
        </w:rPr>
        <w:t xml:space="preserve">, </w:t>
      </w:r>
      <w:proofErr w:type="spellStart"/>
      <w:r w:rsidR="00A74BE8">
        <w:rPr>
          <w:bCs/>
        </w:rPr>
        <w:t>trong</w:t>
      </w:r>
      <w:proofErr w:type="spellEnd"/>
      <w:r w:rsidR="00A74BE8">
        <w:rPr>
          <w:bCs/>
        </w:rPr>
        <w:t xml:space="preserve"> </w:t>
      </w:r>
      <w:proofErr w:type="spellStart"/>
      <w:r w:rsidR="00A74BE8">
        <w:rPr>
          <w:bCs/>
        </w:rPr>
        <w:t>đó</w:t>
      </w:r>
      <w:proofErr w:type="spellEnd"/>
      <w:r w:rsidR="00A74BE8">
        <w:rPr>
          <w:bCs/>
        </w:rPr>
        <w:t xml:space="preserve"> 90,5% </w:t>
      </w:r>
      <w:proofErr w:type="spellStart"/>
      <w:r w:rsidR="00A74BE8">
        <w:rPr>
          <w:bCs/>
        </w:rPr>
        <w:t>tạo</w:t>
      </w:r>
      <w:proofErr w:type="spellEnd"/>
      <w:r w:rsidR="00A74BE8">
        <w:rPr>
          <w:bCs/>
        </w:rPr>
        <w:t xml:space="preserve"> can </w:t>
      </w:r>
      <w:proofErr w:type="spellStart"/>
      <w:r w:rsidR="00A74BE8">
        <w:rPr>
          <w:bCs/>
        </w:rPr>
        <w:t>xương</w:t>
      </w:r>
      <w:proofErr w:type="spellEnd"/>
      <w:r w:rsidR="00A74BE8">
        <w:rPr>
          <w:bCs/>
        </w:rPr>
        <w:t xml:space="preserve"> tốt.</w:t>
      </w:r>
      <w:r w:rsidR="004D1510">
        <w:rPr>
          <w:bCs/>
          <w:vertAlign w:val="superscript"/>
        </w:rPr>
        <w:t>6</w:t>
      </w:r>
      <w:r w:rsidR="006748A9">
        <w:rPr>
          <w:bCs/>
          <w:vertAlign w:val="superscript"/>
        </w:rPr>
        <w:t xml:space="preserve"> </w:t>
      </w:r>
      <w:r w:rsidR="006748A9" w:rsidRPr="006748A9">
        <w:rPr>
          <w:lang w:val="vi-VN"/>
        </w:rPr>
        <w:t>Năm 2006, tác giả Ji Li và cộng sự nghiên cứu 104 trường hợp nạo u ghép xương đồng loại thấy tỉ lệ liền xương đạt 92,3% với thời gian liền xương trung bình là 9,7 tháng.</w:t>
      </w:r>
      <w:r w:rsidR="006748A9">
        <w:rPr>
          <w:vertAlign w:val="superscript"/>
        </w:rPr>
        <w:t>7</w:t>
      </w:r>
    </w:p>
    <w:p w:rsidR="00A3006F" w:rsidRPr="00C61F11" w:rsidRDefault="004D1510" w:rsidP="00BA5B66">
      <w:pPr>
        <w:spacing w:before="120"/>
        <w:ind w:firstLine="567"/>
        <w:rPr>
          <w:bCs/>
        </w:rPr>
      </w:pPr>
      <w:proofErr w:type="spellStart"/>
      <w:r>
        <w:rPr>
          <w:bCs/>
        </w:rPr>
        <w:t>Chức</w:t>
      </w:r>
      <w:proofErr w:type="spellEnd"/>
      <w:r>
        <w:rPr>
          <w:bCs/>
        </w:rPr>
        <w:t xml:space="preserve"> </w:t>
      </w:r>
      <w:proofErr w:type="spellStart"/>
      <w:r>
        <w:rPr>
          <w:bCs/>
        </w:rPr>
        <w:t>năng</w:t>
      </w:r>
      <w:proofErr w:type="spellEnd"/>
      <w:r>
        <w:rPr>
          <w:bCs/>
        </w:rPr>
        <w:t xml:space="preserve"> chi </w:t>
      </w:r>
      <w:proofErr w:type="spellStart"/>
      <w:r>
        <w:rPr>
          <w:bCs/>
        </w:rPr>
        <w:t>thể</w:t>
      </w:r>
      <w:proofErr w:type="spellEnd"/>
      <w:r>
        <w:rPr>
          <w:bCs/>
        </w:rPr>
        <w:t xml:space="preserve"> </w:t>
      </w:r>
      <w:proofErr w:type="spellStart"/>
      <w:r>
        <w:rPr>
          <w:bCs/>
        </w:rPr>
        <w:t>sau</w:t>
      </w:r>
      <w:proofErr w:type="spellEnd"/>
      <w:r>
        <w:rPr>
          <w:bCs/>
        </w:rPr>
        <w:t xml:space="preserve"> </w:t>
      </w:r>
      <w:proofErr w:type="spellStart"/>
      <w:r>
        <w:rPr>
          <w:bCs/>
        </w:rPr>
        <w:t>mổ</w:t>
      </w:r>
      <w:proofErr w:type="spellEnd"/>
      <w:r>
        <w:rPr>
          <w:bCs/>
        </w:rPr>
        <w:t xml:space="preserve"> </w:t>
      </w:r>
      <w:proofErr w:type="spellStart"/>
      <w:r>
        <w:rPr>
          <w:bCs/>
        </w:rPr>
        <w:t>trong</w:t>
      </w:r>
      <w:proofErr w:type="spellEnd"/>
      <w:r>
        <w:rPr>
          <w:bCs/>
        </w:rPr>
        <w:t xml:space="preserve"> </w:t>
      </w:r>
      <w:proofErr w:type="spellStart"/>
      <w:r>
        <w:rPr>
          <w:bCs/>
        </w:rPr>
        <w:t>nghiên</w:t>
      </w:r>
      <w:proofErr w:type="spellEnd"/>
      <w:r>
        <w:rPr>
          <w:bCs/>
        </w:rPr>
        <w:t xml:space="preserve"> </w:t>
      </w:r>
      <w:proofErr w:type="spellStart"/>
      <w:r>
        <w:rPr>
          <w:bCs/>
        </w:rPr>
        <w:t>cứu</w:t>
      </w:r>
      <w:proofErr w:type="spellEnd"/>
      <w:r>
        <w:rPr>
          <w:bCs/>
        </w:rPr>
        <w:t xml:space="preserve"> </w:t>
      </w:r>
      <w:proofErr w:type="spellStart"/>
      <w:r>
        <w:rPr>
          <w:bCs/>
        </w:rPr>
        <w:t>này</w:t>
      </w:r>
      <w:proofErr w:type="spellEnd"/>
      <w:r>
        <w:rPr>
          <w:bCs/>
        </w:rPr>
        <w:t xml:space="preserve"> ở </w:t>
      </w:r>
      <w:proofErr w:type="spellStart"/>
      <w:r>
        <w:rPr>
          <w:bCs/>
        </w:rPr>
        <w:t>mức</w:t>
      </w:r>
      <w:proofErr w:type="spellEnd"/>
      <w:r>
        <w:rPr>
          <w:bCs/>
        </w:rPr>
        <w:t xml:space="preserve"> </w:t>
      </w:r>
      <w:proofErr w:type="spellStart"/>
      <w:r>
        <w:rPr>
          <w:bCs/>
        </w:rPr>
        <w:t>khá</w:t>
      </w:r>
      <w:proofErr w:type="spellEnd"/>
      <w:r>
        <w:rPr>
          <w:bCs/>
        </w:rPr>
        <w:t xml:space="preserve"> </w:t>
      </w:r>
      <w:proofErr w:type="spellStart"/>
      <w:r>
        <w:rPr>
          <w:bCs/>
        </w:rPr>
        <w:t>tốt</w:t>
      </w:r>
      <w:proofErr w:type="spellEnd"/>
      <w:r>
        <w:rPr>
          <w:bCs/>
        </w:rPr>
        <w:t xml:space="preserve">, </w:t>
      </w:r>
      <w:proofErr w:type="spellStart"/>
      <w:r>
        <w:rPr>
          <w:bCs/>
        </w:rPr>
        <w:t>điểm</w:t>
      </w:r>
      <w:proofErr w:type="spellEnd"/>
      <w:r>
        <w:rPr>
          <w:bCs/>
        </w:rPr>
        <w:t xml:space="preserve"> MSTS </w:t>
      </w:r>
      <w:proofErr w:type="spellStart"/>
      <w:r>
        <w:rPr>
          <w:bCs/>
        </w:rPr>
        <w:t>trung</w:t>
      </w:r>
      <w:proofErr w:type="spellEnd"/>
      <w:r>
        <w:rPr>
          <w:bCs/>
        </w:rPr>
        <w:t xml:space="preserve"> </w:t>
      </w:r>
      <w:proofErr w:type="spellStart"/>
      <w:r>
        <w:rPr>
          <w:bCs/>
        </w:rPr>
        <w:t>bình</w:t>
      </w:r>
      <w:proofErr w:type="spellEnd"/>
      <w:r>
        <w:rPr>
          <w:bCs/>
        </w:rPr>
        <w:t xml:space="preserve"> </w:t>
      </w:r>
      <w:proofErr w:type="spellStart"/>
      <w:r>
        <w:rPr>
          <w:bCs/>
        </w:rPr>
        <w:t>là</w:t>
      </w:r>
      <w:proofErr w:type="spellEnd"/>
      <w:r>
        <w:rPr>
          <w:bCs/>
        </w:rPr>
        <w:t xml:space="preserve"> 26,98 ± 1,42. </w:t>
      </w:r>
      <w:proofErr w:type="spellStart"/>
      <w:r>
        <w:rPr>
          <w:bCs/>
        </w:rPr>
        <w:t>Có</w:t>
      </w:r>
      <w:proofErr w:type="spellEnd"/>
      <w:r>
        <w:rPr>
          <w:bCs/>
        </w:rPr>
        <w:t xml:space="preserve"> </w:t>
      </w:r>
      <w:proofErr w:type="spellStart"/>
      <w:r>
        <w:rPr>
          <w:bCs/>
        </w:rPr>
        <w:t>thể</w:t>
      </w:r>
      <w:proofErr w:type="spellEnd"/>
      <w:r>
        <w:rPr>
          <w:bCs/>
        </w:rPr>
        <w:t xml:space="preserve"> </w:t>
      </w:r>
      <w:proofErr w:type="spellStart"/>
      <w:r>
        <w:rPr>
          <w:bCs/>
        </w:rPr>
        <w:t>nói</w:t>
      </w:r>
      <w:proofErr w:type="spellEnd"/>
      <w:r>
        <w:rPr>
          <w:bCs/>
        </w:rPr>
        <w:t xml:space="preserve"> do </w:t>
      </w:r>
      <w:proofErr w:type="spellStart"/>
      <w:r>
        <w:rPr>
          <w:bCs/>
        </w:rPr>
        <w:t>các</w:t>
      </w:r>
      <w:proofErr w:type="spellEnd"/>
      <w:r>
        <w:rPr>
          <w:bCs/>
        </w:rPr>
        <w:t xml:space="preserve"> </w:t>
      </w:r>
      <w:proofErr w:type="spellStart"/>
      <w:r>
        <w:rPr>
          <w:bCs/>
        </w:rPr>
        <w:t>khối</w:t>
      </w:r>
      <w:proofErr w:type="spellEnd"/>
      <w:r>
        <w:rPr>
          <w:bCs/>
        </w:rPr>
        <w:t xml:space="preserve"> u </w:t>
      </w:r>
      <w:proofErr w:type="spellStart"/>
      <w:r>
        <w:rPr>
          <w:bCs/>
        </w:rPr>
        <w:t>xương</w:t>
      </w:r>
      <w:proofErr w:type="spellEnd"/>
      <w:r>
        <w:rPr>
          <w:bCs/>
        </w:rPr>
        <w:t xml:space="preserve"> </w:t>
      </w:r>
      <w:proofErr w:type="spellStart"/>
      <w:r>
        <w:rPr>
          <w:bCs/>
        </w:rPr>
        <w:t>lành</w:t>
      </w:r>
      <w:proofErr w:type="spellEnd"/>
      <w:r>
        <w:rPr>
          <w:bCs/>
        </w:rPr>
        <w:t xml:space="preserve"> </w:t>
      </w:r>
      <w:proofErr w:type="spellStart"/>
      <w:r>
        <w:rPr>
          <w:bCs/>
        </w:rPr>
        <w:t>tính</w:t>
      </w:r>
      <w:proofErr w:type="spellEnd"/>
      <w:r>
        <w:rPr>
          <w:bCs/>
        </w:rPr>
        <w:t xml:space="preserve"> </w:t>
      </w:r>
      <w:proofErr w:type="spellStart"/>
      <w:r>
        <w:rPr>
          <w:bCs/>
        </w:rPr>
        <w:t>thường</w:t>
      </w:r>
      <w:proofErr w:type="spellEnd"/>
      <w:r>
        <w:rPr>
          <w:bCs/>
        </w:rPr>
        <w:t xml:space="preserve"> </w:t>
      </w:r>
      <w:proofErr w:type="spellStart"/>
      <w:r>
        <w:rPr>
          <w:bCs/>
        </w:rPr>
        <w:t>không</w:t>
      </w:r>
      <w:proofErr w:type="spellEnd"/>
      <w:r>
        <w:rPr>
          <w:bCs/>
        </w:rPr>
        <w:t xml:space="preserve"> </w:t>
      </w:r>
      <w:proofErr w:type="spellStart"/>
      <w:r>
        <w:rPr>
          <w:bCs/>
        </w:rPr>
        <w:t>xâm</w:t>
      </w:r>
      <w:proofErr w:type="spellEnd"/>
      <w:r>
        <w:rPr>
          <w:bCs/>
        </w:rPr>
        <w:t xml:space="preserve"> </w:t>
      </w:r>
      <w:proofErr w:type="spellStart"/>
      <w:r>
        <w:rPr>
          <w:bCs/>
        </w:rPr>
        <w:t>lấn</w:t>
      </w:r>
      <w:proofErr w:type="spellEnd"/>
      <w:r>
        <w:rPr>
          <w:bCs/>
        </w:rPr>
        <w:t xml:space="preserve"> </w:t>
      </w:r>
      <w:proofErr w:type="spellStart"/>
      <w:r>
        <w:rPr>
          <w:bCs/>
        </w:rPr>
        <w:t>phần</w:t>
      </w:r>
      <w:proofErr w:type="spellEnd"/>
      <w:r>
        <w:rPr>
          <w:bCs/>
        </w:rPr>
        <w:t xml:space="preserve"> </w:t>
      </w:r>
      <w:proofErr w:type="spellStart"/>
      <w:r>
        <w:rPr>
          <w:bCs/>
        </w:rPr>
        <w:t>mềm</w:t>
      </w:r>
      <w:proofErr w:type="spellEnd"/>
      <w:r>
        <w:rPr>
          <w:bCs/>
        </w:rPr>
        <w:t xml:space="preserve"> </w:t>
      </w:r>
      <w:proofErr w:type="spellStart"/>
      <w:r>
        <w:rPr>
          <w:bCs/>
        </w:rPr>
        <w:t>nên</w:t>
      </w:r>
      <w:proofErr w:type="spellEnd"/>
      <w:r>
        <w:rPr>
          <w:bCs/>
        </w:rPr>
        <w:t xml:space="preserve"> </w:t>
      </w:r>
      <w:proofErr w:type="spellStart"/>
      <w:r>
        <w:rPr>
          <w:bCs/>
        </w:rPr>
        <w:t>việc</w:t>
      </w:r>
      <w:proofErr w:type="spellEnd"/>
      <w:r>
        <w:rPr>
          <w:bCs/>
        </w:rPr>
        <w:t xml:space="preserve"> </w:t>
      </w:r>
      <w:proofErr w:type="spellStart"/>
      <w:r>
        <w:rPr>
          <w:bCs/>
        </w:rPr>
        <w:t>phẫu</w:t>
      </w:r>
      <w:proofErr w:type="spellEnd"/>
      <w:r>
        <w:rPr>
          <w:bCs/>
        </w:rPr>
        <w:t xml:space="preserve"> </w:t>
      </w:r>
      <w:proofErr w:type="spellStart"/>
      <w:r>
        <w:rPr>
          <w:bCs/>
        </w:rPr>
        <w:t>thuật</w:t>
      </w:r>
      <w:proofErr w:type="spellEnd"/>
      <w:r>
        <w:rPr>
          <w:bCs/>
        </w:rPr>
        <w:t xml:space="preserve"> </w:t>
      </w:r>
      <w:proofErr w:type="spellStart"/>
      <w:r>
        <w:rPr>
          <w:bCs/>
        </w:rPr>
        <w:t>bảo</w:t>
      </w:r>
      <w:proofErr w:type="spellEnd"/>
      <w:r>
        <w:rPr>
          <w:bCs/>
        </w:rPr>
        <w:t xml:space="preserve"> </w:t>
      </w:r>
      <w:proofErr w:type="spellStart"/>
      <w:r>
        <w:rPr>
          <w:bCs/>
        </w:rPr>
        <w:t>tồn</w:t>
      </w:r>
      <w:proofErr w:type="spellEnd"/>
      <w:r>
        <w:rPr>
          <w:bCs/>
        </w:rPr>
        <w:t xml:space="preserve"> </w:t>
      </w:r>
      <w:proofErr w:type="spellStart"/>
      <w:r>
        <w:rPr>
          <w:bCs/>
        </w:rPr>
        <w:t>chức</w:t>
      </w:r>
      <w:proofErr w:type="spellEnd"/>
      <w:r>
        <w:rPr>
          <w:bCs/>
        </w:rPr>
        <w:t xml:space="preserve"> </w:t>
      </w:r>
      <w:proofErr w:type="spellStart"/>
      <w:r>
        <w:rPr>
          <w:bCs/>
        </w:rPr>
        <w:t>năng</w:t>
      </w:r>
      <w:proofErr w:type="spellEnd"/>
      <w:r>
        <w:rPr>
          <w:bCs/>
        </w:rPr>
        <w:t xml:space="preserve"> </w:t>
      </w:r>
      <w:proofErr w:type="spellStart"/>
      <w:r>
        <w:rPr>
          <w:bCs/>
        </w:rPr>
        <w:t>cho</w:t>
      </w:r>
      <w:proofErr w:type="spellEnd"/>
      <w:r>
        <w:rPr>
          <w:bCs/>
        </w:rPr>
        <w:t xml:space="preserve"> </w:t>
      </w:r>
      <w:proofErr w:type="spellStart"/>
      <w:r>
        <w:rPr>
          <w:bCs/>
        </w:rPr>
        <w:t>kết</w:t>
      </w:r>
      <w:proofErr w:type="spellEnd"/>
      <w:r>
        <w:rPr>
          <w:bCs/>
        </w:rPr>
        <w:t xml:space="preserve"> </w:t>
      </w:r>
      <w:proofErr w:type="spellStart"/>
      <w:r>
        <w:rPr>
          <w:bCs/>
        </w:rPr>
        <w:t>quả</w:t>
      </w:r>
      <w:proofErr w:type="spellEnd"/>
      <w:r>
        <w:rPr>
          <w:bCs/>
        </w:rPr>
        <w:t xml:space="preserve"> </w:t>
      </w:r>
      <w:proofErr w:type="spellStart"/>
      <w:r>
        <w:rPr>
          <w:bCs/>
        </w:rPr>
        <w:t>tốt</w:t>
      </w:r>
      <w:proofErr w:type="spellEnd"/>
      <w:r>
        <w:rPr>
          <w:bCs/>
        </w:rPr>
        <w:t xml:space="preserve">.  </w:t>
      </w:r>
      <w:proofErr w:type="spellStart"/>
      <w:r>
        <w:rPr>
          <w:bCs/>
        </w:rPr>
        <w:t>Tuy</w:t>
      </w:r>
      <w:proofErr w:type="spellEnd"/>
      <w:r>
        <w:rPr>
          <w:bCs/>
        </w:rPr>
        <w:t xml:space="preserve"> </w:t>
      </w:r>
      <w:proofErr w:type="spellStart"/>
      <w:r>
        <w:rPr>
          <w:bCs/>
        </w:rPr>
        <w:t>nhiên</w:t>
      </w:r>
      <w:proofErr w:type="spellEnd"/>
      <w:r>
        <w:rPr>
          <w:bCs/>
        </w:rPr>
        <w:t xml:space="preserve">, </w:t>
      </w:r>
      <w:proofErr w:type="spellStart"/>
      <w:r>
        <w:rPr>
          <w:bCs/>
        </w:rPr>
        <w:t>nhóm</w:t>
      </w:r>
      <w:proofErr w:type="spellEnd"/>
      <w:r>
        <w:rPr>
          <w:bCs/>
        </w:rPr>
        <w:t xml:space="preserve"> u ở </w:t>
      </w:r>
      <w:proofErr w:type="spellStart"/>
      <w:r>
        <w:rPr>
          <w:bCs/>
        </w:rPr>
        <w:t>vị</w:t>
      </w:r>
      <w:proofErr w:type="spellEnd"/>
      <w:r>
        <w:rPr>
          <w:bCs/>
        </w:rPr>
        <w:t xml:space="preserve"> </w:t>
      </w:r>
      <w:proofErr w:type="spellStart"/>
      <w:r>
        <w:rPr>
          <w:bCs/>
        </w:rPr>
        <w:t>trí</w:t>
      </w:r>
      <w:proofErr w:type="spellEnd"/>
      <w:r>
        <w:rPr>
          <w:bCs/>
        </w:rPr>
        <w:t xml:space="preserve"> </w:t>
      </w:r>
      <w:proofErr w:type="spellStart"/>
      <w:r>
        <w:rPr>
          <w:bCs/>
        </w:rPr>
        <w:t>xương</w:t>
      </w:r>
      <w:proofErr w:type="spellEnd"/>
      <w:r>
        <w:rPr>
          <w:bCs/>
        </w:rPr>
        <w:t xml:space="preserve"> </w:t>
      </w:r>
      <w:proofErr w:type="spellStart"/>
      <w:r>
        <w:rPr>
          <w:bCs/>
        </w:rPr>
        <w:t>bàn</w:t>
      </w:r>
      <w:proofErr w:type="spellEnd"/>
      <w:r>
        <w:rPr>
          <w:bCs/>
        </w:rPr>
        <w:t xml:space="preserve"> </w:t>
      </w:r>
      <w:proofErr w:type="spellStart"/>
      <w:r>
        <w:rPr>
          <w:bCs/>
        </w:rPr>
        <w:t>ngón</w:t>
      </w:r>
      <w:proofErr w:type="spellEnd"/>
      <w:r>
        <w:rPr>
          <w:bCs/>
        </w:rPr>
        <w:t xml:space="preserve"> </w:t>
      </w:r>
      <w:proofErr w:type="spellStart"/>
      <w:r>
        <w:rPr>
          <w:bCs/>
        </w:rPr>
        <w:t>tay</w:t>
      </w:r>
      <w:proofErr w:type="spellEnd"/>
      <w:r>
        <w:rPr>
          <w:bCs/>
        </w:rPr>
        <w:t xml:space="preserve"> </w:t>
      </w:r>
      <w:proofErr w:type="spellStart"/>
      <w:r>
        <w:rPr>
          <w:bCs/>
        </w:rPr>
        <w:t>có</w:t>
      </w:r>
      <w:proofErr w:type="spellEnd"/>
      <w:r>
        <w:rPr>
          <w:bCs/>
        </w:rPr>
        <w:t xml:space="preserve"> </w:t>
      </w:r>
      <w:proofErr w:type="spellStart"/>
      <w:r>
        <w:rPr>
          <w:bCs/>
        </w:rPr>
        <w:t>điểm</w:t>
      </w:r>
      <w:proofErr w:type="spellEnd"/>
      <w:r>
        <w:rPr>
          <w:bCs/>
        </w:rPr>
        <w:t xml:space="preserve"> </w:t>
      </w:r>
      <w:proofErr w:type="spellStart"/>
      <w:r>
        <w:rPr>
          <w:bCs/>
        </w:rPr>
        <w:t>chức</w:t>
      </w:r>
      <w:proofErr w:type="spellEnd"/>
      <w:r>
        <w:rPr>
          <w:bCs/>
        </w:rPr>
        <w:t xml:space="preserve"> </w:t>
      </w:r>
      <w:proofErr w:type="spellStart"/>
      <w:r>
        <w:rPr>
          <w:bCs/>
        </w:rPr>
        <w:t>năng</w:t>
      </w:r>
      <w:proofErr w:type="spellEnd"/>
      <w:r>
        <w:rPr>
          <w:bCs/>
        </w:rPr>
        <w:t xml:space="preserve"> chi </w:t>
      </w:r>
      <w:proofErr w:type="spellStart"/>
      <w:r>
        <w:rPr>
          <w:bCs/>
        </w:rPr>
        <w:t>sau</w:t>
      </w:r>
      <w:proofErr w:type="spellEnd"/>
      <w:r>
        <w:rPr>
          <w:bCs/>
        </w:rPr>
        <w:t xml:space="preserve"> </w:t>
      </w:r>
      <w:proofErr w:type="spellStart"/>
      <w:r>
        <w:rPr>
          <w:bCs/>
        </w:rPr>
        <w:t>mổ</w:t>
      </w:r>
      <w:proofErr w:type="spellEnd"/>
      <w:r>
        <w:rPr>
          <w:bCs/>
        </w:rPr>
        <w:t xml:space="preserve"> </w:t>
      </w:r>
      <w:proofErr w:type="spellStart"/>
      <w:r>
        <w:rPr>
          <w:bCs/>
        </w:rPr>
        <w:t>thấp</w:t>
      </w:r>
      <w:proofErr w:type="spellEnd"/>
      <w:r>
        <w:rPr>
          <w:bCs/>
        </w:rPr>
        <w:t xml:space="preserve"> </w:t>
      </w:r>
      <w:proofErr w:type="spellStart"/>
      <w:r>
        <w:rPr>
          <w:bCs/>
        </w:rPr>
        <w:t>hơn</w:t>
      </w:r>
      <w:proofErr w:type="spellEnd"/>
      <w:r>
        <w:rPr>
          <w:bCs/>
        </w:rPr>
        <w:t xml:space="preserve"> </w:t>
      </w:r>
      <w:proofErr w:type="spellStart"/>
      <w:r>
        <w:rPr>
          <w:bCs/>
        </w:rPr>
        <w:t>có</w:t>
      </w:r>
      <w:proofErr w:type="spellEnd"/>
      <w:r>
        <w:rPr>
          <w:bCs/>
        </w:rPr>
        <w:t xml:space="preserve"> ý </w:t>
      </w:r>
      <w:proofErr w:type="spellStart"/>
      <w:r>
        <w:rPr>
          <w:bCs/>
        </w:rPr>
        <w:t>nghĩa</w:t>
      </w:r>
      <w:proofErr w:type="spellEnd"/>
      <w:r>
        <w:rPr>
          <w:bCs/>
        </w:rPr>
        <w:t xml:space="preserve"> </w:t>
      </w:r>
      <w:proofErr w:type="spellStart"/>
      <w:r>
        <w:rPr>
          <w:bCs/>
        </w:rPr>
        <w:t>thống</w:t>
      </w:r>
      <w:proofErr w:type="spellEnd"/>
      <w:r>
        <w:rPr>
          <w:bCs/>
        </w:rPr>
        <w:t xml:space="preserve"> </w:t>
      </w:r>
      <w:proofErr w:type="spellStart"/>
      <w:r>
        <w:rPr>
          <w:bCs/>
        </w:rPr>
        <w:t>kê</w:t>
      </w:r>
      <w:proofErr w:type="spellEnd"/>
      <w:r>
        <w:rPr>
          <w:bCs/>
        </w:rPr>
        <w:t xml:space="preserve"> so </w:t>
      </w:r>
      <w:proofErr w:type="spellStart"/>
      <w:r>
        <w:rPr>
          <w:bCs/>
        </w:rPr>
        <w:t>với</w:t>
      </w:r>
      <w:proofErr w:type="spellEnd"/>
      <w:r>
        <w:rPr>
          <w:bCs/>
        </w:rPr>
        <w:t xml:space="preserve"> </w:t>
      </w:r>
      <w:proofErr w:type="spellStart"/>
      <w:r>
        <w:rPr>
          <w:bCs/>
        </w:rPr>
        <w:t>các</w:t>
      </w:r>
      <w:proofErr w:type="spellEnd"/>
      <w:r>
        <w:rPr>
          <w:bCs/>
        </w:rPr>
        <w:t xml:space="preserve"> </w:t>
      </w:r>
      <w:proofErr w:type="spellStart"/>
      <w:r>
        <w:rPr>
          <w:bCs/>
        </w:rPr>
        <w:t>vị</w:t>
      </w:r>
      <w:proofErr w:type="spellEnd"/>
      <w:r>
        <w:rPr>
          <w:bCs/>
        </w:rPr>
        <w:t xml:space="preserve"> </w:t>
      </w:r>
      <w:proofErr w:type="spellStart"/>
      <w:r>
        <w:rPr>
          <w:bCs/>
        </w:rPr>
        <w:t>trí</w:t>
      </w:r>
      <w:proofErr w:type="spellEnd"/>
      <w:r>
        <w:rPr>
          <w:bCs/>
        </w:rPr>
        <w:t xml:space="preserve"> </w:t>
      </w:r>
      <w:proofErr w:type="spellStart"/>
      <w:r>
        <w:rPr>
          <w:bCs/>
        </w:rPr>
        <w:t>khác</w:t>
      </w:r>
      <w:proofErr w:type="spellEnd"/>
      <w:r>
        <w:rPr>
          <w:bCs/>
        </w:rPr>
        <w:t xml:space="preserve">. </w:t>
      </w:r>
      <w:proofErr w:type="spellStart"/>
      <w:r>
        <w:rPr>
          <w:bCs/>
        </w:rPr>
        <w:t>Điều</w:t>
      </w:r>
      <w:proofErr w:type="spellEnd"/>
      <w:r>
        <w:rPr>
          <w:bCs/>
        </w:rPr>
        <w:t xml:space="preserve"> </w:t>
      </w:r>
      <w:proofErr w:type="spellStart"/>
      <w:r>
        <w:rPr>
          <w:bCs/>
        </w:rPr>
        <w:t>này</w:t>
      </w:r>
      <w:proofErr w:type="spellEnd"/>
      <w:r>
        <w:rPr>
          <w:bCs/>
        </w:rPr>
        <w:t xml:space="preserve"> </w:t>
      </w:r>
      <w:proofErr w:type="spellStart"/>
      <w:r>
        <w:rPr>
          <w:bCs/>
        </w:rPr>
        <w:t>có</w:t>
      </w:r>
      <w:proofErr w:type="spellEnd"/>
      <w:r>
        <w:rPr>
          <w:bCs/>
        </w:rPr>
        <w:t xml:space="preserve"> </w:t>
      </w:r>
      <w:proofErr w:type="spellStart"/>
      <w:r>
        <w:rPr>
          <w:bCs/>
        </w:rPr>
        <w:t>thể</w:t>
      </w:r>
      <w:proofErr w:type="spellEnd"/>
      <w:r>
        <w:rPr>
          <w:bCs/>
        </w:rPr>
        <w:t xml:space="preserve"> </w:t>
      </w:r>
      <w:proofErr w:type="spellStart"/>
      <w:r>
        <w:rPr>
          <w:bCs/>
        </w:rPr>
        <w:t>đến</w:t>
      </w:r>
      <w:proofErr w:type="spellEnd"/>
      <w:r>
        <w:rPr>
          <w:bCs/>
        </w:rPr>
        <w:t xml:space="preserve"> </w:t>
      </w:r>
      <w:proofErr w:type="spellStart"/>
      <w:r>
        <w:rPr>
          <w:bCs/>
        </w:rPr>
        <w:t>từ</w:t>
      </w:r>
      <w:proofErr w:type="spellEnd"/>
      <w:r>
        <w:rPr>
          <w:bCs/>
        </w:rPr>
        <w:t xml:space="preserve"> </w:t>
      </w:r>
      <w:proofErr w:type="spellStart"/>
      <w:r>
        <w:rPr>
          <w:bCs/>
        </w:rPr>
        <w:t>đặc</w:t>
      </w:r>
      <w:proofErr w:type="spellEnd"/>
      <w:r>
        <w:rPr>
          <w:bCs/>
        </w:rPr>
        <w:t xml:space="preserve"> </w:t>
      </w:r>
      <w:proofErr w:type="spellStart"/>
      <w:r>
        <w:rPr>
          <w:bCs/>
        </w:rPr>
        <w:t>điểm</w:t>
      </w:r>
      <w:proofErr w:type="spellEnd"/>
      <w:r>
        <w:rPr>
          <w:bCs/>
        </w:rPr>
        <w:t xml:space="preserve"> </w:t>
      </w:r>
      <w:proofErr w:type="spellStart"/>
      <w:r>
        <w:rPr>
          <w:bCs/>
        </w:rPr>
        <w:t>giải</w:t>
      </w:r>
      <w:proofErr w:type="spellEnd"/>
      <w:r>
        <w:rPr>
          <w:bCs/>
        </w:rPr>
        <w:t xml:space="preserve"> </w:t>
      </w:r>
      <w:proofErr w:type="spellStart"/>
      <w:r>
        <w:rPr>
          <w:bCs/>
        </w:rPr>
        <w:t>phẫu</w:t>
      </w:r>
      <w:proofErr w:type="spellEnd"/>
      <w:r>
        <w:rPr>
          <w:bCs/>
        </w:rPr>
        <w:t xml:space="preserve"> </w:t>
      </w:r>
      <w:proofErr w:type="spellStart"/>
      <w:r>
        <w:rPr>
          <w:bCs/>
        </w:rPr>
        <w:t>phức</w:t>
      </w:r>
      <w:proofErr w:type="spellEnd"/>
      <w:r>
        <w:rPr>
          <w:bCs/>
        </w:rPr>
        <w:t xml:space="preserve"> </w:t>
      </w:r>
      <w:proofErr w:type="spellStart"/>
      <w:r>
        <w:rPr>
          <w:bCs/>
        </w:rPr>
        <w:t>tạp</w:t>
      </w:r>
      <w:proofErr w:type="spellEnd"/>
      <w:r>
        <w:rPr>
          <w:bCs/>
        </w:rPr>
        <w:t xml:space="preserve"> </w:t>
      </w:r>
      <w:proofErr w:type="spellStart"/>
      <w:r>
        <w:rPr>
          <w:bCs/>
        </w:rPr>
        <w:t>vùng</w:t>
      </w:r>
      <w:proofErr w:type="spellEnd"/>
      <w:r>
        <w:rPr>
          <w:bCs/>
        </w:rPr>
        <w:t xml:space="preserve"> </w:t>
      </w:r>
      <w:proofErr w:type="spellStart"/>
      <w:r>
        <w:rPr>
          <w:bCs/>
        </w:rPr>
        <w:t>bàn</w:t>
      </w:r>
      <w:proofErr w:type="spellEnd"/>
      <w:r>
        <w:rPr>
          <w:bCs/>
        </w:rPr>
        <w:t xml:space="preserve"> </w:t>
      </w:r>
      <w:proofErr w:type="spellStart"/>
      <w:r>
        <w:rPr>
          <w:bCs/>
        </w:rPr>
        <w:t>tay</w:t>
      </w:r>
      <w:proofErr w:type="spellEnd"/>
      <w:r>
        <w:rPr>
          <w:bCs/>
        </w:rPr>
        <w:t xml:space="preserve"> </w:t>
      </w:r>
      <w:proofErr w:type="spellStart"/>
      <w:r>
        <w:rPr>
          <w:bCs/>
        </w:rPr>
        <w:t>với</w:t>
      </w:r>
      <w:proofErr w:type="spellEnd"/>
      <w:r>
        <w:rPr>
          <w:bCs/>
        </w:rPr>
        <w:t xml:space="preserve"> </w:t>
      </w:r>
      <w:proofErr w:type="spellStart"/>
      <w:r>
        <w:rPr>
          <w:bCs/>
        </w:rPr>
        <w:t>nhiều</w:t>
      </w:r>
      <w:proofErr w:type="spellEnd"/>
      <w:r>
        <w:rPr>
          <w:bCs/>
        </w:rPr>
        <w:t xml:space="preserve"> </w:t>
      </w:r>
      <w:proofErr w:type="spellStart"/>
      <w:r>
        <w:rPr>
          <w:bCs/>
        </w:rPr>
        <w:t>cấu</w:t>
      </w:r>
      <w:proofErr w:type="spellEnd"/>
      <w:r>
        <w:rPr>
          <w:bCs/>
        </w:rPr>
        <w:t xml:space="preserve"> </w:t>
      </w:r>
      <w:proofErr w:type="spellStart"/>
      <w:r>
        <w:rPr>
          <w:bCs/>
        </w:rPr>
        <w:t>trúc</w:t>
      </w:r>
      <w:proofErr w:type="spellEnd"/>
      <w:r>
        <w:rPr>
          <w:bCs/>
        </w:rPr>
        <w:t xml:space="preserve"> </w:t>
      </w:r>
      <w:proofErr w:type="spellStart"/>
      <w:r>
        <w:rPr>
          <w:bCs/>
        </w:rPr>
        <w:t>tinh</w:t>
      </w:r>
      <w:proofErr w:type="spellEnd"/>
      <w:r>
        <w:rPr>
          <w:bCs/>
        </w:rPr>
        <w:t xml:space="preserve"> </w:t>
      </w:r>
      <w:proofErr w:type="spellStart"/>
      <w:r>
        <w:rPr>
          <w:bCs/>
        </w:rPr>
        <w:t>tế</w:t>
      </w:r>
      <w:proofErr w:type="spellEnd"/>
      <w:r>
        <w:rPr>
          <w:bCs/>
        </w:rPr>
        <w:t xml:space="preserve"> </w:t>
      </w:r>
      <w:proofErr w:type="spellStart"/>
      <w:r>
        <w:rPr>
          <w:bCs/>
        </w:rPr>
        <w:t>khiến</w:t>
      </w:r>
      <w:proofErr w:type="spellEnd"/>
      <w:r>
        <w:rPr>
          <w:bCs/>
        </w:rPr>
        <w:t xml:space="preserve"> </w:t>
      </w:r>
      <w:proofErr w:type="spellStart"/>
      <w:r>
        <w:rPr>
          <w:bCs/>
        </w:rPr>
        <w:t>cho</w:t>
      </w:r>
      <w:proofErr w:type="spellEnd"/>
      <w:r>
        <w:rPr>
          <w:bCs/>
        </w:rPr>
        <w:t xml:space="preserve"> </w:t>
      </w:r>
      <w:proofErr w:type="spellStart"/>
      <w:r>
        <w:rPr>
          <w:bCs/>
        </w:rPr>
        <w:t>việc</w:t>
      </w:r>
      <w:proofErr w:type="spellEnd"/>
      <w:r>
        <w:rPr>
          <w:bCs/>
        </w:rPr>
        <w:t xml:space="preserve"> </w:t>
      </w:r>
      <w:proofErr w:type="spellStart"/>
      <w:r>
        <w:rPr>
          <w:bCs/>
        </w:rPr>
        <w:t>phẫu</w:t>
      </w:r>
      <w:proofErr w:type="spellEnd"/>
      <w:r>
        <w:rPr>
          <w:bCs/>
        </w:rPr>
        <w:t xml:space="preserve"> </w:t>
      </w:r>
      <w:proofErr w:type="spellStart"/>
      <w:r>
        <w:rPr>
          <w:bCs/>
        </w:rPr>
        <w:t>thuật</w:t>
      </w:r>
      <w:proofErr w:type="spellEnd"/>
      <w:r>
        <w:rPr>
          <w:bCs/>
        </w:rPr>
        <w:t xml:space="preserve"> </w:t>
      </w:r>
      <w:proofErr w:type="spellStart"/>
      <w:r>
        <w:rPr>
          <w:bCs/>
        </w:rPr>
        <w:t>ảnh</w:t>
      </w:r>
      <w:proofErr w:type="spellEnd"/>
      <w:r>
        <w:rPr>
          <w:bCs/>
        </w:rPr>
        <w:t xml:space="preserve"> </w:t>
      </w:r>
      <w:proofErr w:type="spellStart"/>
      <w:r>
        <w:rPr>
          <w:bCs/>
        </w:rPr>
        <w:t>hưởng</w:t>
      </w:r>
      <w:proofErr w:type="spellEnd"/>
      <w:r>
        <w:rPr>
          <w:bCs/>
        </w:rPr>
        <w:t xml:space="preserve"> </w:t>
      </w:r>
      <w:proofErr w:type="spellStart"/>
      <w:r>
        <w:rPr>
          <w:bCs/>
        </w:rPr>
        <w:t>nhiều</w:t>
      </w:r>
      <w:proofErr w:type="spellEnd"/>
      <w:r>
        <w:rPr>
          <w:bCs/>
        </w:rPr>
        <w:t xml:space="preserve"> </w:t>
      </w:r>
      <w:proofErr w:type="spellStart"/>
      <w:r>
        <w:rPr>
          <w:bCs/>
        </w:rPr>
        <w:t>đến</w:t>
      </w:r>
      <w:proofErr w:type="spellEnd"/>
      <w:r>
        <w:rPr>
          <w:bCs/>
        </w:rPr>
        <w:t xml:space="preserve"> </w:t>
      </w:r>
      <w:proofErr w:type="spellStart"/>
      <w:r>
        <w:rPr>
          <w:bCs/>
        </w:rPr>
        <w:t>vận</w:t>
      </w:r>
      <w:proofErr w:type="spellEnd"/>
      <w:r>
        <w:rPr>
          <w:bCs/>
        </w:rPr>
        <w:t xml:space="preserve"> </w:t>
      </w:r>
      <w:proofErr w:type="spellStart"/>
      <w:r>
        <w:rPr>
          <w:bCs/>
        </w:rPr>
        <w:t>động</w:t>
      </w:r>
      <w:proofErr w:type="spellEnd"/>
      <w:r>
        <w:rPr>
          <w:bCs/>
        </w:rPr>
        <w:t xml:space="preserve"> </w:t>
      </w:r>
      <w:proofErr w:type="spellStart"/>
      <w:r>
        <w:rPr>
          <w:bCs/>
        </w:rPr>
        <w:t>sau</w:t>
      </w:r>
      <w:proofErr w:type="spellEnd"/>
      <w:r>
        <w:rPr>
          <w:bCs/>
        </w:rPr>
        <w:t xml:space="preserve"> </w:t>
      </w:r>
      <w:proofErr w:type="spellStart"/>
      <w:r>
        <w:rPr>
          <w:bCs/>
        </w:rPr>
        <w:t>này</w:t>
      </w:r>
      <w:proofErr w:type="spellEnd"/>
      <w:r>
        <w:rPr>
          <w:bCs/>
        </w:rPr>
        <w:t xml:space="preserve"> </w:t>
      </w:r>
      <w:proofErr w:type="spellStart"/>
      <w:r>
        <w:rPr>
          <w:bCs/>
        </w:rPr>
        <w:t>của</w:t>
      </w:r>
      <w:proofErr w:type="spellEnd"/>
      <w:r>
        <w:rPr>
          <w:bCs/>
        </w:rPr>
        <w:t xml:space="preserve"> </w:t>
      </w:r>
      <w:proofErr w:type="spellStart"/>
      <w:r>
        <w:rPr>
          <w:bCs/>
        </w:rPr>
        <w:t>người</w:t>
      </w:r>
      <w:proofErr w:type="spellEnd"/>
      <w:r>
        <w:rPr>
          <w:bCs/>
        </w:rPr>
        <w:t xml:space="preserve"> </w:t>
      </w:r>
      <w:proofErr w:type="spellStart"/>
      <w:r>
        <w:rPr>
          <w:bCs/>
        </w:rPr>
        <w:t>bệnh</w:t>
      </w:r>
      <w:proofErr w:type="spellEnd"/>
      <w:r>
        <w:rPr>
          <w:bCs/>
        </w:rPr>
        <w:t xml:space="preserve">. </w:t>
      </w:r>
      <w:proofErr w:type="spellStart"/>
      <w:r>
        <w:rPr>
          <w:bCs/>
        </w:rPr>
        <w:t>Đặc</w:t>
      </w:r>
      <w:proofErr w:type="spellEnd"/>
      <w:r>
        <w:rPr>
          <w:bCs/>
        </w:rPr>
        <w:t xml:space="preserve"> </w:t>
      </w:r>
      <w:proofErr w:type="spellStart"/>
      <w:r>
        <w:rPr>
          <w:bCs/>
        </w:rPr>
        <w:t>biệt</w:t>
      </w:r>
      <w:proofErr w:type="spellEnd"/>
      <w:r>
        <w:rPr>
          <w:bCs/>
        </w:rPr>
        <w:t xml:space="preserve"> </w:t>
      </w:r>
      <w:proofErr w:type="spellStart"/>
      <w:r>
        <w:rPr>
          <w:bCs/>
        </w:rPr>
        <w:t>trong</w:t>
      </w:r>
      <w:proofErr w:type="spellEnd"/>
      <w:r>
        <w:rPr>
          <w:bCs/>
        </w:rPr>
        <w:t xml:space="preserve"> </w:t>
      </w:r>
      <w:proofErr w:type="spellStart"/>
      <w:r>
        <w:rPr>
          <w:bCs/>
        </w:rPr>
        <w:t>nhóm</w:t>
      </w:r>
      <w:proofErr w:type="spellEnd"/>
      <w:r>
        <w:rPr>
          <w:bCs/>
        </w:rPr>
        <w:t xml:space="preserve"> u ở </w:t>
      </w:r>
      <w:proofErr w:type="spellStart"/>
      <w:r>
        <w:rPr>
          <w:bCs/>
        </w:rPr>
        <w:t>bàn</w:t>
      </w:r>
      <w:proofErr w:type="spellEnd"/>
      <w:r>
        <w:rPr>
          <w:bCs/>
        </w:rPr>
        <w:t xml:space="preserve"> </w:t>
      </w:r>
      <w:proofErr w:type="spellStart"/>
      <w:r>
        <w:rPr>
          <w:bCs/>
        </w:rPr>
        <w:t>tay</w:t>
      </w:r>
      <w:proofErr w:type="spellEnd"/>
      <w:r>
        <w:rPr>
          <w:bCs/>
        </w:rPr>
        <w:t xml:space="preserve"> </w:t>
      </w:r>
      <w:proofErr w:type="spellStart"/>
      <w:r>
        <w:rPr>
          <w:bCs/>
        </w:rPr>
        <w:t>có</w:t>
      </w:r>
      <w:proofErr w:type="spellEnd"/>
      <w:r>
        <w:rPr>
          <w:bCs/>
        </w:rPr>
        <w:t xml:space="preserve"> 01 </w:t>
      </w:r>
      <w:proofErr w:type="spellStart"/>
      <w:r>
        <w:rPr>
          <w:bCs/>
        </w:rPr>
        <w:t>bệnh</w:t>
      </w:r>
      <w:proofErr w:type="spellEnd"/>
      <w:r>
        <w:rPr>
          <w:bCs/>
        </w:rPr>
        <w:t xml:space="preserve"> </w:t>
      </w:r>
      <w:proofErr w:type="spellStart"/>
      <w:r>
        <w:rPr>
          <w:bCs/>
        </w:rPr>
        <w:t>nhân</w:t>
      </w:r>
      <w:proofErr w:type="spellEnd"/>
      <w:r>
        <w:rPr>
          <w:bCs/>
        </w:rPr>
        <w:t xml:space="preserve"> u </w:t>
      </w:r>
      <w:proofErr w:type="spellStart"/>
      <w:r>
        <w:rPr>
          <w:bCs/>
        </w:rPr>
        <w:t>tế</w:t>
      </w:r>
      <w:proofErr w:type="spellEnd"/>
      <w:r>
        <w:rPr>
          <w:bCs/>
        </w:rPr>
        <w:t xml:space="preserve"> </w:t>
      </w:r>
      <w:proofErr w:type="spellStart"/>
      <w:r>
        <w:rPr>
          <w:bCs/>
        </w:rPr>
        <w:t>bào</w:t>
      </w:r>
      <w:proofErr w:type="spellEnd"/>
      <w:r>
        <w:rPr>
          <w:bCs/>
        </w:rPr>
        <w:t xml:space="preserve"> </w:t>
      </w:r>
      <w:proofErr w:type="spellStart"/>
      <w:r>
        <w:rPr>
          <w:bCs/>
        </w:rPr>
        <w:t>khổng</w:t>
      </w:r>
      <w:proofErr w:type="spellEnd"/>
      <w:r>
        <w:rPr>
          <w:bCs/>
        </w:rPr>
        <w:t xml:space="preserve"> </w:t>
      </w:r>
      <w:proofErr w:type="spellStart"/>
      <w:r>
        <w:rPr>
          <w:bCs/>
        </w:rPr>
        <w:t>lồ</w:t>
      </w:r>
      <w:proofErr w:type="spellEnd"/>
      <w:r>
        <w:rPr>
          <w:bCs/>
        </w:rPr>
        <w:t xml:space="preserve"> </w:t>
      </w:r>
      <w:proofErr w:type="spellStart"/>
      <w:r>
        <w:rPr>
          <w:bCs/>
        </w:rPr>
        <w:t>đốt</w:t>
      </w:r>
      <w:proofErr w:type="spellEnd"/>
      <w:r>
        <w:rPr>
          <w:bCs/>
        </w:rPr>
        <w:t xml:space="preserve"> </w:t>
      </w:r>
      <w:proofErr w:type="spellStart"/>
      <w:r>
        <w:rPr>
          <w:bCs/>
        </w:rPr>
        <w:t>bàn</w:t>
      </w:r>
      <w:proofErr w:type="spellEnd"/>
      <w:r>
        <w:rPr>
          <w:bCs/>
        </w:rPr>
        <w:t xml:space="preserve"> </w:t>
      </w:r>
      <w:proofErr w:type="spellStart"/>
      <w:r>
        <w:rPr>
          <w:bCs/>
        </w:rPr>
        <w:t>ngón</w:t>
      </w:r>
      <w:proofErr w:type="spellEnd"/>
      <w:r>
        <w:rPr>
          <w:bCs/>
        </w:rPr>
        <w:t xml:space="preserve"> 4 </w:t>
      </w:r>
      <w:proofErr w:type="spellStart"/>
      <w:r>
        <w:rPr>
          <w:bCs/>
        </w:rPr>
        <w:t>tái</w:t>
      </w:r>
      <w:proofErr w:type="spellEnd"/>
      <w:r>
        <w:rPr>
          <w:bCs/>
        </w:rPr>
        <w:t xml:space="preserve"> </w:t>
      </w:r>
      <w:proofErr w:type="spellStart"/>
      <w:r>
        <w:rPr>
          <w:bCs/>
        </w:rPr>
        <w:t>phát</w:t>
      </w:r>
      <w:proofErr w:type="spellEnd"/>
      <w:r>
        <w:rPr>
          <w:bCs/>
        </w:rPr>
        <w:t xml:space="preserve"> </w:t>
      </w:r>
      <w:proofErr w:type="spellStart"/>
      <w:r>
        <w:rPr>
          <w:bCs/>
        </w:rPr>
        <w:t>sau</w:t>
      </w:r>
      <w:proofErr w:type="spellEnd"/>
      <w:r>
        <w:rPr>
          <w:bCs/>
        </w:rPr>
        <w:t xml:space="preserve"> </w:t>
      </w:r>
      <w:proofErr w:type="spellStart"/>
      <w:r>
        <w:rPr>
          <w:bCs/>
        </w:rPr>
        <w:t>phẫu</w:t>
      </w:r>
      <w:proofErr w:type="spellEnd"/>
      <w:r>
        <w:rPr>
          <w:bCs/>
        </w:rPr>
        <w:t xml:space="preserve"> </w:t>
      </w:r>
      <w:proofErr w:type="spellStart"/>
      <w:r>
        <w:rPr>
          <w:bCs/>
        </w:rPr>
        <w:t>thuật</w:t>
      </w:r>
      <w:proofErr w:type="spellEnd"/>
      <w:r>
        <w:rPr>
          <w:bCs/>
        </w:rPr>
        <w:t xml:space="preserve"> 06 </w:t>
      </w:r>
      <w:proofErr w:type="spellStart"/>
      <w:r>
        <w:rPr>
          <w:bCs/>
        </w:rPr>
        <w:t>tháng</w:t>
      </w:r>
      <w:proofErr w:type="spellEnd"/>
      <w:r>
        <w:rPr>
          <w:bCs/>
        </w:rPr>
        <w:t xml:space="preserve">. </w:t>
      </w:r>
      <w:proofErr w:type="spellStart"/>
      <w:r>
        <w:rPr>
          <w:bCs/>
        </w:rPr>
        <w:t>Bệnh</w:t>
      </w:r>
      <w:proofErr w:type="spellEnd"/>
      <w:r>
        <w:rPr>
          <w:bCs/>
        </w:rPr>
        <w:t xml:space="preserve"> </w:t>
      </w:r>
      <w:proofErr w:type="spellStart"/>
      <w:r>
        <w:rPr>
          <w:bCs/>
        </w:rPr>
        <w:t>nhân</w:t>
      </w:r>
      <w:proofErr w:type="spellEnd"/>
      <w:r>
        <w:rPr>
          <w:bCs/>
        </w:rPr>
        <w:t xml:space="preserve"> </w:t>
      </w:r>
      <w:proofErr w:type="spellStart"/>
      <w:r>
        <w:rPr>
          <w:bCs/>
        </w:rPr>
        <w:t>sau</w:t>
      </w:r>
      <w:proofErr w:type="spellEnd"/>
      <w:r>
        <w:rPr>
          <w:bCs/>
        </w:rPr>
        <w:t xml:space="preserve"> </w:t>
      </w:r>
      <w:proofErr w:type="spellStart"/>
      <w:r>
        <w:rPr>
          <w:bCs/>
        </w:rPr>
        <w:t>đó</w:t>
      </w:r>
      <w:proofErr w:type="spellEnd"/>
      <w:r>
        <w:rPr>
          <w:bCs/>
        </w:rPr>
        <w:t xml:space="preserve"> </w:t>
      </w:r>
      <w:proofErr w:type="spellStart"/>
      <w:r>
        <w:rPr>
          <w:bCs/>
        </w:rPr>
        <w:t>được</w:t>
      </w:r>
      <w:proofErr w:type="spellEnd"/>
      <w:r>
        <w:rPr>
          <w:bCs/>
        </w:rPr>
        <w:t xml:space="preserve"> </w:t>
      </w:r>
      <w:proofErr w:type="spellStart"/>
      <w:r>
        <w:rPr>
          <w:bCs/>
        </w:rPr>
        <w:t>phẫu</w:t>
      </w:r>
      <w:proofErr w:type="spellEnd"/>
      <w:r>
        <w:rPr>
          <w:bCs/>
        </w:rPr>
        <w:t xml:space="preserve"> </w:t>
      </w:r>
      <w:proofErr w:type="spellStart"/>
      <w:r>
        <w:rPr>
          <w:bCs/>
        </w:rPr>
        <w:t>thuật</w:t>
      </w:r>
      <w:proofErr w:type="spellEnd"/>
      <w:r>
        <w:rPr>
          <w:bCs/>
        </w:rPr>
        <w:t xml:space="preserve"> </w:t>
      </w:r>
      <w:proofErr w:type="spellStart"/>
      <w:r>
        <w:rPr>
          <w:bCs/>
        </w:rPr>
        <w:t>cắt</w:t>
      </w:r>
      <w:proofErr w:type="spellEnd"/>
      <w:r>
        <w:rPr>
          <w:bCs/>
        </w:rPr>
        <w:t xml:space="preserve"> </w:t>
      </w:r>
      <w:proofErr w:type="spellStart"/>
      <w:r>
        <w:rPr>
          <w:bCs/>
        </w:rPr>
        <w:t>rộng</w:t>
      </w:r>
      <w:proofErr w:type="spellEnd"/>
      <w:r>
        <w:rPr>
          <w:bCs/>
        </w:rPr>
        <w:t xml:space="preserve"> </w:t>
      </w:r>
      <w:proofErr w:type="spellStart"/>
      <w:r>
        <w:rPr>
          <w:bCs/>
        </w:rPr>
        <w:t>khối</w:t>
      </w:r>
      <w:proofErr w:type="spellEnd"/>
      <w:r>
        <w:rPr>
          <w:bCs/>
        </w:rPr>
        <w:t xml:space="preserve"> u </w:t>
      </w:r>
      <w:proofErr w:type="spellStart"/>
      <w:r>
        <w:rPr>
          <w:bCs/>
        </w:rPr>
        <w:t>điều</w:t>
      </w:r>
      <w:proofErr w:type="spellEnd"/>
      <w:r>
        <w:rPr>
          <w:bCs/>
        </w:rPr>
        <w:t xml:space="preserve"> </w:t>
      </w:r>
      <w:proofErr w:type="spellStart"/>
      <w:r>
        <w:rPr>
          <w:bCs/>
        </w:rPr>
        <w:t>trị</w:t>
      </w:r>
      <w:proofErr w:type="spellEnd"/>
      <w:r>
        <w:rPr>
          <w:bCs/>
        </w:rPr>
        <w:t xml:space="preserve"> </w:t>
      </w:r>
      <w:proofErr w:type="spellStart"/>
      <w:r>
        <w:rPr>
          <w:bCs/>
        </w:rPr>
        <w:t>tái</w:t>
      </w:r>
      <w:proofErr w:type="spellEnd"/>
      <w:r>
        <w:rPr>
          <w:bCs/>
        </w:rPr>
        <w:t xml:space="preserve"> </w:t>
      </w:r>
      <w:proofErr w:type="spellStart"/>
      <w:r>
        <w:rPr>
          <w:bCs/>
        </w:rPr>
        <w:t>phát</w:t>
      </w:r>
      <w:proofErr w:type="spellEnd"/>
      <w:r>
        <w:rPr>
          <w:bCs/>
        </w:rPr>
        <w:t xml:space="preserve">. </w:t>
      </w:r>
      <w:proofErr w:type="spellStart"/>
      <w:r>
        <w:rPr>
          <w:bCs/>
        </w:rPr>
        <w:t>Tính</w:t>
      </w:r>
      <w:proofErr w:type="spellEnd"/>
      <w:r>
        <w:rPr>
          <w:bCs/>
        </w:rPr>
        <w:t xml:space="preserve"> </w:t>
      </w:r>
      <w:proofErr w:type="spellStart"/>
      <w:r>
        <w:rPr>
          <w:bCs/>
        </w:rPr>
        <w:t>đến</w:t>
      </w:r>
      <w:proofErr w:type="spellEnd"/>
      <w:r>
        <w:rPr>
          <w:bCs/>
        </w:rPr>
        <w:t xml:space="preserve"> </w:t>
      </w:r>
      <w:proofErr w:type="spellStart"/>
      <w:r>
        <w:rPr>
          <w:bCs/>
        </w:rPr>
        <w:t>thời</w:t>
      </w:r>
      <w:proofErr w:type="spellEnd"/>
      <w:r>
        <w:rPr>
          <w:bCs/>
        </w:rPr>
        <w:t xml:space="preserve"> </w:t>
      </w:r>
      <w:proofErr w:type="spellStart"/>
      <w:r>
        <w:rPr>
          <w:bCs/>
        </w:rPr>
        <w:t>điểm</w:t>
      </w:r>
      <w:proofErr w:type="spellEnd"/>
      <w:r>
        <w:rPr>
          <w:bCs/>
        </w:rPr>
        <w:t xml:space="preserve"> </w:t>
      </w:r>
      <w:proofErr w:type="spellStart"/>
      <w:r>
        <w:rPr>
          <w:bCs/>
        </w:rPr>
        <w:t>hiện</w:t>
      </w:r>
      <w:proofErr w:type="spellEnd"/>
      <w:r>
        <w:rPr>
          <w:bCs/>
        </w:rPr>
        <w:t xml:space="preserve"> </w:t>
      </w:r>
      <w:proofErr w:type="spellStart"/>
      <w:r>
        <w:rPr>
          <w:bCs/>
        </w:rPr>
        <w:t>tại</w:t>
      </w:r>
      <w:proofErr w:type="spellEnd"/>
      <w:r>
        <w:rPr>
          <w:bCs/>
        </w:rPr>
        <w:t xml:space="preserve">, </w:t>
      </w:r>
      <w:proofErr w:type="spellStart"/>
      <w:r>
        <w:rPr>
          <w:bCs/>
        </w:rPr>
        <w:t>bệnh</w:t>
      </w:r>
      <w:proofErr w:type="spellEnd"/>
      <w:r>
        <w:rPr>
          <w:bCs/>
        </w:rPr>
        <w:t xml:space="preserve"> </w:t>
      </w:r>
      <w:proofErr w:type="spellStart"/>
      <w:r>
        <w:rPr>
          <w:bCs/>
        </w:rPr>
        <w:t>nhân</w:t>
      </w:r>
      <w:proofErr w:type="spellEnd"/>
      <w:r>
        <w:rPr>
          <w:bCs/>
        </w:rPr>
        <w:t xml:space="preserve"> </w:t>
      </w:r>
      <w:proofErr w:type="spellStart"/>
      <w:r>
        <w:rPr>
          <w:bCs/>
        </w:rPr>
        <w:t>được</w:t>
      </w:r>
      <w:proofErr w:type="spellEnd"/>
      <w:r>
        <w:rPr>
          <w:bCs/>
        </w:rPr>
        <w:t xml:space="preserve"> </w:t>
      </w:r>
      <w:proofErr w:type="spellStart"/>
      <w:r>
        <w:rPr>
          <w:bCs/>
        </w:rPr>
        <w:t>theo</w:t>
      </w:r>
      <w:proofErr w:type="spellEnd"/>
      <w:r>
        <w:rPr>
          <w:bCs/>
        </w:rPr>
        <w:t xml:space="preserve"> </w:t>
      </w:r>
      <w:proofErr w:type="spellStart"/>
      <w:r>
        <w:rPr>
          <w:bCs/>
        </w:rPr>
        <w:t>dõi</w:t>
      </w:r>
      <w:proofErr w:type="spellEnd"/>
      <w:r>
        <w:rPr>
          <w:bCs/>
        </w:rPr>
        <w:t xml:space="preserve"> </w:t>
      </w:r>
      <w:proofErr w:type="spellStart"/>
      <w:r>
        <w:rPr>
          <w:bCs/>
        </w:rPr>
        <w:t>và</w:t>
      </w:r>
      <w:proofErr w:type="spellEnd"/>
      <w:r>
        <w:rPr>
          <w:bCs/>
        </w:rPr>
        <w:t xml:space="preserve"> </w:t>
      </w:r>
      <w:proofErr w:type="spellStart"/>
      <w:r>
        <w:rPr>
          <w:bCs/>
        </w:rPr>
        <w:t>không</w:t>
      </w:r>
      <w:proofErr w:type="spellEnd"/>
      <w:r>
        <w:rPr>
          <w:bCs/>
        </w:rPr>
        <w:t xml:space="preserve"> </w:t>
      </w:r>
      <w:proofErr w:type="spellStart"/>
      <w:r>
        <w:rPr>
          <w:bCs/>
        </w:rPr>
        <w:t>có</w:t>
      </w:r>
      <w:proofErr w:type="spellEnd"/>
      <w:r>
        <w:rPr>
          <w:bCs/>
        </w:rPr>
        <w:t xml:space="preserve"> </w:t>
      </w:r>
      <w:proofErr w:type="spellStart"/>
      <w:r>
        <w:rPr>
          <w:bCs/>
        </w:rPr>
        <w:t>tái</w:t>
      </w:r>
      <w:proofErr w:type="spellEnd"/>
      <w:r>
        <w:rPr>
          <w:bCs/>
        </w:rPr>
        <w:t xml:space="preserve"> </w:t>
      </w:r>
      <w:proofErr w:type="spellStart"/>
      <w:r>
        <w:rPr>
          <w:bCs/>
        </w:rPr>
        <w:t>phát</w:t>
      </w:r>
      <w:proofErr w:type="spellEnd"/>
      <w:r>
        <w:rPr>
          <w:bCs/>
        </w:rPr>
        <w:t xml:space="preserve"> </w:t>
      </w:r>
      <w:proofErr w:type="spellStart"/>
      <w:r>
        <w:rPr>
          <w:bCs/>
        </w:rPr>
        <w:t>tuy</w:t>
      </w:r>
      <w:proofErr w:type="spellEnd"/>
      <w:r>
        <w:rPr>
          <w:bCs/>
        </w:rPr>
        <w:t xml:space="preserve"> </w:t>
      </w:r>
      <w:proofErr w:type="spellStart"/>
      <w:r>
        <w:rPr>
          <w:bCs/>
        </w:rPr>
        <w:t>nhiên</w:t>
      </w:r>
      <w:proofErr w:type="spellEnd"/>
      <w:r>
        <w:rPr>
          <w:bCs/>
        </w:rPr>
        <w:t xml:space="preserve"> </w:t>
      </w:r>
      <w:proofErr w:type="spellStart"/>
      <w:r>
        <w:rPr>
          <w:bCs/>
        </w:rPr>
        <w:t>chức</w:t>
      </w:r>
      <w:proofErr w:type="spellEnd"/>
      <w:r>
        <w:rPr>
          <w:bCs/>
        </w:rPr>
        <w:t xml:space="preserve"> </w:t>
      </w:r>
      <w:proofErr w:type="spellStart"/>
      <w:r>
        <w:rPr>
          <w:bCs/>
        </w:rPr>
        <w:t>năng</w:t>
      </w:r>
      <w:proofErr w:type="spellEnd"/>
      <w:r>
        <w:rPr>
          <w:bCs/>
        </w:rPr>
        <w:t xml:space="preserve"> </w:t>
      </w:r>
      <w:proofErr w:type="spellStart"/>
      <w:r>
        <w:rPr>
          <w:bCs/>
        </w:rPr>
        <w:t>bàn</w:t>
      </w:r>
      <w:proofErr w:type="spellEnd"/>
      <w:r>
        <w:rPr>
          <w:bCs/>
        </w:rPr>
        <w:t xml:space="preserve"> </w:t>
      </w:r>
      <w:proofErr w:type="spellStart"/>
      <w:r>
        <w:rPr>
          <w:bCs/>
        </w:rPr>
        <w:t>tay</w:t>
      </w:r>
      <w:proofErr w:type="spellEnd"/>
      <w:r>
        <w:rPr>
          <w:bCs/>
        </w:rPr>
        <w:t xml:space="preserve"> </w:t>
      </w:r>
      <w:proofErr w:type="spellStart"/>
      <w:r>
        <w:rPr>
          <w:bCs/>
        </w:rPr>
        <w:t>bị</w:t>
      </w:r>
      <w:proofErr w:type="spellEnd"/>
      <w:r>
        <w:rPr>
          <w:bCs/>
        </w:rPr>
        <w:t xml:space="preserve"> </w:t>
      </w:r>
      <w:proofErr w:type="spellStart"/>
      <w:r>
        <w:rPr>
          <w:bCs/>
        </w:rPr>
        <w:t>ảnh</w:t>
      </w:r>
      <w:proofErr w:type="spellEnd"/>
      <w:r>
        <w:rPr>
          <w:bCs/>
        </w:rPr>
        <w:t xml:space="preserve"> </w:t>
      </w:r>
      <w:proofErr w:type="spellStart"/>
      <w:r>
        <w:rPr>
          <w:bCs/>
        </w:rPr>
        <w:t>hưởng</w:t>
      </w:r>
      <w:proofErr w:type="spellEnd"/>
      <w:r>
        <w:rPr>
          <w:bCs/>
        </w:rPr>
        <w:t xml:space="preserve"> </w:t>
      </w:r>
      <w:proofErr w:type="spellStart"/>
      <w:r>
        <w:rPr>
          <w:bCs/>
        </w:rPr>
        <w:t>đáng</w:t>
      </w:r>
      <w:proofErr w:type="spellEnd"/>
      <w:r>
        <w:rPr>
          <w:bCs/>
        </w:rPr>
        <w:t xml:space="preserve"> </w:t>
      </w:r>
      <w:proofErr w:type="spellStart"/>
      <w:r>
        <w:rPr>
          <w:bCs/>
        </w:rPr>
        <w:t>kể</w:t>
      </w:r>
      <w:proofErr w:type="spellEnd"/>
      <w:r>
        <w:rPr>
          <w:bCs/>
        </w:rPr>
        <w:t>.</w:t>
      </w:r>
      <w:r w:rsidR="006748A9">
        <w:rPr>
          <w:bCs/>
        </w:rPr>
        <w:t xml:space="preserve"> Do </w:t>
      </w:r>
      <w:proofErr w:type="spellStart"/>
      <w:r w:rsidR="006748A9">
        <w:rPr>
          <w:bCs/>
        </w:rPr>
        <w:t>số</w:t>
      </w:r>
      <w:proofErr w:type="spellEnd"/>
      <w:r w:rsidR="006748A9">
        <w:rPr>
          <w:bCs/>
        </w:rPr>
        <w:t xml:space="preserve"> </w:t>
      </w:r>
      <w:proofErr w:type="spellStart"/>
      <w:r w:rsidR="006748A9">
        <w:rPr>
          <w:bCs/>
        </w:rPr>
        <w:t>lượng</w:t>
      </w:r>
      <w:proofErr w:type="spellEnd"/>
      <w:r w:rsidR="006748A9">
        <w:rPr>
          <w:bCs/>
        </w:rPr>
        <w:t xml:space="preserve"> </w:t>
      </w:r>
      <w:proofErr w:type="spellStart"/>
      <w:r w:rsidR="006748A9">
        <w:rPr>
          <w:bCs/>
        </w:rPr>
        <w:t>bệnh</w:t>
      </w:r>
      <w:proofErr w:type="spellEnd"/>
      <w:r w:rsidR="006748A9">
        <w:rPr>
          <w:bCs/>
        </w:rPr>
        <w:t xml:space="preserve"> </w:t>
      </w:r>
      <w:proofErr w:type="spellStart"/>
      <w:r w:rsidR="006748A9">
        <w:rPr>
          <w:bCs/>
        </w:rPr>
        <w:t>nhân</w:t>
      </w:r>
      <w:proofErr w:type="spellEnd"/>
      <w:r w:rsidR="006748A9">
        <w:rPr>
          <w:bCs/>
        </w:rPr>
        <w:t xml:space="preserve"> </w:t>
      </w:r>
      <w:proofErr w:type="spellStart"/>
      <w:r w:rsidR="006748A9">
        <w:rPr>
          <w:bCs/>
        </w:rPr>
        <w:t>còn</w:t>
      </w:r>
      <w:proofErr w:type="spellEnd"/>
      <w:r w:rsidR="006748A9">
        <w:rPr>
          <w:bCs/>
        </w:rPr>
        <w:t xml:space="preserve"> </w:t>
      </w:r>
      <w:proofErr w:type="spellStart"/>
      <w:r w:rsidR="006748A9">
        <w:rPr>
          <w:bCs/>
        </w:rPr>
        <w:t>hạn</w:t>
      </w:r>
      <w:proofErr w:type="spellEnd"/>
      <w:r w:rsidR="006748A9">
        <w:rPr>
          <w:bCs/>
        </w:rPr>
        <w:t xml:space="preserve"> </w:t>
      </w:r>
      <w:proofErr w:type="spellStart"/>
      <w:r w:rsidR="006748A9">
        <w:rPr>
          <w:bCs/>
        </w:rPr>
        <w:t>chế</w:t>
      </w:r>
      <w:proofErr w:type="spellEnd"/>
      <w:r w:rsidR="006748A9">
        <w:rPr>
          <w:bCs/>
        </w:rPr>
        <w:t xml:space="preserve">, </w:t>
      </w:r>
      <w:proofErr w:type="spellStart"/>
      <w:r w:rsidR="006748A9">
        <w:rPr>
          <w:bCs/>
        </w:rPr>
        <w:t>cần</w:t>
      </w:r>
      <w:proofErr w:type="spellEnd"/>
      <w:r w:rsidR="006748A9">
        <w:rPr>
          <w:bCs/>
        </w:rPr>
        <w:t xml:space="preserve"> </w:t>
      </w:r>
      <w:proofErr w:type="spellStart"/>
      <w:r w:rsidR="006748A9">
        <w:rPr>
          <w:bCs/>
        </w:rPr>
        <w:t>nghiên</w:t>
      </w:r>
      <w:proofErr w:type="spellEnd"/>
      <w:r w:rsidR="006748A9">
        <w:rPr>
          <w:bCs/>
        </w:rPr>
        <w:t xml:space="preserve"> </w:t>
      </w:r>
      <w:proofErr w:type="spellStart"/>
      <w:r w:rsidR="006748A9">
        <w:rPr>
          <w:bCs/>
        </w:rPr>
        <w:t>cứu</w:t>
      </w:r>
      <w:proofErr w:type="spellEnd"/>
      <w:r w:rsidR="006748A9">
        <w:rPr>
          <w:bCs/>
        </w:rPr>
        <w:t xml:space="preserve"> </w:t>
      </w:r>
      <w:proofErr w:type="spellStart"/>
      <w:r w:rsidR="006748A9">
        <w:rPr>
          <w:bCs/>
        </w:rPr>
        <w:t>thêm</w:t>
      </w:r>
      <w:proofErr w:type="spellEnd"/>
      <w:r w:rsidR="006748A9">
        <w:rPr>
          <w:bCs/>
        </w:rPr>
        <w:t xml:space="preserve"> </w:t>
      </w:r>
      <w:proofErr w:type="spellStart"/>
      <w:r w:rsidR="006748A9">
        <w:rPr>
          <w:bCs/>
        </w:rPr>
        <w:t>để</w:t>
      </w:r>
      <w:proofErr w:type="spellEnd"/>
      <w:r w:rsidR="006748A9">
        <w:rPr>
          <w:bCs/>
        </w:rPr>
        <w:t xml:space="preserve"> </w:t>
      </w:r>
      <w:proofErr w:type="spellStart"/>
      <w:r w:rsidR="006748A9">
        <w:rPr>
          <w:bCs/>
        </w:rPr>
        <w:t>đánh</w:t>
      </w:r>
      <w:proofErr w:type="spellEnd"/>
      <w:r w:rsidR="006748A9">
        <w:rPr>
          <w:bCs/>
        </w:rPr>
        <w:t xml:space="preserve"> </w:t>
      </w:r>
      <w:proofErr w:type="spellStart"/>
      <w:r w:rsidR="006748A9">
        <w:rPr>
          <w:bCs/>
        </w:rPr>
        <w:t>giá</w:t>
      </w:r>
      <w:proofErr w:type="spellEnd"/>
      <w:r w:rsidR="006748A9">
        <w:rPr>
          <w:bCs/>
        </w:rPr>
        <w:t xml:space="preserve"> </w:t>
      </w:r>
      <w:proofErr w:type="spellStart"/>
      <w:r w:rsidR="006748A9">
        <w:rPr>
          <w:bCs/>
        </w:rPr>
        <w:t>kết</w:t>
      </w:r>
      <w:proofErr w:type="spellEnd"/>
      <w:r w:rsidR="006748A9">
        <w:rPr>
          <w:bCs/>
        </w:rPr>
        <w:t xml:space="preserve"> </w:t>
      </w:r>
      <w:proofErr w:type="spellStart"/>
      <w:r w:rsidR="006748A9">
        <w:rPr>
          <w:bCs/>
        </w:rPr>
        <w:t>quả</w:t>
      </w:r>
      <w:proofErr w:type="spellEnd"/>
      <w:r w:rsidR="006748A9">
        <w:rPr>
          <w:bCs/>
        </w:rPr>
        <w:t xml:space="preserve"> </w:t>
      </w:r>
      <w:proofErr w:type="spellStart"/>
      <w:r w:rsidR="006748A9">
        <w:rPr>
          <w:bCs/>
        </w:rPr>
        <w:t>điều</w:t>
      </w:r>
      <w:proofErr w:type="spellEnd"/>
      <w:r w:rsidR="006748A9">
        <w:rPr>
          <w:bCs/>
        </w:rPr>
        <w:t xml:space="preserve"> </w:t>
      </w:r>
      <w:proofErr w:type="spellStart"/>
      <w:r w:rsidR="006748A9">
        <w:rPr>
          <w:bCs/>
        </w:rPr>
        <w:t>trị</w:t>
      </w:r>
      <w:proofErr w:type="spellEnd"/>
      <w:r w:rsidR="006748A9">
        <w:rPr>
          <w:bCs/>
        </w:rPr>
        <w:t xml:space="preserve"> </w:t>
      </w:r>
      <w:proofErr w:type="spellStart"/>
      <w:r w:rsidR="006748A9">
        <w:rPr>
          <w:bCs/>
        </w:rPr>
        <w:t>với</w:t>
      </w:r>
      <w:proofErr w:type="spellEnd"/>
      <w:r w:rsidR="006748A9">
        <w:rPr>
          <w:bCs/>
        </w:rPr>
        <w:t xml:space="preserve"> </w:t>
      </w:r>
      <w:proofErr w:type="spellStart"/>
      <w:r w:rsidR="006748A9">
        <w:rPr>
          <w:bCs/>
        </w:rPr>
        <w:t>nhóm</w:t>
      </w:r>
      <w:proofErr w:type="spellEnd"/>
      <w:r w:rsidR="006748A9">
        <w:rPr>
          <w:bCs/>
        </w:rPr>
        <w:t xml:space="preserve"> </w:t>
      </w:r>
      <w:proofErr w:type="spellStart"/>
      <w:r w:rsidR="006748A9">
        <w:rPr>
          <w:bCs/>
        </w:rPr>
        <w:t>bệnh</w:t>
      </w:r>
      <w:proofErr w:type="spellEnd"/>
      <w:r w:rsidR="006748A9">
        <w:rPr>
          <w:bCs/>
        </w:rPr>
        <w:t xml:space="preserve"> </w:t>
      </w:r>
      <w:proofErr w:type="spellStart"/>
      <w:r w:rsidR="006748A9">
        <w:rPr>
          <w:bCs/>
        </w:rPr>
        <w:t>này</w:t>
      </w:r>
      <w:proofErr w:type="spellEnd"/>
      <w:r w:rsidR="006748A9">
        <w:rPr>
          <w:bCs/>
        </w:rPr>
        <w:t xml:space="preserve">. </w:t>
      </w:r>
    </w:p>
    <w:p w:rsidR="00DB19FF" w:rsidRPr="00C5473D" w:rsidRDefault="00DB19FF" w:rsidP="009050FA">
      <w:pPr>
        <w:tabs>
          <w:tab w:val="left" w:pos="90"/>
        </w:tabs>
        <w:spacing w:before="120"/>
        <w:jc w:val="both"/>
        <w:rPr>
          <w:b/>
        </w:rPr>
      </w:pPr>
      <w:r w:rsidRPr="00C5473D">
        <w:rPr>
          <w:b/>
        </w:rPr>
        <w:t>V. KẾT LUẬN</w:t>
      </w:r>
    </w:p>
    <w:p w:rsidR="006748A9" w:rsidRDefault="006748A9" w:rsidP="007A4FB6">
      <w:pPr>
        <w:tabs>
          <w:tab w:val="left" w:pos="90"/>
        </w:tabs>
        <w:spacing w:before="120"/>
        <w:ind w:firstLine="567"/>
        <w:jc w:val="both"/>
        <w:rPr>
          <w:bCs/>
          <w:color w:val="000000"/>
        </w:rPr>
      </w:pPr>
      <w:r w:rsidRPr="00C5473D">
        <w:rPr>
          <w:bCs/>
          <w:color w:val="000000"/>
          <w:lang w:val="vi-VN"/>
        </w:rPr>
        <w:t xml:space="preserve">Phần lớn bệnh nhân nằm trong nhóm tuổi từ </w:t>
      </w:r>
      <w:r>
        <w:rPr>
          <w:bCs/>
          <w:color w:val="000000"/>
          <w:lang w:val="vi-VN"/>
        </w:rPr>
        <w:t>2</w:t>
      </w:r>
      <w:r w:rsidRPr="00C5473D">
        <w:rPr>
          <w:bCs/>
          <w:color w:val="000000"/>
          <w:lang w:val="vi-VN"/>
        </w:rPr>
        <w:t>0-5</w:t>
      </w:r>
      <w:r>
        <w:rPr>
          <w:bCs/>
          <w:color w:val="000000"/>
          <w:lang w:val="vi-VN"/>
        </w:rPr>
        <w:t>9</w:t>
      </w:r>
      <w:r w:rsidRPr="00C5473D">
        <w:rPr>
          <w:bCs/>
          <w:color w:val="000000"/>
          <w:lang w:val="vi-VN"/>
        </w:rPr>
        <w:t xml:space="preserve"> tuổi chiếm </w:t>
      </w:r>
      <w:r>
        <w:rPr>
          <w:bCs/>
          <w:color w:val="000000"/>
          <w:lang w:val="vi-VN"/>
        </w:rPr>
        <w:t>51,5</w:t>
      </w:r>
      <w:r w:rsidRPr="00C5473D">
        <w:rPr>
          <w:bCs/>
          <w:color w:val="000000"/>
          <w:lang w:val="vi-VN"/>
        </w:rPr>
        <w:t xml:space="preserve">%, </w:t>
      </w:r>
      <w:r>
        <w:rPr>
          <w:bCs/>
          <w:color w:val="000000"/>
          <w:lang w:val="vi-VN"/>
        </w:rPr>
        <w:t>tiếp theo là nhóm tuổi. nhỏ hơn 20 tuổi chiếm 39,4%, rất ít bệnh nhân trên 60 tuổi chiếm 9,1%. N</w:t>
      </w:r>
      <w:r w:rsidRPr="00C5473D">
        <w:rPr>
          <w:bCs/>
          <w:color w:val="000000"/>
          <w:lang w:val="vi-VN"/>
        </w:rPr>
        <w:t xml:space="preserve">ữ </w:t>
      </w:r>
      <w:r>
        <w:rPr>
          <w:bCs/>
          <w:color w:val="000000"/>
          <w:lang w:val="vi-VN"/>
        </w:rPr>
        <w:t>giới chiếm đa số với 56,1%</w:t>
      </w:r>
      <w:r w:rsidRPr="00C5473D">
        <w:rPr>
          <w:bCs/>
          <w:color w:val="000000"/>
          <w:lang w:val="vi-VN"/>
        </w:rPr>
        <w:t xml:space="preserve">. Các vị trí u thường gặp nhất theo thứ tự là: </w:t>
      </w:r>
      <w:r>
        <w:rPr>
          <w:bCs/>
          <w:color w:val="000000"/>
          <w:lang w:val="vi-VN"/>
        </w:rPr>
        <w:t>xương cánh tay, xương đùi, xương chày,xương bàn tay</w:t>
      </w:r>
      <w:r w:rsidRPr="00C5473D">
        <w:rPr>
          <w:bCs/>
          <w:color w:val="000000"/>
          <w:lang w:val="vi-VN"/>
        </w:rPr>
        <w:t xml:space="preserve">. </w:t>
      </w:r>
      <w:r>
        <w:rPr>
          <w:bCs/>
          <w:color w:val="000000"/>
          <w:lang w:val="vi-VN"/>
        </w:rPr>
        <w:t>Thể giải phẫu bệnh thường gặp nhất là u nội sụn chiếm 36,4%; tiếp theo là nang xương đơn thuần chiếm 25,8% và loạn sản xơ chiếm 24,2%.</w:t>
      </w:r>
    </w:p>
    <w:p w:rsidR="007A4FB6" w:rsidRPr="00C5473D" w:rsidRDefault="00F30B13" w:rsidP="007A4FB6">
      <w:pPr>
        <w:tabs>
          <w:tab w:val="left" w:pos="90"/>
        </w:tabs>
        <w:spacing w:before="120"/>
        <w:ind w:firstLine="567"/>
        <w:jc w:val="both"/>
      </w:pPr>
      <w:proofErr w:type="spellStart"/>
      <w:r w:rsidRPr="00C5473D">
        <w:t>Phẫu</w:t>
      </w:r>
      <w:proofErr w:type="spellEnd"/>
      <w:r w:rsidRPr="00C5473D">
        <w:t xml:space="preserve"> </w:t>
      </w:r>
      <w:proofErr w:type="spellStart"/>
      <w:r w:rsidRPr="00C5473D">
        <w:t>thuật</w:t>
      </w:r>
      <w:proofErr w:type="spellEnd"/>
      <w:r w:rsidRPr="00C5473D">
        <w:t xml:space="preserve"> </w:t>
      </w:r>
      <w:proofErr w:type="spellStart"/>
      <w:r w:rsidR="004D1510">
        <w:t>nạo</w:t>
      </w:r>
      <w:proofErr w:type="spellEnd"/>
      <w:r w:rsidR="004D1510">
        <w:t xml:space="preserve"> u </w:t>
      </w:r>
      <w:proofErr w:type="spellStart"/>
      <w:r w:rsidR="004D1510">
        <w:t>ghép</w:t>
      </w:r>
      <w:proofErr w:type="spellEnd"/>
      <w:r w:rsidR="004D1510">
        <w:t xml:space="preserve"> </w:t>
      </w:r>
      <w:proofErr w:type="spellStart"/>
      <w:r w:rsidR="004D1510">
        <w:t>xương</w:t>
      </w:r>
      <w:proofErr w:type="spellEnd"/>
      <w:r w:rsidR="004D1510">
        <w:t xml:space="preserve"> </w:t>
      </w:r>
      <w:proofErr w:type="spellStart"/>
      <w:r w:rsidR="004D1510">
        <w:t>đồng</w:t>
      </w:r>
      <w:proofErr w:type="spellEnd"/>
      <w:r w:rsidR="004D1510">
        <w:t xml:space="preserve"> </w:t>
      </w:r>
      <w:proofErr w:type="spellStart"/>
      <w:r w:rsidR="004D1510">
        <w:t>loại</w:t>
      </w:r>
      <w:proofErr w:type="spellEnd"/>
      <w:r w:rsidR="004D1510">
        <w:t xml:space="preserve"> </w:t>
      </w:r>
      <w:proofErr w:type="spellStart"/>
      <w:r w:rsidR="004D1510">
        <w:t>điều</w:t>
      </w:r>
      <w:proofErr w:type="spellEnd"/>
      <w:r w:rsidR="004D1510">
        <w:t xml:space="preserve"> </w:t>
      </w:r>
      <w:proofErr w:type="spellStart"/>
      <w:r w:rsidR="004D1510">
        <w:t>trị</w:t>
      </w:r>
      <w:proofErr w:type="spellEnd"/>
      <w:r w:rsidR="004D1510">
        <w:t xml:space="preserve"> </w:t>
      </w:r>
      <w:proofErr w:type="spellStart"/>
      <w:r w:rsidR="004D1510">
        <w:t>các</w:t>
      </w:r>
      <w:proofErr w:type="spellEnd"/>
      <w:r w:rsidR="004D1510">
        <w:t xml:space="preserve"> </w:t>
      </w:r>
      <w:proofErr w:type="spellStart"/>
      <w:r w:rsidR="004D1510">
        <w:t>khối</w:t>
      </w:r>
      <w:proofErr w:type="spellEnd"/>
      <w:r w:rsidR="004D1510">
        <w:t xml:space="preserve"> u </w:t>
      </w:r>
      <w:proofErr w:type="spellStart"/>
      <w:r w:rsidR="004D1510">
        <w:t>xương</w:t>
      </w:r>
      <w:proofErr w:type="spellEnd"/>
      <w:r w:rsidR="004D1510">
        <w:t xml:space="preserve"> </w:t>
      </w:r>
      <w:proofErr w:type="spellStart"/>
      <w:r w:rsidR="004D1510">
        <w:t>lành</w:t>
      </w:r>
      <w:proofErr w:type="spellEnd"/>
      <w:r w:rsidR="004D1510">
        <w:t xml:space="preserve"> </w:t>
      </w:r>
      <w:proofErr w:type="spellStart"/>
      <w:r w:rsidR="004D1510">
        <w:t>tính</w:t>
      </w:r>
      <w:proofErr w:type="spellEnd"/>
      <w:r w:rsidRPr="00C5473D">
        <w:t xml:space="preserve"> </w:t>
      </w:r>
      <w:proofErr w:type="spellStart"/>
      <w:r w:rsidRPr="00C5473D">
        <w:t>cho</w:t>
      </w:r>
      <w:proofErr w:type="spellEnd"/>
      <w:r w:rsidRPr="00C5473D">
        <w:t xml:space="preserve"> </w:t>
      </w:r>
      <w:proofErr w:type="spellStart"/>
      <w:r w:rsidRPr="00C5473D">
        <w:t>kết</w:t>
      </w:r>
      <w:proofErr w:type="spellEnd"/>
      <w:r w:rsidRPr="00C5473D">
        <w:t xml:space="preserve"> </w:t>
      </w:r>
      <w:proofErr w:type="spellStart"/>
      <w:r w:rsidRPr="00C5473D">
        <w:t>quả</w:t>
      </w:r>
      <w:proofErr w:type="spellEnd"/>
      <w:r w:rsidRPr="00C5473D">
        <w:t xml:space="preserve"> </w:t>
      </w:r>
      <w:proofErr w:type="spellStart"/>
      <w:r w:rsidRPr="00C5473D">
        <w:t>tốt</w:t>
      </w:r>
      <w:proofErr w:type="spellEnd"/>
      <w:r w:rsidRPr="00C5473D">
        <w:t xml:space="preserve">, </w:t>
      </w:r>
      <w:proofErr w:type="spellStart"/>
      <w:r w:rsidRPr="00C5473D">
        <w:t>tỉ</w:t>
      </w:r>
      <w:proofErr w:type="spellEnd"/>
      <w:r w:rsidRPr="00C5473D">
        <w:t xml:space="preserve"> </w:t>
      </w:r>
      <w:proofErr w:type="spellStart"/>
      <w:r w:rsidRPr="00C5473D">
        <w:t>lệ</w:t>
      </w:r>
      <w:proofErr w:type="spellEnd"/>
      <w:r w:rsidRPr="00C5473D">
        <w:t xml:space="preserve"> </w:t>
      </w:r>
      <w:proofErr w:type="spellStart"/>
      <w:r w:rsidRPr="00C5473D">
        <w:t>tái</w:t>
      </w:r>
      <w:proofErr w:type="spellEnd"/>
      <w:r w:rsidRPr="00C5473D">
        <w:t xml:space="preserve"> </w:t>
      </w:r>
      <w:proofErr w:type="spellStart"/>
      <w:r w:rsidRPr="00C5473D">
        <w:t>phát</w:t>
      </w:r>
      <w:proofErr w:type="spellEnd"/>
      <w:r w:rsidRPr="00C5473D">
        <w:t xml:space="preserve"> </w:t>
      </w:r>
      <w:proofErr w:type="spellStart"/>
      <w:r w:rsidRPr="00C5473D">
        <w:t>là</w:t>
      </w:r>
      <w:proofErr w:type="spellEnd"/>
      <w:r w:rsidRPr="00C5473D">
        <w:t xml:space="preserve"> </w:t>
      </w:r>
      <w:r w:rsidR="004D1510">
        <w:t>1,5</w:t>
      </w:r>
      <w:r w:rsidRPr="00C5473D">
        <w:t xml:space="preserve">%, </w:t>
      </w:r>
      <w:proofErr w:type="spellStart"/>
      <w:r w:rsidRPr="00C5473D">
        <w:t>chức</w:t>
      </w:r>
      <w:proofErr w:type="spellEnd"/>
      <w:r w:rsidRPr="00C5473D">
        <w:t xml:space="preserve"> </w:t>
      </w:r>
      <w:proofErr w:type="spellStart"/>
      <w:r w:rsidRPr="00C5473D">
        <w:t>năng</w:t>
      </w:r>
      <w:proofErr w:type="spellEnd"/>
      <w:r w:rsidRPr="00C5473D">
        <w:t xml:space="preserve"> chi </w:t>
      </w:r>
      <w:proofErr w:type="spellStart"/>
      <w:r w:rsidRPr="00C5473D">
        <w:t>thể</w:t>
      </w:r>
      <w:proofErr w:type="spellEnd"/>
      <w:r w:rsidRPr="00C5473D">
        <w:t xml:space="preserve"> </w:t>
      </w:r>
      <w:proofErr w:type="spellStart"/>
      <w:r w:rsidRPr="00C5473D">
        <w:t>trung</w:t>
      </w:r>
      <w:proofErr w:type="spellEnd"/>
      <w:r w:rsidRPr="00C5473D">
        <w:t xml:space="preserve"> </w:t>
      </w:r>
      <w:proofErr w:type="spellStart"/>
      <w:r w:rsidRPr="00C5473D">
        <w:t>bình</w:t>
      </w:r>
      <w:proofErr w:type="spellEnd"/>
      <w:r w:rsidRPr="00C5473D">
        <w:t xml:space="preserve"> </w:t>
      </w:r>
      <w:proofErr w:type="spellStart"/>
      <w:r w:rsidRPr="00C5473D">
        <w:t>sau</w:t>
      </w:r>
      <w:proofErr w:type="spellEnd"/>
      <w:r w:rsidRPr="00C5473D">
        <w:t xml:space="preserve"> </w:t>
      </w:r>
      <w:proofErr w:type="spellStart"/>
      <w:r w:rsidRPr="00C5473D">
        <w:t>phẫu</w:t>
      </w:r>
      <w:proofErr w:type="spellEnd"/>
      <w:r w:rsidRPr="00C5473D">
        <w:t xml:space="preserve"> </w:t>
      </w:r>
      <w:proofErr w:type="spellStart"/>
      <w:r w:rsidRPr="00C5473D">
        <w:t>thuật</w:t>
      </w:r>
      <w:proofErr w:type="spellEnd"/>
      <w:r w:rsidRPr="00C5473D">
        <w:t xml:space="preserve"> </w:t>
      </w:r>
      <w:proofErr w:type="spellStart"/>
      <w:r w:rsidRPr="00C5473D">
        <w:t>đánh</w:t>
      </w:r>
      <w:proofErr w:type="spellEnd"/>
      <w:r w:rsidRPr="00C5473D">
        <w:t xml:space="preserve"> </w:t>
      </w:r>
      <w:proofErr w:type="spellStart"/>
      <w:r w:rsidRPr="00C5473D">
        <w:t>giá</w:t>
      </w:r>
      <w:proofErr w:type="spellEnd"/>
      <w:r w:rsidRPr="00C5473D">
        <w:t xml:space="preserve"> </w:t>
      </w:r>
      <w:proofErr w:type="spellStart"/>
      <w:r w:rsidRPr="00C5473D">
        <w:t>bằng</w:t>
      </w:r>
      <w:proofErr w:type="spellEnd"/>
      <w:r w:rsidRPr="00C5473D">
        <w:t xml:space="preserve"> thang </w:t>
      </w:r>
      <w:proofErr w:type="spellStart"/>
      <w:r w:rsidRPr="00C5473D">
        <w:t>điểm</w:t>
      </w:r>
      <w:proofErr w:type="spellEnd"/>
      <w:r w:rsidRPr="00C5473D">
        <w:t xml:space="preserve"> MSTS </w:t>
      </w:r>
      <w:proofErr w:type="spellStart"/>
      <w:r w:rsidRPr="00C5473D">
        <w:t>là</w:t>
      </w:r>
      <w:proofErr w:type="spellEnd"/>
      <w:r w:rsidRPr="00C5473D">
        <w:t xml:space="preserve"> 2</w:t>
      </w:r>
      <w:r w:rsidR="004D1510">
        <w:t>6,98 ± 1,42</w:t>
      </w:r>
      <w:r w:rsidRPr="00C5473D">
        <w:t xml:space="preserve">. </w:t>
      </w:r>
      <w:proofErr w:type="spellStart"/>
      <w:r w:rsidRPr="00C5473D">
        <w:t>Vị</w:t>
      </w:r>
      <w:proofErr w:type="spellEnd"/>
      <w:r w:rsidRPr="00C5473D">
        <w:t xml:space="preserve"> </w:t>
      </w:r>
      <w:proofErr w:type="spellStart"/>
      <w:r w:rsidRPr="00C5473D">
        <w:t>trí</w:t>
      </w:r>
      <w:proofErr w:type="spellEnd"/>
      <w:r w:rsidRPr="00C5473D">
        <w:t xml:space="preserve"> u ở </w:t>
      </w:r>
      <w:proofErr w:type="spellStart"/>
      <w:r w:rsidR="004D1510">
        <w:t>bàn</w:t>
      </w:r>
      <w:proofErr w:type="spellEnd"/>
      <w:r w:rsidR="004D1510">
        <w:t xml:space="preserve"> </w:t>
      </w:r>
      <w:proofErr w:type="spellStart"/>
      <w:r w:rsidR="004D1510">
        <w:t>tay</w:t>
      </w:r>
      <w:proofErr w:type="spellEnd"/>
      <w:r w:rsidR="004D1510">
        <w:t xml:space="preserve"> </w:t>
      </w:r>
      <w:proofErr w:type="spellStart"/>
      <w:r w:rsidR="004D1510">
        <w:t>cho</w:t>
      </w:r>
      <w:proofErr w:type="spellEnd"/>
      <w:r w:rsidR="004D1510">
        <w:t xml:space="preserve"> </w:t>
      </w:r>
      <w:proofErr w:type="spellStart"/>
      <w:r w:rsidR="004D1510">
        <w:t>kết</w:t>
      </w:r>
      <w:proofErr w:type="spellEnd"/>
      <w:r w:rsidR="004D1510">
        <w:t xml:space="preserve"> </w:t>
      </w:r>
      <w:proofErr w:type="spellStart"/>
      <w:r w:rsidR="004D1510">
        <w:t>quả</w:t>
      </w:r>
      <w:proofErr w:type="spellEnd"/>
      <w:r w:rsidR="004D1510">
        <w:t xml:space="preserve"> </w:t>
      </w:r>
      <w:proofErr w:type="spellStart"/>
      <w:r w:rsidR="004D1510">
        <w:t>về</w:t>
      </w:r>
      <w:proofErr w:type="spellEnd"/>
      <w:r w:rsidR="004D1510">
        <w:t xml:space="preserve"> </w:t>
      </w:r>
      <w:proofErr w:type="spellStart"/>
      <w:r w:rsidR="004D1510">
        <w:t>chức</w:t>
      </w:r>
      <w:proofErr w:type="spellEnd"/>
      <w:r w:rsidR="004D1510">
        <w:t xml:space="preserve"> </w:t>
      </w:r>
      <w:proofErr w:type="spellStart"/>
      <w:r w:rsidR="004D1510">
        <w:t>năng</w:t>
      </w:r>
      <w:proofErr w:type="spellEnd"/>
      <w:r w:rsidR="004D1510">
        <w:t xml:space="preserve"> </w:t>
      </w:r>
      <w:proofErr w:type="spellStart"/>
      <w:r w:rsidR="004D1510">
        <w:t>kém</w:t>
      </w:r>
      <w:proofErr w:type="spellEnd"/>
      <w:r w:rsidR="004D1510">
        <w:t xml:space="preserve"> </w:t>
      </w:r>
      <w:proofErr w:type="spellStart"/>
      <w:r w:rsidR="004D1510">
        <w:t>h</w:t>
      </w:r>
      <w:r w:rsidR="006748A9">
        <w:t>ơn</w:t>
      </w:r>
      <w:proofErr w:type="spellEnd"/>
      <w:r w:rsidR="004D1510">
        <w:t xml:space="preserve"> so </w:t>
      </w:r>
      <w:proofErr w:type="spellStart"/>
      <w:r w:rsidR="004D1510">
        <w:t>với</w:t>
      </w:r>
      <w:proofErr w:type="spellEnd"/>
      <w:r w:rsidR="006748A9">
        <w:t xml:space="preserve"> </w:t>
      </w:r>
      <w:proofErr w:type="spellStart"/>
      <w:r w:rsidR="006748A9">
        <w:t>các</w:t>
      </w:r>
      <w:proofErr w:type="spellEnd"/>
      <w:r w:rsidR="006748A9">
        <w:t xml:space="preserve"> </w:t>
      </w:r>
      <w:proofErr w:type="spellStart"/>
      <w:r w:rsidR="006748A9">
        <w:t>vị</w:t>
      </w:r>
      <w:proofErr w:type="spellEnd"/>
      <w:r w:rsidR="006748A9">
        <w:t xml:space="preserve"> </w:t>
      </w:r>
      <w:proofErr w:type="spellStart"/>
      <w:r w:rsidR="006748A9">
        <w:t>trí</w:t>
      </w:r>
      <w:proofErr w:type="spellEnd"/>
      <w:r w:rsidR="006748A9">
        <w:t xml:space="preserve"> u </w:t>
      </w:r>
      <w:proofErr w:type="spellStart"/>
      <w:r w:rsidR="006748A9">
        <w:t>khắc</w:t>
      </w:r>
      <w:proofErr w:type="spellEnd"/>
    </w:p>
    <w:p w:rsidR="00861D65" w:rsidRPr="00C5473D" w:rsidRDefault="00861D65" w:rsidP="009050FA">
      <w:pPr>
        <w:spacing w:before="120"/>
        <w:jc w:val="both"/>
        <w:rPr>
          <w:b/>
          <w:lang w:val="vi-VN"/>
        </w:rPr>
      </w:pPr>
      <w:r w:rsidRPr="00C5473D">
        <w:rPr>
          <w:b/>
          <w:lang w:val="vi-VN"/>
        </w:rPr>
        <w:t>TÀI LIỆU THAM KHẢO</w:t>
      </w:r>
    </w:p>
    <w:p w:rsidR="00160B75" w:rsidRPr="00160B75" w:rsidRDefault="00064DA9" w:rsidP="00160B75">
      <w:pPr>
        <w:pStyle w:val="Bibliography"/>
      </w:pPr>
      <w:r>
        <w:rPr>
          <w:lang w:val="vi-VN"/>
        </w:rPr>
        <w:t>1</w:t>
      </w:r>
      <w:r w:rsidR="00160B75" w:rsidRPr="00C5473D">
        <w:t xml:space="preserve">. </w:t>
      </w:r>
      <w:r w:rsidR="00160B75" w:rsidRPr="00C5473D">
        <w:tab/>
      </w:r>
      <w:r w:rsidR="005B3539" w:rsidRPr="00651795">
        <w:t xml:space="preserve">Silber JS, Anderson DG, </w:t>
      </w:r>
      <w:proofErr w:type="spellStart"/>
      <w:r w:rsidR="005B3539" w:rsidRPr="00651795">
        <w:t>Daffner</w:t>
      </w:r>
      <w:proofErr w:type="spellEnd"/>
      <w:r w:rsidR="005B3539" w:rsidRPr="00651795">
        <w:t xml:space="preserve"> SD, et al. Donor site morbidity after anterior iliac crest bone harvest for single-level anterior cervical discectomy and fusion. </w:t>
      </w:r>
      <w:r w:rsidR="005B3539" w:rsidRPr="00651795">
        <w:rPr>
          <w:i/>
          <w:iCs/>
        </w:rPr>
        <w:t>Spine</w:t>
      </w:r>
      <w:r w:rsidR="005B3539" w:rsidRPr="00651795">
        <w:t xml:space="preserve">. 2003;28(2):134-139. </w:t>
      </w:r>
    </w:p>
    <w:p w:rsidR="0088195E" w:rsidRDefault="00952EF1" w:rsidP="00160B75">
      <w:pPr>
        <w:pStyle w:val="Bibliography"/>
      </w:pPr>
      <w:r w:rsidRPr="00C5473D">
        <w:rPr>
          <w:b/>
          <w:lang w:val="vi-VN"/>
        </w:rPr>
        <w:lastRenderedPageBreak/>
        <w:fldChar w:fldCharType="begin"/>
      </w:r>
      <w:r w:rsidR="0088195E" w:rsidRPr="00C5473D">
        <w:rPr>
          <w:b/>
          <w:lang w:val="vi-VN"/>
        </w:rPr>
        <w:instrText xml:space="preserve"> ADDIN ZOTERO_BIBL {"uncited":[],"omitted":[],"custom":[]} CSL_BIBLIOGRAPHY </w:instrText>
      </w:r>
      <w:r w:rsidRPr="00C5473D">
        <w:rPr>
          <w:b/>
          <w:lang w:val="vi-VN"/>
        </w:rPr>
        <w:fldChar w:fldCharType="separate"/>
      </w:r>
      <w:r w:rsidR="00064DA9">
        <w:rPr>
          <w:lang w:val="vi-VN"/>
        </w:rPr>
        <w:t>2</w:t>
      </w:r>
      <w:r w:rsidR="0088195E" w:rsidRPr="00C5473D">
        <w:t xml:space="preserve">. </w:t>
      </w:r>
      <w:r w:rsidR="0088195E" w:rsidRPr="00C5473D">
        <w:tab/>
      </w:r>
      <w:r w:rsidR="005B3539" w:rsidRPr="005B3539">
        <w:t>Roudbari S, Sami S, Roudbari M. The Clinical Results of Benign Bone Tumor Treatment with Allograft or Autograft. Arch Iran Med. 2015;18:109-113.</w:t>
      </w:r>
    </w:p>
    <w:p w:rsidR="005B3539" w:rsidRDefault="00064DA9" w:rsidP="00160B75">
      <w:pPr>
        <w:pStyle w:val="Bibliography"/>
        <w:rPr>
          <w:lang w:val="vi-VN"/>
        </w:rPr>
      </w:pPr>
      <w:r>
        <w:rPr>
          <w:lang w:val="vi-VN"/>
        </w:rPr>
        <w:t>3</w:t>
      </w:r>
      <w:r w:rsidR="00160B75" w:rsidRPr="00C5473D">
        <w:t xml:space="preserve">. </w:t>
      </w:r>
      <w:r w:rsidR="00160B75" w:rsidRPr="00C5473D">
        <w:tab/>
      </w:r>
      <w:r w:rsidR="005B3539" w:rsidRPr="00651795">
        <w:t xml:space="preserve">Kwong FNK, Ibrahim T, Power RA. Incidence of infection with the use of non-irradiated morcellised allograft bone washed at the time of revision arthroplasty of the hip. </w:t>
      </w:r>
      <w:r w:rsidR="005B3539" w:rsidRPr="00651795">
        <w:rPr>
          <w:i/>
          <w:iCs/>
        </w:rPr>
        <w:t>J Bone Joint Surg Br</w:t>
      </w:r>
      <w:r w:rsidR="005B3539" w:rsidRPr="00651795">
        <w:t>. 2005;87-B(11):1524-1526.</w:t>
      </w:r>
    </w:p>
    <w:p w:rsidR="0088195E" w:rsidRDefault="00064DA9" w:rsidP="005B3539">
      <w:pPr>
        <w:pStyle w:val="Bibliography"/>
      </w:pPr>
      <w:r>
        <w:rPr>
          <w:lang w:val="vi-VN"/>
        </w:rPr>
        <w:t>4</w:t>
      </w:r>
      <w:r w:rsidR="00160B75" w:rsidRPr="00C5473D">
        <w:t xml:space="preserve">. </w:t>
      </w:r>
      <w:r w:rsidR="00160B75" w:rsidRPr="00C5473D">
        <w:tab/>
      </w:r>
      <w:r w:rsidR="00A3006F">
        <w:t>Dương Đình Toàn, Nguyễn Trọng Tài, Đoàn Lê Vinh</w:t>
      </w:r>
      <w:r w:rsidR="00C61F11" w:rsidRPr="00C61F11">
        <w:t xml:space="preserve"> (2022). 20. Kết quả phẫu thuật nạo u và ghép xương điều trị u tế bào khổng lồ xương. </w:t>
      </w:r>
      <w:r w:rsidR="00C61F11" w:rsidRPr="00C61F11">
        <w:rPr>
          <w:i/>
          <w:iCs/>
        </w:rPr>
        <w:t>Tạp Chí Nghiên cứu Y học</w:t>
      </w:r>
      <w:r w:rsidR="00C61F11" w:rsidRPr="00C61F11">
        <w:t>, </w:t>
      </w:r>
      <w:r w:rsidR="00C61F11" w:rsidRPr="00C61F11">
        <w:rPr>
          <w:i/>
          <w:iCs/>
        </w:rPr>
        <w:t>153</w:t>
      </w:r>
      <w:r w:rsidR="00C61F11" w:rsidRPr="00C61F11">
        <w:t>(5), 165-170.</w:t>
      </w:r>
    </w:p>
    <w:p w:rsidR="00A3006F" w:rsidRDefault="00A3006F" w:rsidP="00A3006F">
      <w:pPr>
        <w:ind w:left="360" w:hanging="360"/>
      </w:pPr>
      <w:r>
        <w:t xml:space="preserve">5.   Hoàng Lê Minh, Hoàng Tuấn Anh, Ứng Trần Trí (2023). Kết quả phẫu thuật điều trị u tế bào khổng lồ tại khoa Ngoại cơ xương khớp bệnh viện K. </w:t>
      </w:r>
      <w:r w:rsidRPr="00A3006F">
        <w:rPr>
          <w:i/>
        </w:rPr>
        <w:t>Tạp chí nghiên cứu y học</w:t>
      </w:r>
      <w:r>
        <w:rPr>
          <w:i/>
        </w:rPr>
        <w:t xml:space="preserve">, 531, </w:t>
      </w:r>
      <w:r>
        <w:t>345-351.</w:t>
      </w:r>
    </w:p>
    <w:p w:rsidR="006748A9" w:rsidRDefault="006748A9" w:rsidP="00A3006F">
      <w:pPr>
        <w:ind w:left="360" w:hanging="360"/>
      </w:pPr>
    </w:p>
    <w:p w:rsidR="006748A9" w:rsidRDefault="006748A9" w:rsidP="00A3006F">
      <w:pPr>
        <w:ind w:left="360" w:hanging="360"/>
      </w:pPr>
      <w:r>
        <w:t>6</w:t>
      </w:r>
      <w:r w:rsidRPr="00651795">
        <w:t>.</w:t>
      </w:r>
      <w:r w:rsidRPr="00651795">
        <w:tab/>
        <w:t xml:space="preserve">Phương NT, Anh ND, Văn PT. Tình trạng dung nạp mảnh ghép và kết quả liền xương sau phẫu thuật vá sàn hốc mắt bằng xương đồng loại đông khô. </w:t>
      </w:r>
      <w:r w:rsidRPr="00651795">
        <w:rPr>
          <w:i/>
          <w:iCs/>
        </w:rPr>
        <w:t>Tạp Chí Nghiên Cứu Học</w:t>
      </w:r>
      <w:r w:rsidRPr="00651795">
        <w:t>. 2021;139(3):145-152.</w:t>
      </w:r>
    </w:p>
    <w:p w:rsidR="006748A9" w:rsidRPr="00A3006F" w:rsidRDefault="006748A9" w:rsidP="00A3006F">
      <w:pPr>
        <w:ind w:left="360" w:hanging="360"/>
      </w:pPr>
    </w:p>
    <w:p w:rsidR="006748A9" w:rsidRPr="00651795" w:rsidRDefault="00952EF1" w:rsidP="006748A9">
      <w:pPr>
        <w:pStyle w:val="Bibliography"/>
      </w:pPr>
      <w:r w:rsidRPr="00C5473D">
        <w:rPr>
          <w:b/>
          <w:lang w:val="vi-VN"/>
        </w:rPr>
        <w:fldChar w:fldCharType="end"/>
      </w:r>
      <w:r w:rsidR="006748A9">
        <w:t>7</w:t>
      </w:r>
      <w:r w:rsidR="006748A9" w:rsidRPr="00651795">
        <w:t>.</w:t>
      </w:r>
      <w:r w:rsidR="006748A9" w:rsidRPr="00651795">
        <w:tab/>
        <w:t xml:space="preserve">Li J, Wang Z </w:t>
      </w:r>
      <w:proofErr w:type="spellStart"/>
      <w:r w:rsidR="006748A9" w:rsidRPr="00651795">
        <w:t>qiang</w:t>
      </w:r>
      <w:proofErr w:type="spellEnd"/>
      <w:r w:rsidR="006748A9" w:rsidRPr="00651795">
        <w:t xml:space="preserve">, Zhang Y min, Song H ping, Yuan L. [Application of allogeneic bone in surgical treatment of benign bone neoplasm]. </w:t>
      </w:r>
      <w:r w:rsidR="006748A9" w:rsidRPr="00651795">
        <w:rPr>
          <w:i/>
          <w:iCs/>
        </w:rPr>
        <w:t xml:space="preserve">Nan Fang Yi </w:t>
      </w:r>
      <w:proofErr w:type="spellStart"/>
      <w:r w:rsidR="006748A9" w:rsidRPr="00651795">
        <w:rPr>
          <w:i/>
          <w:iCs/>
        </w:rPr>
        <w:t>Ke</w:t>
      </w:r>
      <w:proofErr w:type="spellEnd"/>
      <w:r w:rsidR="006748A9" w:rsidRPr="00651795">
        <w:rPr>
          <w:i/>
          <w:iCs/>
        </w:rPr>
        <w:t xml:space="preserve"> Da </w:t>
      </w:r>
      <w:proofErr w:type="spellStart"/>
      <w:r w:rsidR="006748A9" w:rsidRPr="00651795">
        <w:rPr>
          <w:i/>
          <w:iCs/>
        </w:rPr>
        <w:t>Xue</w:t>
      </w:r>
      <w:proofErr w:type="spellEnd"/>
      <w:r w:rsidR="006748A9" w:rsidRPr="00651795">
        <w:rPr>
          <w:i/>
          <w:iCs/>
        </w:rPr>
        <w:t xml:space="preserve"> </w:t>
      </w:r>
      <w:proofErr w:type="spellStart"/>
      <w:r w:rsidR="006748A9" w:rsidRPr="00651795">
        <w:rPr>
          <w:i/>
          <w:iCs/>
        </w:rPr>
        <w:t>Xue</w:t>
      </w:r>
      <w:proofErr w:type="spellEnd"/>
      <w:r w:rsidR="006748A9" w:rsidRPr="00651795">
        <w:rPr>
          <w:i/>
          <w:iCs/>
        </w:rPr>
        <w:t xml:space="preserve"> Bao</w:t>
      </w:r>
      <w:r w:rsidR="006748A9" w:rsidRPr="00651795">
        <w:t>. 2006;26(7):987-990.</w:t>
      </w:r>
    </w:p>
    <w:p w:rsidR="00A218C1" w:rsidRDefault="00A218C1" w:rsidP="00A218C1">
      <w:pPr>
        <w:spacing w:before="120"/>
        <w:rPr>
          <w:b/>
          <w:lang w:val="vi-VN"/>
        </w:rPr>
      </w:pPr>
    </w:p>
    <w:p w:rsidR="00A218C1" w:rsidRPr="00317E0D" w:rsidRDefault="00A218C1" w:rsidP="00A218C1">
      <w:pPr>
        <w:spacing w:before="120"/>
        <w:rPr>
          <w:rFonts w:eastAsia="Times New Roman"/>
          <w:i/>
          <w:iCs/>
        </w:rPr>
      </w:pPr>
      <w:r w:rsidRPr="00A218C1">
        <w:rPr>
          <w:i/>
          <w:iCs/>
          <w:lang w:val="vi-VN"/>
        </w:rPr>
        <w:t xml:space="preserve"> </w:t>
      </w:r>
    </w:p>
    <w:p w:rsidR="0088195E" w:rsidRPr="00C5473D" w:rsidRDefault="0088195E" w:rsidP="009050FA">
      <w:pPr>
        <w:spacing w:before="120"/>
        <w:jc w:val="both"/>
        <w:rPr>
          <w:b/>
          <w:lang w:val="vi-VN"/>
        </w:rPr>
      </w:pPr>
    </w:p>
    <w:p w:rsidR="00861D65" w:rsidRPr="00C5473D" w:rsidRDefault="00861D65" w:rsidP="009050FA">
      <w:pPr>
        <w:spacing w:before="120"/>
        <w:rPr>
          <w:b/>
        </w:rPr>
      </w:pPr>
    </w:p>
    <w:sectPr w:rsidR="00861D65" w:rsidRPr="00C5473D" w:rsidSect="007C7B52">
      <w:headerReference w:type="even" r:id="rId9"/>
      <w:headerReference w:type="default" r:id="rId10"/>
      <w:footerReference w:type="even" r:id="rId11"/>
      <w:footerReference w:type="default" r:id="rId12"/>
      <w:headerReference w:type="first" r:id="rId13"/>
      <w:footerReference w:type="first" r:id="rId14"/>
      <w:pgSz w:w="11900"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3E03" w:rsidRDefault="00923E03" w:rsidP="004655EC">
      <w:r>
        <w:separator/>
      </w:r>
    </w:p>
  </w:endnote>
  <w:endnote w:type="continuationSeparator" w:id="0">
    <w:p w:rsidR="00923E03" w:rsidRDefault="00923E03" w:rsidP="0046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NewRomanPSMT">
    <w:panose1 w:val="020B06040202020202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BE8" w:rsidRDefault="00A74BE8" w:rsidP="00DE15B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4BE8" w:rsidRDefault="00A74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BE8" w:rsidRDefault="00A74BE8" w:rsidP="00DE15B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48A9">
      <w:rPr>
        <w:rStyle w:val="PageNumber"/>
        <w:noProof/>
      </w:rPr>
      <w:t>4</w:t>
    </w:r>
    <w:r>
      <w:rPr>
        <w:rStyle w:val="PageNumber"/>
      </w:rPr>
      <w:fldChar w:fldCharType="end"/>
    </w:r>
  </w:p>
  <w:p w:rsidR="00A74BE8" w:rsidRDefault="00A74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BE8" w:rsidRDefault="00A74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3E03" w:rsidRDefault="00923E03" w:rsidP="004655EC">
      <w:r>
        <w:separator/>
      </w:r>
    </w:p>
  </w:footnote>
  <w:footnote w:type="continuationSeparator" w:id="0">
    <w:p w:rsidR="00923E03" w:rsidRDefault="00923E03" w:rsidP="00465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BE8" w:rsidRDefault="00A74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BE8" w:rsidRDefault="00A74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BE8" w:rsidRDefault="00A74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DBD"/>
    <w:multiLevelType w:val="hybridMultilevel"/>
    <w:tmpl w:val="ABD20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D2AAA"/>
    <w:multiLevelType w:val="hybridMultilevel"/>
    <w:tmpl w:val="F7C844EA"/>
    <w:lvl w:ilvl="0" w:tplc="F6BE89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10E4A"/>
    <w:multiLevelType w:val="hybridMultilevel"/>
    <w:tmpl w:val="B3007BFE"/>
    <w:lvl w:ilvl="0" w:tplc="F6BE89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F6E71"/>
    <w:multiLevelType w:val="hybridMultilevel"/>
    <w:tmpl w:val="23246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F71758"/>
    <w:multiLevelType w:val="hybridMultilevel"/>
    <w:tmpl w:val="5E345306"/>
    <w:lvl w:ilvl="0" w:tplc="0409000B">
      <w:start w:val="3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E6D6D"/>
    <w:multiLevelType w:val="hybridMultilevel"/>
    <w:tmpl w:val="8682A742"/>
    <w:lvl w:ilvl="0" w:tplc="F6BE89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61D4A"/>
    <w:multiLevelType w:val="hybridMultilevel"/>
    <w:tmpl w:val="B082221A"/>
    <w:lvl w:ilvl="0" w:tplc="4F06F67E">
      <w:start w:val="1"/>
      <w:numFmt w:val="bullet"/>
      <w:lvlText w:val=""/>
      <w:lvlJc w:val="left"/>
      <w:pPr>
        <w:ind w:left="360" w:hanging="360"/>
      </w:pPr>
      <w:rPr>
        <w:rFonts w:ascii="Symbol" w:hAnsi="Symbol" w:hint="default"/>
      </w:rPr>
    </w:lvl>
    <w:lvl w:ilvl="1" w:tplc="F6BE89F0">
      <w:start w:val="1"/>
      <w:numFmt w:val="bullet"/>
      <w:lvlText w:val="-"/>
      <w:lvlJc w:val="left"/>
      <w:pPr>
        <w:ind w:left="36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EC133D"/>
    <w:multiLevelType w:val="hybridMultilevel"/>
    <w:tmpl w:val="BAD2B00A"/>
    <w:lvl w:ilvl="0" w:tplc="F6BE89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23902"/>
    <w:multiLevelType w:val="hybridMultilevel"/>
    <w:tmpl w:val="689467FC"/>
    <w:lvl w:ilvl="0" w:tplc="F6BE89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A5255"/>
    <w:multiLevelType w:val="hybridMultilevel"/>
    <w:tmpl w:val="AFF4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3565F"/>
    <w:multiLevelType w:val="hybridMultilevel"/>
    <w:tmpl w:val="D188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50251"/>
    <w:multiLevelType w:val="hybridMultilevel"/>
    <w:tmpl w:val="B7B070A2"/>
    <w:lvl w:ilvl="0" w:tplc="F6BE89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827EC"/>
    <w:multiLevelType w:val="hybridMultilevel"/>
    <w:tmpl w:val="9FD05CFE"/>
    <w:lvl w:ilvl="0" w:tplc="4F06F6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813E3A"/>
    <w:multiLevelType w:val="hybridMultilevel"/>
    <w:tmpl w:val="1D7C83A4"/>
    <w:lvl w:ilvl="0" w:tplc="F6BE89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F566D"/>
    <w:multiLevelType w:val="hybridMultilevel"/>
    <w:tmpl w:val="C9EE2322"/>
    <w:lvl w:ilvl="0" w:tplc="4F06F6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20AB2"/>
    <w:multiLevelType w:val="hybridMultilevel"/>
    <w:tmpl w:val="F656DF1E"/>
    <w:lvl w:ilvl="0" w:tplc="F6BE89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715C5"/>
    <w:multiLevelType w:val="hybridMultilevel"/>
    <w:tmpl w:val="DBE68A38"/>
    <w:lvl w:ilvl="0" w:tplc="4F06F67E">
      <w:start w:val="1"/>
      <w:numFmt w:val="bullet"/>
      <w:lvlText w:val=""/>
      <w:lvlJc w:val="left"/>
      <w:pPr>
        <w:ind w:left="360" w:hanging="360"/>
      </w:pPr>
      <w:rPr>
        <w:rFonts w:ascii="Symbol" w:hAnsi="Symbol" w:hint="default"/>
      </w:rPr>
    </w:lvl>
    <w:lvl w:ilvl="1" w:tplc="F6BE89F0">
      <w:start w:val="1"/>
      <w:numFmt w:val="bullet"/>
      <w:lvlText w:val="-"/>
      <w:lvlJc w:val="left"/>
      <w:pPr>
        <w:ind w:left="36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8D4925"/>
    <w:multiLevelType w:val="hybridMultilevel"/>
    <w:tmpl w:val="9E70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B2F64"/>
    <w:multiLevelType w:val="hybridMultilevel"/>
    <w:tmpl w:val="511E4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46F10"/>
    <w:multiLevelType w:val="hybridMultilevel"/>
    <w:tmpl w:val="24CE5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06A95"/>
    <w:multiLevelType w:val="hybridMultilevel"/>
    <w:tmpl w:val="F2C8A256"/>
    <w:lvl w:ilvl="0" w:tplc="F6BE89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31F0B"/>
    <w:multiLevelType w:val="hybridMultilevel"/>
    <w:tmpl w:val="5A4C830E"/>
    <w:lvl w:ilvl="0" w:tplc="F6BE89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F516D4"/>
    <w:multiLevelType w:val="multilevel"/>
    <w:tmpl w:val="BD060A76"/>
    <w:lvl w:ilvl="0">
      <w:start w:val="1"/>
      <w:numFmt w:val="decimal"/>
      <w:lvlText w:val="%1."/>
      <w:lvlJc w:val="left"/>
      <w:pPr>
        <w:ind w:left="450" w:hanging="450"/>
      </w:pPr>
      <w:rPr>
        <w:rFonts w:hint="default"/>
      </w:rPr>
    </w:lvl>
    <w:lvl w:ilvl="1">
      <w:start w:val="1"/>
      <w:numFmt w:val="decimal"/>
      <w:pStyle w:val="20"/>
      <w:lvlText w:val="%1.%2."/>
      <w:lvlJc w:val="left"/>
      <w:pPr>
        <w:ind w:left="1440" w:hanging="720"/>
      </w:pPr>
      <w:rPr>
        <w:rFonts w:hint="default"/>
      </w:rPr>
    </w:lvl>
    <w:lvl w:ilvl="2">
      <w:start w:val="1"/>
      <w:numFmt w:val="decimal"/>
      <w:pStyle w:val="30"/>
      <w:lvlText w:val="%1.%2.%3."/>
      <w:lvlJc w:val="left"/>
      <w:pPr>
        <w:ind w:left="2160" w:hanging="720"/>
      </w:pPr>
      <w:rPr>
        <w:rFonts w:hint="default"/>
      </w:rPr>
    </w:lvl>
    <w:lvl w:ilvl="3">
      <w:start w:val="1"/>
      <w:numFmt w:val="decimal"/>
      <w:pStyle w:val="20"/>
      <w:lvlText w:val="%1.%2.%3.%4."/>
      <w:lvlJc w:val="left"/>
      <w:pPr>
        <w:ind w:left="1648"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225597E"/>
    <w:multiLevelType w:val="hybridMultilevel"/>
    <w:tmpl w:val="0032FBC8"/>
    <w:lvl w:ilvl="0" w:tplc="F6BE89F0">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8534DC"/>
    <w:multiLevelType w:val="hybridMultilevel"/>
    <w:tmpl w:val="3A461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863BD2"/>
    <w:multiLevelType w:val="hybridMultilevel"/>
    <w:tmpl w:val="1AF453B4"/>
    <w:lvl w:ilvl="0" w:tplc="0409000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hint="eastAsia"/>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05">
      <w:start w:val="1"/>
      <w:numFmt w:val="bullet"/>
      <w:lvlText w:val=""/>
      <w:lvlJc w:val="left"/>
      <w:pPr>
        <w:tabs>
          <w:tab w:val="num" w:pos="2340"/>
        </w:tabs>
        <w:ind w:left="2340" w:hanging="360"/>
      </w:pPr>
      <w:rPr>
        <w:rFonts w:ascii="Wingdings" w:hAnsi="Wingdings" w:hint="default"/>
      </w:rPr>
    </w:lvl>
    <w:lvl w:ilvl="5" w:tplc="5D2CC5C2">
      <w:start w:val="45"/>
      <w:numFmt w:val="bullet"/>
      <w:lvlText w:val=""/>
      <w:lvlJc w:val="left"/>
      <w:pPr>
        <w:ind w:left="4500" w:hanging="360"/>
      </w:pPr>
      <w:rPr>
        <w:rFonts w:ascii="Wingdings" w:eastAsia="Times New Roman" w:hAnsi="Wingdings"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306E73"/>
    <w:multiLevelType w:val="multilevel"/>
    <w:tmpl w:val="BD54D1FA"/>
    <w:lvl w:ilvl="0">
      <w:start w:val="1"/>
      <w:numFmt w:val="decimal"/>
      <w:lvlText w:val="%1."/>
      <w:lvlJc w:val="left"/>
      <w:pPr>
        <w:ind w:left="450" w:hanging="450"/>
      </w:pPr>
      <w:rPr>
        <w:rFonts w:hint="default"/>
      </w:rPr>
    </w:lvl>
    <w:lvl w:ilvl="1">
      <w:start w:val="1"/>
      <w:numFmt w:val="none"/>
      <w:pStyle w:val="2"/>
      <w:lvlText w:val="3.1."/>
      <w:lvlJc w:val="left"/>
      <w:pPr>
        <w:ind w:left="1145" w:hanging="720"/>
      </w:pPr>
      <w:rPr>
        <w:rFonts w:hint="default"/>
      </w:rPr>
    </w:lvl>
    <w:lvl w:ilvl="2">
      <w:start w:val="1"/>
      <w:numFmt w:val="decimal"/>
      <w:pStyle w:val="3"/>
      <w:lvlText w:val="3.1.%3."/>
      <w:lvlJc w:val="left"/>
      <w:pPr>
        <w:ind w:left="1855"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27" w15:restartNumberingAfterBreak="0">
    <w:nsid w:val="46AA2DB6"/>
    <w:multiLevelType w:val="hybridMultilevel"/>
    <w:tmpl w:val="96E42A08"/>
    <w:lvl w:ilvl="0" w:tplc="F6BE89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45FD1"/>
    <w:multiLevelType w:val="hybridMultilevel"/>
    <w:tmpl w:val="5B86BE94"/>
    <w:lvl w:ilvl="0" w:tplc="5862364E">
      <w:start w:val="1"/>
      <w:numFmt w:val="bullet"/>
      <w:lvlText w:val=""/>
      <w:lvlJc w:val="left"/>
      <w:pPr>
        <w:ind w:left="1440" w:hanging="360"/>
      </w:pPr>
      <w:rPr>
        <w:rFonts w:ascii="Symbol" w:hAnsi="Symbol" w:hint="default"/>
      </w:rPr>
    </w:lvl>
    <w:lvl w:ilvl="1" w:tplc="4F06F67E">
      <w:start w:val="1"/>
      <w:numFmt w:val="bullet"/>
      <w:lvlText w:val=""/>
      <w:lvlJc w:val="left"/>
      <w:pPr>
        <w:ind w:left="3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AC51EC"/>
    <w:multiLevelType w:val="hybridMultilevel"/>
    <w:tmpl w:val="8746123C"/>
    <w:lvl w:ilvl="0" w:tplc="F6BE89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6812D1"/>
    <w:multiLevelType w:val="hybridMultilevel"/>
    <w:tmpl w:val="C06EE79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1" w15:restartNumberingAfterBreak="0">
    <w:nsid w:val="646E1276"/>
    <w:multiLevelType w:val="hybridMultilevel"/>
    <w:tmpl w:val="27A8E5D2"/>
    <w:lvl w:ilvl="0" w:tplc="64B4A69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65FE1226"/>
    <w:multiLevelType w:val="hybridMultilevel"/>
    <w:tmpl w:val="EF8447D4"/>
    <w:lvl w:ilvl="0" w:tplc="F6BE89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8252A"/>
    <w:multiLevelType w:val="hybridMultilevel"/>
    <w:tmpl w:val="CE40234A"/>
    <w:lvl w:ilvl="0" w:tplc="8E76BB66">
      <w:start w:val="1"/>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C2E9B"/>
    <w:multiLevelType w:val="hybridMultilevel"/>
    <w:tmpl w:val="CD966EAE"/>
    <w:lvl w:ilvl="0" w:tplc="F6BE89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522D2"/>
    <w:multiLevelType w:val="hybridMultilevel"/>
    <w:tmpl w:val="2FE485C4"/>
    <w:lvl w:ilvl="0" w:tplc="5862364E">
      <w:start w:val="1"/>
      <w:numFmt w:val="bullet"/>
      <w:lvlText w:val=""/>
      <w:lvlJc w:val="left"/>
      <w:pPr>
        <w:ind w:left="1440" w:hanging="360"/>
      </w:pPr>
      <w:rPr>
        <w:rFonts w:ascii="Symbol" w:hAnsi="Symbol" w:hint="default"/>
      </w:rPr>
    </w:lvl>
    <w:lvl w:ilvl="1" w:tplc="F6BE89F0">
      <w:start w:val="1"/>
      <w:numFmt w:val="bullet"/>
      <w:lvlText w:val="-"/>
      <w:lvlJc w:val="left"/>
      <w:pPr>
        <w:ind w:left="3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D33161E"/>
    <w:multiLevelType w:val="hybridMultilevel"/>
    <w:tmpl w:val="88E2CB4E"/>
    <w:lvl w:ilvl="0" w:tplc="F6BE89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43D6C"/>
    <w:multiLevelType w:val="hybridMultilevel"/>
    <w:tmpl w:val="4702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85050B"/>
    <w:multiLevelType w:val="hybridMultilevel"/>
    <w:tmpl w:val="3B7ECDAA"/>
    <w:lvl w:ilvl="0" w:tplc="4F06F67E">
      <w:start w:val="1"/>
      <w:numFmt w:val="bullet"/>
      <w:lvlText w:val=""/>
      <w:lvlJc w:val="left"/>
      <w:pPr>
        <w:ind w:left="360" w:hanging="360"/>
      </w:pPr>
      <w:rPr>
        <w:rFonts w:ascii="Symbol" w:hAnsi="Symbol" w:hint="default"/>
      </w:rPr>
    </w:lvl>
    <w:lvl w:ilvl="1" w:tplc="4F06F67E">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4F40E9"/>
    <w:multiLevelType w:val="hybridMultilevel"/>
    <w:tmpl w:val="BE58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478F1"/>
    <w:multiLevelType w:val="hybridMultilevel"/>
    <w:tmpl w:val="F904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4D2924"/>
    <w:multiLevelType w:val="hybridMultilevel"/>
    <w:tmpl w:val="1BE0A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2A392C"/>
    <w:multiLevelType w:val="hybridMultilevel"/>
    <w:tmpl w:val="8C8085D4"/>
    <w:lvl w:ilvl="0" w:tplc="9B300F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3339743">
    <w:abstractNumId w:val="9"/>
  </w:num>
  <w:num w:numId="2" w16cid:durableId="1140422661">
    <w:abstractNumId w:val="18"/>
  </w:num>
  <w:num w:numId="3" w16cid:durableId="991711971">
    <w:abstractNumId w:val="22"/>
  </w:num>
  <w:num w:numId="4" w16cid:durableId="163667439">
    <w:abstractNumId w:val="12"/>
  </w:num>
  <w:num w:numId="5" w16cid:durableId="326639204">
    <w:abstractNumId w:val="41"/>
  </w:num>
  <w:num w:numId="6" w16cid:durableId="1886021387">
    <w:abstractNumId w:val="24"/>
  </w:num>
  <w:num w:numId="7" w16cid:durableId="926957728">
    <w:abstractNumId w:val="28"/>
  </w:num>
  <w:num w:numId="8" w16cid:durableId="1706324466">
    <w:abstractNumId w:val="38"/>
  </w:num>
  <w:num w:numId="9" w16cid:durableId="747193515">
    <w:abstractNumId w:val="14"/>
  </w:num>
  <w:num w:numId="10" w16cid:durableId="613754110">
    <w:abstractNumId w:val="23"/>
  </w:num>
  <w:num w:numId="11" w16cid:durableId="1515536068">
    <w:abstractNumId w:val="16"/>
  </w:num>
  <w:num w:numId="12" w16cid:durableId="305669331">
    <w:abstractNumId w:val="6"/>
  </w:num>
  <w:num w:numId="13" w16cid:durableId="1215386813">
    <w:abstractNumId w:val="35"/>
  </w:num>
  <w:num w:numId="14" w16cid:durableId="1198156080">
    <w:abstractNumId w:val="26"/>
  </w:num>
  <w:num w:numId="15" w16cid:durableId="934633729">
    <w:abstractNumId w:val="25"/>
  </w:num>
  <w:num w:numId="16" w16cid:durableId="1220557869">
    <w:abstractNumId w:val="32"/>
  </w:num>
  <w:num w:numId="17" w16cid:durableId="135530502">
    <w:abstractNumId w:val="15"/>
  </w:num>
  <w:num w:numId="18" w16cid:durableId="898516484">
    <w:abstractNumId w:val="7"/>
  </w:num>
  <w:num w:numId="19" w16cid:durableId="73092371">
    <w:abstractNumId w:val="3"/>
  </w:num>
  <w:num w:numId="20" w16cid:durableId="943344717">
    <w:abstractNumId w:val="10"/>
  </w:num>
  <w:num w:numId="21" w16cid:durableId="1681154543">
    <w:abstractNumId w:val="37"/>
  </w:num>
  <w:num w:numId="22" w16cid:durableId="1190752955">
    <w:abstractNumId w:val="21"/>
  </w:num>
  <w:num w:numId="23" w16cid:durableId="1015107549">
    <w:abstractNumId w:val="22"/>
  </w:num>
  <w:num w:numId="24" w16cid:durableId="441924937">
    <w:abstractNumId w:val="2"/>
  </w:num>
  <w:num w:numId="25" w16cid:durableId="2128691861">
    <w:abstractNumId w:val="5"/>
  </w:num>
  <w:num w:numId="26" w16cid:durableId="15665939">
    <w:abstractNumId w:val="27"/>
  </w:num>
  <w:num w:numId="27" w16cid:durableId="314069765">
    <w:abstractNumId w:val="8"/>
  </w:num>
  <w:num w:numId="28" w16cid:durableId="1344866344">
    <w:abstractNumId w:val="1"/>
  </w:num>
  <w:num w:numId="29" w16cid:durableId="710301305">
    <w:abstractNumId w:val="13"/>
  </w:num>
  <w:num w:numId="30" w16cid:durableId="1255701314">
    <w:abstractNumId w:val="22"/>
  </w:num>
  <w:num w:numId="31" w16cid:durableId="144201208">
    <w:abstractNumId w:val="22"/>
  </w:num>
  <w:num w:numId="32" w16cid:durableId="1174422020">
    <w:abstractNumId w:val="0"/>
  </w:num>
  <w:num w:numId="33" w16cid:durableId="2074817464">
    <w:abstractNumId w:val="20"/>
  </w:num>
  <w:num w:numId="34" w16cid:durableId="710573743">
    <w:abstractNumId w:val="34"/>
  </w:num>
  <w:num w:numId="35" w16cid:durableId="1773162931">
    <w:abstractNumId w:val="11"/>
  </w:num>
  <w:num w:numId="36" w16cid:durableId="324407097">
    <w:abstractNumId w:val="40"/>
  </w:num>
  <w:num w:numId="37" w16cid:durableId="758986456">
    <w:abstractNumId w:val="29"/>
  </w:num>
  <w:num w:numId="38" w16cid:durableId="2129159820">
    <w:abstractNumId w:val="36"/>
  </w:num>
  <w:num w:numId="39" w16cid:durableId="1788112046">
    <w:abstractNumId w:val="19"/>
  </w:num>
  <w:num w:numId="40" w16cid:durableId="414712706">
    <w:abstractNumId w:val="39"/>
  </w:num>
  <w:num w:numId="41" w16cid:durableId="427043964">
    <w:abstractNumId w:val="17"/>
  </w:num>
  <w:num w:numId="42" w16cid:durableId="2044985916">
    <w:abstractNumId w:val="42"/>
  </w:num>
  <w:num w:numId="43" w16cid:durableId="1319117603">
    <w:abstractNumId w:val="4"/>
  </w:num>
  <w:num w:numId="44" w16cid:durableId="1455952289">
    <w:abstractNumId w:val="30"/>
  </w:num>
  <w:num w:numId="45" w16cid:durableId="363797875">
    <w:abstractNumId w:val="31"/>
  </w:num>
  <w:num w:numId="46" w16cid:durableId="5531949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5D9C"/>
    <w:rsid w:val="000013D7"/>
    <w:rsid w:val="00013F63"/>
    <w:rsid w:val="000356AA"/>
    <w:rsid w:val="000468FA"/>
    <w:rsid w:val="00064DA9"/>
    <w:rsid w:val="00075A63"/>
    <w:rsid w:val="00090FA0"/>
    <w:rsid w:val="00097E4D"/>
    <w:rsid w:val="000C40FE"/>
    <w:rsid w:val="000D069B"/>
    <w:rsid w:val="000F2D85"/>
    <w:rsid w:val="000F35FB"/>
    <w:rsid w:val="000F56A7"/>
    <w:rsid w:val="00101062"/>
    <w:rsid w:val="00111350"/>
    <w:rsid w:val="00112CA2"/>
    <w:rsid w:val="00133335"/>
    <w:rsid w:val="001369DA"/>
    <w:rsid w:val="00154DA5"/>
    <w:rsid w:val="00160B75"/>
    <w:rsid w:val="00167693"/>
    <w:rsid w:val="00182588"/>
    <w:rsid w:val="00183FA4"/>
    <w:rsid w:val="001A3480"/>
    <w:rsid w:val="001D085F"/>
    <w:rsid w:val="001D0E43"/>
    <w:rsid w:val="001D4C79"/>
    <w:rsid w:val="001E4BE4"/>
    <w:rsid w:val="001E7947"/>
    <w:rsid w:val="00247AF7"/>
    <w:rsid w:val="00253DAF"/>
    <w:rsid w:val="00262E52"/>
    <w:rsid w:val="00267BE7"/>
    <w:rsid w:val="002837DB"/>
    <w:rsid w:val="00283D73"/>
    <w:rsid w:val="002A2D8B"/>
    <w:rsid w:val="002C04F0"/>
    <w:rsid w:val="002D1B39"/>
    <w:rsid w:val="002D1BDA"/>
    <w:rsid w:val="002D2410"/>
    <w:rsid w:val="002D449A"/>
    <w:rsid w:val="002D6FCB"/>
    <w:rsid w:val="00302E15"/>
    <w:rsid w:val="00311CAA"/>
    <w:rsid w:val="00317E0D"/>
    <w:rsid w:val="00320D7D"/>
    <w:rsid w:val="00332987"/>
    <w:rsid w:val="00363F68"/>
    <w:rsid w:val="0037007F"/>
    <w:rsid w:val="00391E26"/>
    <w:rsid w:val="003B3A92"/>
    <w:rsid w:val="003C7956"/>
    <w:rsid w:val="003D0FD1"/>
    <w:rsid w:val="003F4EE8"/>
    <w:rsid w:val="0040347D"/>
    <w:rsid w:val="00406545"/>
    <w:rsid w:val="00414D89"/>
    <w:rsid w:val="004166E7"/>
    <w:rsid w:val="00423235"/>
    <w:rsid w:val="00424D86"/>
    <w:rsid w:val="0042556D"/>
    <w:rsid w:val="004264C2"/>
    <w:rsid w:val="004655EC"/>
    <w:rsid w:val="004669D5"/>
    <w:rsid w:val="004B2B82"/>
    <w:rsid w:val="004B6700"/>
    <w:rsid w:val="004D074D"/>
    <w:rsid w:val="004D1510"/>
    <w:rsid w:val="004D34CF"/>
    <w:rsid w:val="004D4A15"/>
    <w:rsid w:val="004F0EB7"/>
    <w:rsid w:val="00501B85"/>
    <w:rsid w:val="00541A3B"/>
    <w:rsid w:val="00544312"/>
    <w:rsid w:val="00544740"/>
    <w:rsid w:val="00553752"/>
    <w:rsid w:val="005558D8"/>
    <w:rsid w:val="0058062D"/>
    <w:rsid w:val="00582738"/>
    <w:rsid w:val="005A7145"/>
    <w:rsid w:val="005B3539"/>
    <w:rsid w:val="005C2798"/>
    <w:rsid w:val="005D3680"/>
    <w:rsid w:val="005E6D28"/>
    <w:rsid w:val="005F0993"/>
    <w:rsid w:val="00623773"/>
    <w:rsid w:val="0063438C"/>
    <w:rsid w:val="00635150"/>
    <w:rsid w:val="0066368A"/>
    <w:rsid w:val="00663F13"/>
    <w:rsid w:val="006748A9"/>
    <w:rsid w:val="00675CE6"/>
    <w:rsid w:val="006933A6"/>
    <w:rsid w:val="006C5D32"/>
    <w:rsid w:val="006D6ACD"/>
    <w:rsid w:val="006E3030"/>
    <w:rsid w:val="0070038A"/>
    <w:rsid w:val="00712B94"/>
    <w:rsid w:val="007310AE"/>
    <w:rsid w:val="0073412E"/>
    <w:rsid w:val="007409DA"/>
    <w:rsid w:val="00754237"/>
    <w:rsid w:val="00756D33"/>
    <w:rsid w:val="00766255"/>
    <w:rsid w:val="00775D9C"/>
    <w:rsid w:val="00776C71"/>
    <w:rsid w:val="0077743B"/>
    <w:rsid w:val="007A0F34"/>
    <w:rsid w:val="007A4903"/>
    <w:rsid w:val="007A4FB6"/>
    <w:rsid w:val="007B2515"/>
    <w:rsid w:val="007B66F0"/>
    <w:rsid w:val="007C7B52"/>
    <w:rsid w:val="007D3CBB"/>
    <w:rsid w:val="007E546B"/>
    <w:rsid w:val="007F4445"/>
    <w:rsid w:val="00801B4E"/>
    <w:rsid w:val="008275AB"/>
    <w:rsid w:val="008378BC"/>
    <w:rsid w:val="00841C83"/>
    <w:rsid w:val="00857275"/>
    <w:rsid w:val="00861D65"/>
    <w:rsid w:val="00880C27"/>
    <w:rsid w:val="0088195E"/>
    <w:rsid w:val="008835FF"/>
    <w:rsid w:val="00887285"/>
    <w:rsid w:val="008A0292"/>
    <w:rsid w:val="008A4BC6"/>
    <w:rsid w:val="008B19D0"/>
    <w:rsid w:val="008C6604"/>
    <w:rsid w:val="008D26BB"/>
    <w:rsid w:val="008D5C2B"/>
    <w:rsid w:val="008E7A91"/>
    <w:rsid w:val="008F55A1"/>
    <w:rsid w:val="008F5AF1"/>
    <w:rsid w:val="009050FA"/>
    <w:rsid w:val="00916808"/>
    <w:rsid w:val="00923E03"/>
    <w:rsid w:val="00930CB3"/>
    <w:rsid w:val="009517F5"/>
    <w:rsid w:val="00952EF1"/>
    <w:rsid w:val="00975C63"/>
    <w:rsid w:val="0097666C"/>
    <w:rsid w:val="009C2D66"/>
    <w:rsid w:val="00A03B90"/>
    <w:rsid w:val="00A04C83"/>
    <w:rsid w:val="00A06E51"/>
    <w:rsid w:val="00A12B31"/>
    <w:rsid w:val="00A16BF4"/>
    <w:rsid w:val="00A218C1"/>
    <w:rsid w:val="00A3006F"/>
    <w:rsid w:val="00A34DFB"/>
    <w:rsid w:val="00A40305"/>
    <w:rsid w:val="00A72C0C"/>
    <w:rsid w:val="00A74BE8"/>
    <w:rsid w:val="00A824F2"/>
    <w:rsid w:val="00A84C61"/>
    <w:rsid w:val="00A8723B"/>
    <w:rsid w:val="00AA1FD6"/>
    <w:rsid w:val="00AA271B"/>
    <w:rsid w:val="00AF34C6"/>
    <w:rsid w:val="00B3022C"/>
    <w:rsid w:val="00B357D4"/>
    <w:rsid w:val="00B42971"/>
    <w:rsid w:val="00B470F2"/>
    <w:rsid w:val="00B745FA"/>
    <w:rsid w:val="00B80784"/>
    <w:rsid w:val="00B80E1E"/>
    <w:rsid w:val="00B84C6C"/>
    <w:rsid w:val="00BA2EED"/>
    <w:rsid w:val="00BA5B66"/>
    <w:rsid w:val="00BE471D"/>
    <w:rsid w:val="00C154FD"/>
    <w:rsid w:val="00C265DE"/>
    <w:rsid w:val="00C3113A"/>
    <w:rsid w:val="00C52532"/>
    <w:rsid w:val="00C5473D"/>
    <w:rsid w:val="00C61F11"/>
    <w:rsid w:val="00C92306"/>
    <w:rsid w:val="00CA038F"/>
    <w:rsid w:val="00CC560B"/>
    <w:rsid w:val="00CD7E7E"/>
    <w:rsid w:val="00CE5C27"/>
    <w:rsid w:val="00CF597A"/>
    <w:rsid w:val="00D040CD"/>
    <w:rsid w:val="00D34C83"/>
    <w:rsid w:val="00D458A7"/>
    <w:rsid w:val="00D51200"/>
    <w:rsid w:val="00D62EBB"/>
    <w:rsid w:val="00D62F34"/>
    <w:rsid w:val="00D84AE1"/>
    <w:rsid w:val="00D92B57"/>
    <w:rsid w:val="00D93EA6"/>
    <w:rsid w:val="00DA3704"/>
    <w:rsid w:val="00DA62B1"/>
    <w:rsid w:val="00DA7D1F"/>
    <w:rsid w:val="00DB19FF"/>
    <w:rsid w:val="00DB2CA3"/>
    <w:rsid w:val="00DB689F"/>
    <w:rsid w:val="00DE15BC"/>
    <w:rsid w:val="00DE4E3E"/>
    <w:rsid w:val="00E13BB9"/>
    <w:rsid w:val="00E414F9"/>
    <w:rsid w:val="00E63841"/>
    <w:rsid w:val="00EA22D9"/>
    <w:rsid w:val="00EA61A5"/>
    <w:rsid w:val="00EB5096"/>
    <w:rsid w:val="00EC7C8C"/>
    <w:rsid w:val="00EE1DC2"/>
    <w:rsid w:val="00EF6AA3"/>
    <w:rsid w:val="00F30B13"/>
    <w:rsid w:val="00F5515F"/>
    <w:rsid w:val="00F601B0"/>
    <w:rsid w:val="00F6613E"/>
    <w:rsid w:val="00FA4A40"/>
    <w:rsid w:val="00FA71EB"/>
    <w:rsid w:val="00FB02F7"/>
    <w:rsid w:val="00FC49F1"/>
    <w:rsid w:val="00FF077F"/>
    <w:rsid w:val="00FF5E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E477"/>
  <w15:docId w15:val="{4740F318-3C2D-0E4C-82E0-AD0E4789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4CF"/>
    <w:rPr>
      <w:rFonts w:ascii="Times New Roman" w:hAnsi="Times New Roman" w:cs="Times New Roman"/>
    </w:rPr>
  </w:style>
  <w:style w:type="paragraph" w:styleId="Heading1">
    <w:name w:val="heading 1"/>
    <w:basedOn w:val="Normal"/>
    <w:next w:val="Normal"/>
    <w:link w:val="Heading1Char"/>
    <w:uiPriority w:val="9"/>
    <w:qFormat/>
    <w:rsid w:val="00D040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E7A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E7A9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75AB"/>
    <w:pPr>
      <w:ind w:left="720"/>
      <w:contextualSpacing/>
    </w:pPr>
  </w:style>
  <w:style w:type="character" w:customStyle="1" w:styleId="hps">
    <w:name w:val="hps"/>
    <w:rsid w:val="008E7A91"/>
    <w:rPr>
      <w:rFonts w:cs="Times New Roman"/>
    </w:rPr>
  </w:style>
  <w:style w:type="character" w:customStyle="1" w:styleId="fontstyle01">
    <w:name w:val="fontstyle01"/>
    <w:rsid w:val="008E7A91"/>
    <w:rPr>
      <w:rFonts w:ascii="TimesNewRomanPSMT" w:hAnsi="TimesNewRomanPSMT" w:hint="default"/>
      <w:b w:val="0"/>
      <w:bCs w:val="0"/>
      <w:i w:val="0"/>
      <w:iCs w:val="0"/>
      <w:color w:val="000000"/>
      <w:sz w:val="28"/>
      <w:szCs w:val="28"/>
    </w:rPr>
  </w:style>
  <w:style w:type="paragraph" w:styleId="CommentText">
    <w:name w:val="annotation text"/>
    <w:basedOn w:val="Normal"/>
    <w:link w:val="CommentTextChar"/>
    <w:uiPriority w:val="99"/>
    <w:rsid w:val="008E7A91"/>
    <w:rPr>
      <w:rFonts w:eastAsia="Times New Roman"/>
      <w:sz w:val="20"/>
      <w:szCs w:val="20"/>
    </w:rPr>
  </w:style>
  <w:style w:type="character" w:customStyle="1" w:styleId="CommentTextChar">
    <w:name w:val="Comment Text Char"/>
    <w:basedOn w:val="DefaultParagraphFont"/>
    <w:link w:val="CommentText"/>
    <w:uiPriority w:val="99"/>
    <w:rsid w:val="008E7A91"/>
    <w:rPr>
      <w:rFonts w:ascii="Times New Roman" w:eastAsia="Times New Roman" w:hAnsi="Times New Roman" w:cs="Times New Roman"/>
      <w:sz w:val="20"/>
      <w:szCs w:val="20"/>
    </w:rPr>
  </w:style>
  <w:style w:type="paragraph" w:styleId="Caption">
    <w:name w:val="caption"/>
    <w:basedOn w:val="Normal"/>
    <w:next w:val="Normal"/>
    <w:unhideWhenUsed/>
    <w:qFormat/>
    <w:rsid w:val="008E7A91"/>
    <w:rPr>
      <w:rFonts w:eastAsia="Times New Roman"/>
      <w:b/>
      <w:bCs/>
      <w:sz w:val="20"/>
      <w:szCs w:val="20"/>
    </w:rPr>
  </w:style>
  <w:style w:type="paragraph" w:customStyle="1" w:styleId="A3">
    <w:name w:val="A3"/>
    <w:basedOn w:val="Heading2"/>
    <w:link w:val="A3Char"/>
    <w:uiPriority w:val="99"/>
    <w:qFormat/>
    <w:rsid w:val="008E7A91"/>
    <w:pPr>
      <w:keepLines w:val="0"/>
      <w:spacing w:before="0" w:line="360" w:lineRule="auto"/>
    </w:pPr>
    <w:rPr>
      <w:rFonts w:ascii="Times New Roman" w:eastAsia="SimSun" w:hAnsi="Times New Roman" w:cs="Times New Roman"/>
      <w:b/>
      <w:bCs/>
      <w:color w:val="auto"/>
      <w:sz w:val="28"/>
      <w:szCs w:val="28"/>
      <w:lang w:eastAsia="zh-CN"/>
    </w:rPr>
  </w:style>
  <w:style w:type="paragraph" w:customStyle="1" w:styleId="A4">
    <w:name w:val="A4"/>
    <w:basedOn w:val="Heading3"/>
    <w:uiPriority w:val="99"/>
    <w:rsid w:val="008E7A91"/>
    <w:pPr>
      <w:keepLines w:val="0"/>
      <w:spacing w:before="0" w:line="360" w:lineRule="auto"/>
    </w:pPr>
    <w:rPr>
      <w:rFonts w:ascii="Times New Roman" w:eastAsia="Times New Roman" w:hAnsi="Times New Roman" w:cs="Times New Roman"/>
      <w:b/>
      <w:bCs/>
      <w:i/>
      <w:iCs/>
      <w:color w:val="auto"/>
      <w:sz w:val="26"/>
      <w:szCs w:val="26"/>
    </w:rPr>
  </w:style>
  <w:style w:type="character" w:customStyle="1" w:styleId="A3Char">
    <w:name w:val="A3 Char"/>
    <w:link w:val="A3"/>
    <w:uiPriority w:val="99"/>
    <w:rsid w:val="008E7A91"/>
    <w:rPr>
      <w:rFonts w:ascii="Times New Roman" w:eastAsia="SimSun" w:hAnsi="Times New Roman" w:cs="Times New Roman"/>
      <w:b/>
      <w:bCs/>
      <w:sz w:val="28"/>
      <w:szCs w:val="28"/>
      <w:lang w:eastAsia="zh-CN"/>
    </w:rPr>
  </w:style>
  <w:style w:type="character" w:customStyle="1" w:styleId="ListParagraphChar">
    <w:name w:val="List Paragraph Char"/>
    <w:link w:val="ListParagraph"/>
    <w:uiPriority w:val="34"/>
    <w:rsid w:val="008E7A91"/>
  </w:style>
  <w:style w:type="paragraph" w:customStyle="1" w:styleId="20">
    <w:name w:val="20"/>
    <w:basedOn w:val="ListParagraph"/>
    <w:qFormat/>
    <w:rsid w:val="008E7A91"/>
    <w:pPr>
      <w:widowControl w:val="0"/>
      <w:numPr>
        <w:ilvl w:val="3"/>
        <w:numId w:val="3"/>
      </w:numPr>
      <w:tabs>
        <w:tab w:val="left" w:pos="567"/>
      </w:tabs>
      <w:spacing w:line="360" w:lineRule="auto"/>
      <w:ind w:left="0" w:firstLine="0"/>
      <w:contextualSpacing w:val="0"/>
      <w:jc w:val="both"/>
    </w:pPr>
    <w:rPr>
      <w:rFonts w:eastAsia="Calibri"/>
      <w:b/>
      <w:sz w:val="28"/>
      <w:szCs w:val="22"/>
    </w:rPr>
  </w:style>
  <w:style w:type="paragraph" w:customStyle="1" w:styleId="30">
    <w:name w:val="30"/>
    <w:basedOn w:val="ListParagraph"/>
    <w:qFormat/>
    <w:rsid w:val="008E7A91"/>
    <w:pPr>
      <w:widowControl w:val="0"/>
      <w:numPr>
        <w:ilvl w:val="2"/>
        <w:numId w:val="3"/>
      </w:numPr>
      <w:spacing w:line="360" w:lineRule="auto"/>
      <w:contextualSpacing w:val="0"/>
      <w:jc w:val="both"/>
    </w:pPr>
    <w:rPr>
      <w:rFonts w:eastAsia="Calibri"/>
      <w:b/>
      <w:sz w:val="28"/>
      <w:szCs w:val="22"/>
    </w:rPr>
  </w:style>
  <w:style w:type="character" w:customStyle="1" w:styleId="Heading2Char">
    <w:name w:val="Heading 2 Char"/>
    <w:basedOn w:val="DefaultParagraphFont"/>
    <w:link w:val="Heading2"/>
    <w:uiPriority w:val="9"/>
    <w:semiHidden/>
    <w:rsid w:val="008E7A9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E7A91"/>
    <w:rPr>
      <w:rFonts w:asciiTheme="majorHAnsi" w:eastAsiaTheme="majorEastAsia" w:hAnsiTheme="majorHAnsi" w:cstheme="majorBidi"/>
      <w:color w:val="1F3763" w:themeColor="accent1" w:themeShade="7F"/>
    </w:rPr>
  </w:style>
  <w:style w:type="paragraph" w:customStyle="1" w:styleId="2">
    <w:name w:val="2"/>
    <w:basedOn w:val="Heading2"/>
    <w:qFormat/>
    <w:rsid w:val="004655EC"/>
    <w:pPr>
      <w:numPr>
        <w:ilvl w:val="1"/>
        <w:numId w:val="14"/>
      </w:numPr>
      <w:tabs>
        <w:tab w:val="left" w:pos="142"/>
        <w:tab w:val="left" w:pos="567"/>
      </w:tabs>
      <w:spacing w:before="0" w:line="360" w:lineRule="auto"/>
    </w:pPr>
    <w:rPr>
      <w:rFonts w:ascii="Times New Roman" w:eastAsia="Times New Roman" w:hAnsi="Times New Roman" w:cs="Times New Roman"/>
      <w:b/>
      <w:bCs/>
      <w:color w:val="auto"/>
      <w:sz w:val="28"/>
      <w:szCs w:val="28"/>
    </w:rPr>
  </w:style>
  <w:style w:type="paragraph" w:customStyle="1" w:styleId="3">
    <w:name w:val="3"/>
    <w:basedOn w:val="Heading3"/>
    <w:qFormat/>
    <w:rsid w:val="004655EC"/>
    <w:pPr>
      <w:numPr>
        <w:ilvl w:val="2"/>
        <w:numId w:val="14"/>
      </w:numPr>
      <w:tabs>
        <w:tab w:val="left" w:pos="142"/>
      </w:tabs>
      <w:spacing w:before="0" w:line="360" w:lineRule="auto"/>
    </w:pPr>
    <w:rPr>
      <w:rFonts w:ascii="Times New Roman" w:eastAsia="Times New Roman" w:hAnsi="Times New Roman" w:cs="Times New Roman"/>
      <w:b/>
      <w:bCs/>
      <w:color w:val="auto"/>
      <w:sz w:val="28"/>
      <w:szCs w:val="28"/>
    </w:rPr>
  </w:style>
  <w:style w:type="paragraph" w:customStyle="1" w:styleId="bd">
    <w:name w:val="bd"/>
    <w:basedOn w:val="Normal"/>
    <w:qFormat/>
    <w:rsid w:val="004655EC"/>
    <w:pPr>
      <w:keepNext/>
      <w:keepLines/>
      <w:tabs>
        <w:tab w:val="left" w:pos="142"/>
      </w:tabs>
      <w:spacing w:line="360" w:lineRule="auto"/>
      <w:jc w:val="center"/>
      <w:outlineLvl w:val="2"/>
    </w:pPr>
    <w:rPr>
      <w:rFonts w:eastAsia="Times New Roman"/>
      <w:b/>
      <w:bCs/>
      <w:i/>
      <w:sz w:val="28"/>
      <w:szCs w:val="28"/>
      <w:lang w:val="fr-FR"/>
    </w:rPr>
  </w:style>
  <w:style w:type="paragraph" w:customStyle="1" w:styleId="B">
    <w:name w:val="B."/>
    <w:basedOn w:val="Normal"/>
    <w:qFormat/>
    <w:rsid w:val="004655EC"/>
    <w:pPr>
      <w:spacing w:line="360" w:lineRule="auto"/>
      <w:jc w:val="center"/>
    </w:pPr>
    <w:rPr>
      <w:rFonts w:eastAsia="Calibri"/>
      <w:b/>
      <w:i/>
      <w:sz w:val="28"/>
      <w:szCs w:val="28"/>
    </w:rPr>
  </w:style>
  <w:style w:type="paragraph" w:customStyle="1" w:styleId="7">
    <w:name w:val="7"/>
    <w:basedOn w:val="bd"/>
    <w:qFormat/>
    <w:rsid w:val="004655EC"/>
    <w:rPr>
      <w:lang w:val="en-US"/>
    </w:rPr>
  </w:style>
  <w:style w:type="paragraph" w:styleId="Footer">
    <w:name w:val="footer"/>
    <w:basedOn w:val="Normal"/>
    <w:link w:val="FooterChar"/>
    <w:uiPriority w:val="99"/>
    <w:unhideWhenUsed/>
    <w:rsid w:val="004655EC"/>
    <w:pPr>
      <w:tabs>
        <w:tab w:val="center" w:pos="4513"/>
        <w:tab w:val="right" w:pos="9026"/>
      </w:tabs>
    </w:pPr>
  </w:style>
  <w:style w:type="character" w:customStyle="1" w:styleId="FooterChar">
    <w:name w:val="Footer Char"/>
    <w:basedOn w:val="DefaultParagraphFont"/>
    <w:link w:val="Footer"/>
    <w:uiPriority w:val="99"/>
    <w:rsid w:val="004655EC"/>
  </w:style>
  <w:style w:type="character" w:styleId="PageNumber">
    <w:name w:val="page number"/>
    <w:basedOn w:val="DefaultParagraphFont"/>
    <w:uiPriority w:val="99"/>
    <w:semiHidden/>
    <w:unhideWhenUsed/>
    <w:rsid w:val="004655EC"/>
  </w:style>
  <w:style w:type="paragraph" w:styleId="DocumentMap">
    <w:name w:val="Document Map"/>
    <w:basedOn w:val="Normal"/>
    <w:link w:val="DocumentMapChar"/>
    <w:uiPriority w:val="99"/>
    <w:semiHidden/>
    <w:unhideWhenUsed/>
    <w:rsid w:val="005C2798"/>
  </w:style>
  <w:style w:type="character" w:customStyle="1" w:styleId="DocumentMapChar">
    <w:name w:val="Document Map Char"/>
    <w:basedOn w:val="DefaultParagraphFont"/>
    <w:link w:val="DocumentMap"/>
    <w:uiPriority w:val="99"/>
    <w:semiHidden/>
    <w:rsid w:val="005C2798"/>
    <w:rPr>
      <w:rFonts w:ascii="Times New Roman" w:hAnsi="Times New Roman" w:cs="Times New Roman"/>
    </w:rPr>
  </w:style>
  <w:style w:type="paragraph" w:styleId="HTMLPreformatted">
    <w:name w:val="HTML Preformatted"/>
    <w:basedOn w:val="Normal"/>
    <w:link w:val="HTMLPreformattedChar"/>
    <w:uiPriority w:val="99"/>
    <w:unhideWhenUsed/>
    <w:rsid w:val="001E7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E7947"/>
    <w:rPr>
      <w:rFonts w:ascii="Courier New" w:hAnsi="Courier New" w:cs="Courier New"/>
      <w:sz w:val="20"/>
      <w:szCs w:val="20"/>
    </w:rPr>
  </w:style>
  <w:style w:type="character" w:customStyle="1" w:styleId="y2iqfc">
    <w:name w:val="y2iqfc"/>
    <w:basedOn w:val="DefaultParagraphFont"/>
    <w:rsid w:val="001E7947"/>
  </w:style>
  <w:style w:type="character" w:styleId="Strong">
    <w:name w:val="Strong"/>
    <w:basedOn w:val="DefaultParagraphFont"/>
    <w:uiPriority w:val="22"/>
    <w:qFormat/>
    <w:rsid w:val="00267BE7"/>
    <w:rPr>
      <w:b/>
      <w:bCs/>
    </w:rPr>
  </w:style>
  <w:style w:type="paragraph" w:customStyle="1" w:styleId="1">
    <w:name w:val="1"/>
    <w:basedOn w:val="Heading1"/>
    <w:rsid w:val="00D040CD"/>
    <w:pPr>
      <w:keepLines w:val="0"/>
      <w:tabs>
        <w:tab w:val="left" w:pos="142"/>
      </w:tabs>
      <w:spacing w:before="0" w:line="360" w:lineRule="auto"/>
      <w:jc w:val="center"/>
    </w:pPr>
    <w:rPr>
      <w:rFonts w:ascii="Times New Roman" w:eastAsia="Times New Roman" w:hAnsi="Times New Roman" w:cs="Arial"/>
      <w:b/>
      <w:bCs/>
      <w:color w:val="auto"/>
      <w:kern w:val="32"/>
      <w:szCs w:val="36"/>
    </w:rPr>
  </w:style>
  <w:style w:type="character" w:customStyle="1" w:styleId="Heading1Char">
    <w:name w:val="Heading 1 Char"/>
    <w:basedOn w:val="DefaultParagraphFont"/>
    <w:link w:val="Heading1"/>
    <w:uiPriority w:val="9"/>
    <w:rsid w:val="00D040C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20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F2D85"/>
    <w:pPr>
      <w:widowControl w:val="0"/>
      <w:autoSpaceDE w:val="0"/>
      <w:autoSpaceDN w:val="0"/>
    </w:pPr>
    <w:rPr>
      <w:rFonts w:eastAsia="Times New Roman"/>
      <w:sz w:val="28"/>
      <w:szCs w:val="28"/>
    </w:rPr>
  </w:style>
  <w:style w:type="character" w:customStyle="1" w:styleId="BodyTextChar">
    <w:name w:val="Body Text Char"/>
    <w:basedOn w:val="DefaultParagraphFont"/>
    <w:link w:val="BodyText"/>
    <w:uiPriority w:val="1"/>
    <w:rsid w:val="000F2D85"/>
    <w:rPr>
      <w:rFonts w:ascii="Times New Roman" w:eastAsia="Times New Roman" w:hAnsi="Times New Roman" w:cs="Times New Roman"/>
      <w:sz w:val="28"/>
      <w:szCs w:val="28"/>
    </w:rPr>
  </w:style>
  <w:style w:type="paragraph" w:customStyle="1" w:styleId="2a">
    <w:name w:val="2a"/>
    <w:basedOn w:val="Normal"/>
    <w:uiPriority w:val="1"/>
    <w:qFormat/>
    <w:rsid w:val="00DB19FF"/>
    <w:pPr>
      <w:widowControl w:val="0"/>
      <w:tabs>
        <w:tab w:val="left" w:pos="90"/>
        <w:tab w:val="left" w:pos="1055"/>
      </w:tabs>
      <w:autoSpaceDE w:val="0"/>
      <w:autoSpaceDN w:val="0"/>
      <w:spacing w:before="120" w:line="384" w:lineRule="auto"/>
      <w:jc w:val="both"/>
    </w:pPr>
    <w:rPr>
      <w:rFonts w:eastAsia="Times New Roman"/>
      <w:b/>
      <w:sz w:val="28"/>
      <w:szCs w:val="28"/>
    </w:rPr>
  </w:style>
  <w:style w:type="character" w:styleId="CommentReference">
    <w:name w:val="annotation reference"/>
    <w:basedOn w:val="DefaultParagraphFont"/>
    <w:uiPriority w:val="99"/>
    <w:semiHidden/>
    <w:unhideWhenUsed/>
    <w:rsid w:val="00DB19FF"/>
    <w:rPr>
      <w:sz w:val="18"/>
      <w:szCs w:val="18"/>
    </w:rPr>
  </w:style>
  <w:style w:type="paragraph" w:styleId="BalloonText">
    <w:name w:val="Balloon Text"/>
    <w:basedOn w:val="Normal"/>
    <w:link w:val="BalloonTextChar"/>
    <w:uiPriority w:val="99"/>
    <w:semiHidden/>
    <w:unhideWhenUsed/>
    <w:rsid w:val="00DB19FF"/>
    <w:rPr>
      <w:sz w:val="18"/>
      <w:szCs w:val="18"/>
    </w:rPr>
  </w:style>
  <w:style w:type="character" w:customStyle="1" w:styleId="BalloonTextChar">
    <w:name w:val="Balloon Text Char"/>
    <w:basedOn w:val="DefaultParagraphFont"/>
    <w:link w:val="BalloonText"/>
    <w:uiPriority w:val="99"/>
    <w:semiHidden/>
    <w:rsid w:val="00DB19FF"/>
    <w:rPr>
      <w:rFonts w:ascii="Times New Roman" w:hAnsi="Times New Roman" w:cs="Times New Roman"/>
      <w:sz w:val="18"/>
      <w:szCs w:val="18"/>
    </w:rPr>
  </w:style>
  <w:style w:type="paragraph" w:styleId="Bibliography">
    <w:name w:val="Bibliography"/>
    <w:basedOn w:val="Normal"/>
    <w:next w:val="Normal"/>
    <w:uiPriority w:val="37"/>
    <w:unhideWhenUsed/>
    <w:rsid w:val="00090FA0"/>
    <w:pPr>
      <w:tabs>
        <w:tab w:val="left" w:pos="384"/>
      </w:tabs>
      <w:spacing w:after="240"/>
      <w:ind w:left="384" w:hanging="384"/>
    </w:pPr>
  </w:style>
  <w:style w:type="paragraph" w:styleId="Header">
    <w:name w:val="header"/>
    <w:basedOn w:val="Normal"/>
    <w:link w:val="HeaderChar"/>
    <w:uiPriority w:val="99"/>
    <w:unhideWhenUsed/>
    <w:rsid w:val="00B80784"/>
    <w:pPr>
      <w:tabs>
        <w:tab w:val="center" w:pos="4680"/>
        <w:tab w:val="right" w:pos="9360"/>
      </w:tabs>
    </w:pPr>
  </w:style>
  <w:style w:type="character" w:customStyle="1" w:styleId="HeaderChar">
    <w:name w:val="Header Char"/>
    <w:basedOn w:val="DefaultParagraphFont"/>
    <w:link w:val="Header"/>
    <w:uiPriority w:val="99"/>
    <w:rsid w:val="00B8078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8042">
      <w:bodyDiv w:val="1"/>
      <w:marLeft w:val="0"/>
      <w:marRight w:val="0"/>
      <w:marTop w:val="0"/>
      <w:marBottom w:val="0"/>
      <w:divBdr>
        <w:top w:val="none" w:sz="0" w:space="0" w:color="auto"/>
        <w:left w:val="none" w:sz="0" w:space="0" w:color="auto"/>
        <w:bottom w:val="none" w:sz="0" w:space="0" w:color="auto"/>
        <w:right w:val="none" w:sz="0" w:space="0" w:color="auto"/>
      </w:divBdr>
    </w:div>
    <w:div w:id="415833347">
      <w:bodyDiv w:val="1"/>
      <w:marLeft w:val="0"/>
      <w:marRight w:val="0"/>
      <w:marTop w:val="0"/>
      <w:marBottom w:val="0"/>
      <w:divBdr>
        <w:top w:val="none" w:sz="0" w:space="0" w:color="auto"/>
        <w:left w:val="none" w:sz="0" w:space="0" w:color="auto"/>
        <w:bottom w:val="none" w:sz="0" w:space="0" w:color="auto"/>
        <w:right w:val="none" w:sz="0" w:space="0" w:color="auto"/>
      </w:divBdr>
    </w:div>
    <w:div w:id="454492944">
      <w:bodyDiv w:val="1"/>
      <w:marLeft w:val="0"/>
      <w:marRight w:val="0"/>
      <w:marTop w:val="0"/>
      <w:marBottom w:val="0"/>
      <w:divBdr>
        <w:top w:val="none" w:sz="0" w:space="0" w:color="auto"/>
        <w:left w:val="none" w:sz="0" w:space="0" w:color="auto"/>
        <w:bottom w:val="none" w:sz="0" w:space="0" w:color="auto"/>
        <w:right w:val="none" w:sz="0" w:space="0" w:color="auto"/>
      </w:divBdr>
    </w:div>
    <w:div w:id="502235043">
      <w:bodyDiv w:val="1"/>
      <w:marLeft w:val="0"/>
      <w:marRight w:val="0"/>
      <w:marTop w:val="0"/>
      <w:marBottom w:val="0"/>
      <w:divBdr>
        <w:top w:val="none" w:sz="0" w:space="0" w:color="auto"/>
        <w:left w:val="none" w:sz="0" w:space="0" w:color="auto"/>
        <w:bottom w:val="none" w:sz="0" w:space="0" w:color="auto"/>
        <w:right w:val="none" w:sz="0" w:space="0" w:color="auto"/>
      </w:divBdr>
    </w:div>
    <w:div w:id="584416602">
      <w:bodyDiv w:val="1"/>
      <w:marLeft w:val="0"/>
      <w:marRight w:val="0"/>
      <w:marTop w:val="0"/>
      <w:marBottom w:val="0"/>
      <w:divBdr>
        <w:top w:val="none" w:sz="0" w:space="0" w:color="auto"/>
        <w:left w:val="none" w:sz="0" w:space="0" w:color="auto"/>
        <w:bottom w:val="none" w:sz="0" w:space="0" w:color="auto"/>
        <w:right w:val="none" w:sz="0" w:space="0" w:color="auto"/>
      </w:divBdr>
    </w:div>
    <w:div w:id="770710515">
      <w:bodyDiv w:val="1"/>
      <w:marLeft w:val="0"/>
      <w:marRight w:val="0"/>
      <w:marTop w:val="0"/>
      <w:marBottom w:val="0"/>
      <w:divBdr>
        <w:top w:val="none" w:sz="0" w:space="0" w:color="auto"/>
        <w:left w:val="none" w:sz="0" w:space="0" w:color="auto"/>
        <w:bottom w:val="none" w:sz="0" w:space="0" w:color="auto"/>
        <w:right w:val="none" w:sz="0" w:space="0" w:color="auto"/>
      </w:divBdr>
    </w:div>
    <w:div w:id="776874208">
      <w:bodyDiv w:val="1"/>
      <w:marLeft w:val="0"/>
      <w:marRight w:val="0"/>
      <w:marTop w:val="0"/>
      <w:marBottom w:val="0"/>
      <w:divBdr>
        <w:top w:val="none" w:sz="0" w:space="0" w:color="auto"/>
        <w:left w:val="none" w:sz="0" w:space="0" w:color="auto"/>
        <w:bottom w:val="none" w:sz="0" w:space="0" w:color="auto"/>
        <w:right w:val="none" w:sz="0" w:space="0" w:color="auto"/>
      </w:divBdr>
    </w:div>
    <w:div w:id="827399661">
      <w:bodyDiv w:val="1"/>
      <w:marLeft w:val="0"/>
      <w:marRight w:val="0"/>
      <w:marTop w:val="0"/>
      <w:marBottom w:val="0"/>
      <w:divBdr>
        <w:top w:val="none" w:sz="0" w:space="0" w:color="auto"/>
        <w:left w:val="none" w:sz="0" w:space="0" w:color="auto"/>
        <w:bottom w:val="none" w:sz="0" w:space="0" w:color="auto"/>
        <w:right w:val="none" w:sz="0" w:space="0" w:color="auto"/>
      </w:divBdr>
    </w:div>
    <w:div w:id="913903816">
      <w:bodyDiv w:val="1"/>
      <w:marLeft w:val="0"/>
      <w:marRight w:val="0"/>
      <w:marTop w:val="0"/>
      <w:marBottom w:val="0"/>
      <w:divBdr>
        <w:top w:val="none" w:sz="0" w:space="0" w:color="auto"/>
        <w:left w:val="none" w:sz="0" w:space="0" w:color="auto"/>
        <w:bottom w:val="none" w:sz="0" w:space="0" w:color="auto"/>
        <w:right w:val="none" w:sz="0" w:space="0" w:color="auto"/>
      </w:divBdr>
    </w:div>
    <w:div w:id="961692554">
      <w:bodyDiv w:val="1"/>
      <w:marLeft w:val="0"/>
      <w:marRight w:val="0"/>
      <w:marTop w:val="0"/>
      <w:marBottom w:val="0"/>
      <w:divBdr>
        <w:top w:val="none" w:sz="0" w:space="0" w:color="auto"/>
        <w:left w:val="none" w:sz="0" w:space="0" w:color="auto"/>
        <w:bottom w:val="none" w:sz="0" w:space="0" w:color="auto"/>
        <w:right w:val="none" w:sz="0" w:space="0" w:color="auto"/>
      </w:divBdr>
    </w:div>
    <w:div w:id="1021395875">
      <w:bodyDiv w:val="1"/>
      <w:marLeft w:val="0"/>
      <w:marRight w:val="0"/>
      <w:marTop w:val="0"/>
      <w:marBottom w:val="0"/>
      <w:divBdr>
        <w:top w:val="none" w:sz="0" w:space="0" w:color="auto"/>
        <w:left w:val="none" w:sz="0" w:space="0" w:color="auto"/>
        <w:bottom w:val="none" w:sz="0" w:space="0" w:color="auto"/>
        <w:right w:val="none" w:sz="0" w:space="0" w:color="auto"/>
      </w:divBdr>
    </w:div>
    <w:div w:id="1026249276">
      <w:bodyDiv w:val="1"/>
      <w:marLeft w:val="0"/>
      <w:marRight w:val="0"/>
      <w:marTop w:val="0"/>
      <w:marBottom w:val="0"/>
      <w:divBdr>
        <w:top w:val="none" w:sz="0" w:space="0" w:color="auto"/>
        <w:left w:val="none" w:sz="0" w:space="0" w:color="auto"/>
        <w:bottom w:val="none" w:sz="0" w:space="0" w:color="auto"/>
        <w:right w:val="none" w:sz="0" w:space="0" w:color="auto"/>
      </w:divBdr>
    </w:div>
    <w:div w:id="1065957557">
      <w:bodyDiv w:val="1"/>
      <w:marLeft w:val="0"/>
      <w:marRight w:val="0"/>
      <w:marTop w:val="0"/>
      <w:marBottom w:val="0"/>
      <w:divBdr>
        <w:top w:val="none" w:sz="0" w:space="0" w:color="auto"/>
        <w:left w:val="none" w:sz="0" w:space="0" w:color="auto"/>
        <w:bottom w:val="none" w:sz="0" w:space="0" w:color="auto"/>
        <w:right w:val="none" w:sz="0" w:space="0" w:color="auto"/>
      </w:divBdr>
    </w:div>
    <w:div w:id="1344357253">
      <w:bodyDiv w:val="1"/>
      <w:marLeft w:val="0"/>
      <w:marRight w:val="0"/>
      <w:marTop w:val="0"/>
      <w:marBottom w:val="0"/>
      <w:divBdr>
        <w:top w:val="none" w:sz="0" w:space="0" w:color="auto"/>
        <w:left w:val="none" w:sz="0" w:space="0" w:color="auto"/>
        <w:bottom w:val="none" w:sz="0" w:space="0" w:color="auto"/>
        <w:right w:val="none" w:sz="0" w:space="0" w:color="auto"/>
      </w:divBdr>
    </w:div>
    <w:div w:id="1383097922">
      <w:bodyDiv w:val="1"/>
      <w:marLeft w:val="0"/>
      <w:marRight w:val="0"/>
      <w:marTop w:val="0"/>
      <w:marBottom w:val="0"/>
      <w:divBdr>
        <w:top w:val="none" w:sz="0" w:space="0" w:color="auto"/>
        <w:left w:val="none" w:sz="0" w:space="0" w:color="auto"/>
        <w:bottom w:val="none" w:sz="0" w:space="0" w:color="auto"/>
        <w:right w:val="none" w:sz="0" w:space="0" w:color="auto"/>
      </w:divBdr>
    </w:div>
    <w:div w:id="1405564474">
      <w:bodyDiv w:val="1"/>
      <w:marLeft w:val="0"/>
      <w:marRight w:val="0"/>
      <w:marTop w:val="0"/>
      <w:marBottom w:val="0"/>
      <w:divBdr>
        <w:top w:val="none" w:sz="0" w:space="0" w:color="auto"/>
        <w:left w:val="none" w:sz="0" w:space="0" w:color="auto"/>
        <w:bottom w:val="none" w:sz="0" w:space="0" w:color="auto"/>
        <w:right w:val="none" w:sz="0" w:space="0" w:color="auto"/>
      </w:divBdr>
    </w:div>
    <w:div w:id="1555894518">
      <w:bodyDiv w:val="1"/>
      <w:marLeft w:val="0"/>
      <w:marRight w:val="0"/>
      <w:marTop w:val="0"/>
      <w:marBottom w:val="0"/>
      <w:divBdr>
        <w:top w:val="none" w:sz="0" w:space="0" w:color="auto"/>
        <w:left w:val="none" w:sz="0" w:space="0" w:color="auto"/>
        <w:bottom w:val="none" w:sz="0" w:space="0" w:color="auto"/>
        <w:right w:val="none" w:sz="0" w:space="0" w:color="auto"/>
      </w:divBdr>
    </w:div>
    <w:div w:id="1596866670">
      <w:bodyDiv w:val="1"/>
      <w:marLeft w:val="0"/>
      <w:marRight w:val="0"/>
      <w:marTop w:val="0"/>
      <w:marBottom w:val="0"/>
      <w:divBdr>
        <w:top w:val="none" w:sz="0" w:space="0" w:color="auto"/>
        <w:left w:val="none" w:sz="0" w:space="0" w:color="auto"/>
        <w:bottom w:val="none" w:sz="0" w:space="0" w:color="auto"/>
        <w:right w:val="none" w:sz="0" w:space="0" w:color="auto"/>
      </w:divBdr>
    </w:div>
    <w:div w:id="1599867112">
      <w:bodyDiv w:val="1"/>
      <w:marLeft w:val="0"/>
      <w:marRight w:val="0"/>
      <w:marTop w:val="0"/>
      <w:marBottom w:val="0"/>
      <w:divBdr>
        <w:top w:val="none" w:sz="0" w:space="0" w:color="auto"/>
        <w:left w:val="none" w:sz="0" w:space="0" w:color="auto"/>
        <w:bottom w:val="none" w:sz="0" w:space="0" w:color="auto"/>
        <w:right w:val="none" w:sz="0" w:space="0" w:color="auto"/>
      </w:divBdr>
    </w:div>
    <w:div w:id="1661739607">
      <w:bodyDiv w:val="1"/>
      <w:marLeft w:val="0"/>
      <w:marRight w:val="0"/>
      <w:marTop w:val="0"/>
      <w:marBottom w:val="0"/>
      <w:divBdr>
        <w:top w:val="none" w:sz="0" w:space="0" w:color="auto"/>
        <w:left w:val="none" w:sz="0" w:space="0" w:color="auto"/>
        <w:bottom w:val="none" w:sz="0" w:space="0" w:color="auto"/>
        <w:right w:val="none" w:sz="0" w:space="0" w:color="auto"/>
      </w:divBdr>
    </w:div>
    <w:div w:id="1735469680">
      <w:bodyDiv w:val="1"/>
      <w:marLeft w:val="0"/>
      <w:marRight w:val="0"/>
      <w:marTop w:val="0"/>
      <w:marBottom w:val="0"/>
      <w:divBdr>
        <w:top w:val="none" w:sz="0" w:space="0" w:color="auto"/>
        <w:left w:val="none" w:sz="0" w:space="0" w:color="auto"/>
        <w:bottom w:val="none" w:sz="0" w:space="0" w:color="auto"/>
        <w:right w:val="none" w:sz="0" w:space="0" w:color="auto"/>
      </w:divBdr>
    </w:div>
    <w:div w:id="1916237263">
      <w:bodyDiv w:val="1"/>
      <w:marLeft w:val="0"/>
      <w:marRight w:val="0"/>
      <w:marTop w:val="0"/>
      <w:marBottom w:val="0"/>
      <w:divBdr>
        <w:top w:val="none" w:sz="0" w:space="0" w:color="auto"/>
        <w:left w:val="none" w:sz="0" w:space="0" w:color="auto"/>
        <w:bottom w:val="none" w:sz="0" w:space="0" w:color="auto"/>
        <w:right w:val="none" w:sz="0" w:space="0" w:color="auto"/>
      </w:divBdr>
    </w:div>
    <w:div w:id="1927420056">
      <w:bodyDiv w:val="1"/>
      <w:marLeft w:val="0"/>
      <w:marRight w:val="0"/>
      <w:marTop w:val="0"/>
      <w:marBottom w:val="0"/>
      <w:divBdr>
        <w:top w:val="none" w:sz="0" w:space="0" w:color="auto"/>
        <w:left w:val="none" w:sz="0" w:space="0" w:color="auto"/>
        <w:bottom w:val="none" w:sz="0" w:space="0" w:color="auto"/>
        <w:right w:val="none" w:sz="0" w:space="0" w:color="auto"/>
      </w:divBdr>
    </w:div>
    <w:div w:id="2020966096">
      <w:bodyDiv w:val="1"/>
      <w:marLeft w:val="0"/>
      <w:marRight w:val="0"/>
      <w:marTop w:val="0"/>
      <w:marBottom w:val="0"/>
      <w:divBdr>
        <w:top w:val="none" w:sz="0" w:space="0" w:color="auto"/>
        <w:left w:val="none" w:sz="0" w:space="0" w:color="auto"/>
        <w:bottom w:val="none" w:sz="0" w:space="0" w:color="auto"/>
        <w:right w:val="none" w:sz="0" w:space="0" w:color="auto"/>
      </w:divBdr>
    </w:div>
    <w:div w:id="2066103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0AE0A-9119-4F35-B34B-3BAD499D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1605</TotalTime>
  <Pages>6</Pages>
  <Words>2635</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Fall Creator</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Toan Duong</dc:creator>
  <cp:keywords/>
  <dc:description/>
  <cp:lastModifiedBy>Microsoft Office User</cp:lastModifiedBy>
  <cp:revision>34</cp:revision>
  <dcterms:created xsi:type="dcterms:W3CDTF">2021-06-12T14:58:00Z</dcterms:created>
  <dcterms:modified xsi:type="dcterms:W3CDTF">2024-08-11T17:07:00Z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id="JGesWAor"/&gt;&lt;style id="http://www.zotero.org/styles/american-medical-association-10th-edition" hasBibliography="1" bibliographyStyleHasBeenSet="1"/&gt;&lt;prefs&gt;&lt;pref name="fieldType" value="Field"/&gt;&lt;pr</vt:lpwstr>
  </property>
  <property fmtid="{D5CDD505-2E9C-101B-9397-08002B2CF9AE}" pid="3" name="ZOTERO_PREF_2">
    <vt:lpwstr>ef name="automaticJournalAbbreviations" value="true"/&gt;&lt;/prefs&gt;&lt;/data&gt;</vt:lpwstr>
  </property>
  <property fmtid="{D5CDD505-2E9C-101B-9397-08002B2CF9AE}" pid="4" name="MSIP_Label_defa4170-0d19-0005-0004-bc88714345d2_Enabled">
    <vt:lpwstr>true</vt:lpwstr>
  </property>
  <property fmtid="{D5CDD505-2E9C-101B-9397-08002B2CF9AE}" pid="5" name="MSIP_Label_defa4170-0d19-0005-0004-bc88714345d2_SetDate">
    <vt:lpwstr>2023-09-10T17:55:10Z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dd014e77-4deb-4b2c-a346-7de9e317de28</vt:lpwstr>
  </property>
  <property fmtid="{D5CDD505-2E9C-101B-9397-08002B2CF9AE}" pid="9" name="MSIP_Label_defa4170-0d19-0005-0004-bc88714345d2_ActionId">
    <vt:lpwstr>95ec957e-5ec7-468c-badd-c2e7edace124</vt:lpwstr>
  </property>
  <property fmtid="{D5CDD505-2E9C-101B-9397-08002B2CF9AE}" pid="10" name="MSIP_Label_defa4170-0d19-0005-0004-bc88714345d2_ContentBits">
    <vt:lpwstr>0</vt:lpwstr>
  </property>
</Properties>
</file>